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hAnsi="宋体" w:eastAsia="方正小标宋简体" w:cs="Times New Roman"/>
          <w:sz w:val="28"/>
          <w:szCs w:val="28"/>
        </w:rPr>
      </w:pPr>
      <w:bookmarkStart w:id="0" w:name="_GoBack"/>
      <w:r>
        <w:rPr>
          <w:rFonts w:hint="eastAsia" w:ascii="方正小标宋简体" w:hAnsi="宋体" w:eastAsia="方正小标宋简体" w:cs="Times New Roman"/>
          <w:sz w:val="28"/>
          <w:szCs w:val="28"/>
        </w:rPr>
        <w:t>消费品召回总结报告</w:t>
      </w:r>
      <w:bookmarkEnd w:id="0"/>
    </w:p>
    <w:p>
      <w:pPr>
        <w:widowControl/>
        <w:spacing w:line="660" w:lineRule="exact"/>
        <w:jc w:val="center"/>
        <w:rPr>
          <w:rFonts w:ascii="仿宋_GB2312" w:hAnsi="Times New Roman" w:eastAsia="仿宋_GB2312" w:cs="Times New Roman"/>
          <w:bCs/>
          <w:kern w:val="36"/>
          <w:sz w:val="28"/>
          <w:szCs w:val="28"/>
        </w:rPr>
      </w:pPr>
    </w:p>
    <w:p>
      <w:pPr>
        <w:widowControl/>
        <w:spacing w:line="660" w:lineRule="exact"/>
        <w:jc w:val="left"/>
        <w:rPr>
          <w:rFonts w:ascii="仿宋_GB2312" w:hAnsi="Times New Roman" w:eastAsia="仿宋_GB2312" w:cs="Times New Roman"/>
          <w:bCs/>
          <w:kern w:val="36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xxx</w:t>
      </w:r>
      <w:r>
        <w:rPr>
          <w:rFonts w:hint="eastAsia" w:ascii="仿宋_GB2312" w:hAnsi="微软雅黑" w:eastAsia="仿宋_GB2312" w:cs="微软雅黑"/>
          <w:sz w:val="28"/>
          <w:szCs w:val="28"/>
        </w:rPr>
        <w:t>市场监督管理部门全称</w:t>
      </w:r>
      <w:r>
        <w:rPr>
          <w:rFonts w:hint="eastAsia" w:ascii="仿宋_GB2312" w:hAnsi="Times New Roman" w:eastAsia="仿宋_GB2312" w:cs="Times New Roman"/>
          <w:bCs/>
          <w:kern w:val="36"/>
          <w:sz w:val="28"/>
          <w:szCs w:val="28"/>
        </w:rPr>
        <w:t>：</w:t>
      </w:r>
    </w:p>
    <w:p>
      <w:pPr>
        <w:widowControl/>
        <w:spacing w:line="660" w:lineRule="exact"/>
        <w:ind w:firstLine="560" w:firstLineChars="200"/>
        <w:jc w:val="left"/>
        <w:rPr>
          <w:rFonts w:ascii="仿宋_GB2312" w:hAnsi="Times New Roman" w:eastAsia="仿宋_GB2312" w:cs="Times New Roman"/>
          <w:bCs/>
          <w:kern w:val="36"/>
          <w:sz w:val="28"/>
          <w:szCs w:val="28"/>
          <w:u w:val="single"/>
        </w:rPr>
      </w:pPr>
      <w:r>
        <w:rPr>
          <w:rFonts w:hint="eastAsia" w:ascii="仿宋_GB2312" w:hAnsi="Times New Roman" w:eastAsia="仿宋_GB2312" w:cs="Times New Roman"/>
          <w:bCs/>
          <w:kern w:val="36"/>
          <w:sz w:val="28"/>
          <w:szCs w:val="28"/>
        </w:rPr>
        <w:t>按照《消费品召回管理暂行规定》的有关规定，我公司现对召回活动提交召回总结报告。</w:t>
      </w:r>
    </w:p>
    <w:p>
      <w:pPr>
        <w:widowControl/>
        <w:spacing w:line="660" w:lineRule="exact"/>
        <w:jc w:val="left"/>
        <w:rPr>
          <w:rFonts w:ascii="仿宋_GB2312" w:hAnsi="Times New Roman" w:eastAsia="仿宋_GB2312" w:cs="Times New Roman"/>
          <w:bCs/>
          <w:kern w:val="44"/>
          <w:sz w:val="30"/>
          <w:szCs w:val="30"/>
          <w:u w:val="single"/>
        </w:rPr>
      </w:pPr>
    </w:p>
    <w:tbl>
      <w:tblPr>
        <w:tblStyle w:val="6"/>
        <w:tblW w:w="85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673"/>
        <w:gridCol w:w="2092"/>
        <w:gridCol w:w="2091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6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bCs/>
                <w:kern w:val="36"/>
                <w:sz w:val="24"/>
                <w:szCs w:val="24"/>
              </w:rPr>
              <w:t>召回基本信息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bCs/>
                <w:kern w:val="36"/>
                <w:sz w:val="24"/>
                <w:szCs w:val="24"/>
              </w:rPr>
              <w:t>召 回 编 号</w:t>
            </w:r>
          </w:p>
        </w:tc>
        <w:tc>
          <w:tcPr>
            <w:tcW w:w="6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bCs/>
                <w:kern w:val="36"/>
                <w:sz w:val="24"/>
                <w:szCs w:val="24"/>
              </w:rPr>
              <w:t>公告发布时间</w:t>
            </w:r>
          </w:p>
        </w:tc>
        <w:tc>
          <w:tcPr>
            <w:tcW w:w="6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bCs/>
                <w:kern w:val="36"/>
                <w:sz w:val="24"/>
                <w:szCs w:val="24"/>
              </w:rPr>
              <w:t>产品名称型号</w:t>
            </w:r>
          </w:p>
        </w:tc>
        <w:tc>
          <w:tcPr>
            <w:tcW w:w="6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bCs/>
                <w:kern w:val="36"/>
                <w:sz w:val="24"/>
                <w:szCs w:val="24"/>
              </w:rPr>
              <w:t>生产起止日期</w:t>
            </w:r>
          </w:p>
        </w:tc>
        <w:tc>
          <w:tcPr>
            <w:tcW w:w="6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bCs/>
                <w:kern w:val="36"/>
                <w:sz w:val="24"/>
                <w:szCs w:val="24"/>
              </w:rPr>
              <w:t>产品缺陷描述</w:t>
            </w:r>
          </w:p>
        </w:tc>
        <w:tc>
          <w:tcPr>
            <w:tcW w:w="6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bCs/>
                <w:kern w:val="36"/>
                <w:sz w:val="24"/>
                <w:szCs w:val="24"/>
              </w:rPr>
              <w:t>召回起止时间</w:t>
            </w:r>
          </w:p>
        </w:tc>
        <w:tc>
          <w:tcPr>
            <w:tcW w:w="6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bCs/>
                <w:kern w:val="36"/>
                <w:sz w:val="24"/>
                <w:szCs w:val="24"/>
              </w:rPr>
              <w:t>本报告提交人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bCs/>
                <w:kern w:val="36"/>
                <w:sz w:val="24"/>
                <w:szCs w:val="24"/>
              </w:rPr>
              <w:t>联系方式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bCs/>
                <w:kern w:val="36"/>
                <w:sz w:val="24"/>
                <w:szCs w:val="24"/>
              </w:rPr>
              <w:t>缺陷产品数量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bCs/>
                <w:kern w:val="36"/>
                <w:sz w:val="24"/>
                <w:szCs w:val="24"/>
              </w:rPr>
              <w:t>实际召回数量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bCs/>
                <w:kern w:val="36"/>
                <w:sz w:val="24"/>
                <w:szCs w:val="24"/>
              </w:rPr>
              <w:t>预期完成率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bCs/>
                <w:kern w:val="36"/>
                <w:sz w:val="24"/>
                <w:szCs w:val="24"/>
              </w:rPr>
              <w:t>实际完成率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缺陷产品单值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单件召回成本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召回预算经费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 w:eastAsia="仿宋" w:cs="仿宋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实际支出经费</w:t>
            </w:r>
          </w:p>
        </w:tc>
        <w:tc>
          <w:tcPr>
            <w:tcW w:w="20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完成率评估</w:t>
            </w:r>
          </w:p>
        </w:tc>
        <w:tc>
          <w:tcPr>
            <w:tcW w:w="6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left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□是/□否达到召回完成率目标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" w:hRule="atLeast"/>
          <w:jc w:val="center"/>
        </w:trPr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产品销售渠道</w:t>
            </w:r>
          </w:p>
        </w:tc>
        <w:tc>
          <w:tcPr>
            <w:tcW w:w="6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 xml:space="preserve">□官网   □电商   □专营门店   □商场    □超市  </w:t>
            </w:r>
          </w:p>
          <w:p>
            <w:pPr>
              <w:spacing w:line="660" w:lineRule="exact"/>
              <w:rPr>
                <w:rFonts w:ascii="宋体" w:hAnsi="宋体" w:eastAsia="仿宋" w:cs="仿宋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□其他：</w:t>
            </w:r>
            <w:r>
              <w:rPr>
                <w:rFonts w:hint="eastAsia" w:ascii="宋体" w:hAnsi="宋体" w:eastAsia="仿宋" w:cs="仿宋"/>
                <w:sz w:val="24"/>
                <w:szCs w:val="24"/>
                <w:u w:val="single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" w:hRule="atLeast"/>
          <w:jc w:val="center"/>
        </w:trPr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产品设计寿命</w:t>
            </w:r>
          </w:p>
        </w:tc>
        <w:tc>
          <w:tcPr>
            <w:tcW w:w="6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  <w:jc w:val="center"/>
        </w:trPr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召回信息</w:t>
            </w:r>
          </w:p>
          <w:p>
            <w:pPr>
              <w:spacing w:line="660" w:lineRule="exact"/>
              <w:jc w:val="center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发布渠道</w:t>
            </w:r>
          </w:p>
        </w:tc>
        <w:tc>
          <w:tcPr>
            <w:tcW w:w="6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left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 xml:space="preserve">□网站  详细网站:_________________________________            </w:t>
            </w:r>
          </w:p>
          <w:p>
            <w:pPr>
              <w:spacing w:line="660" w:lineRule="exact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□新闻媒体  详细媒体：_____________________________</w:t>
            </w:r>
          </w:p>
          <w:p>
            <w:pPr>
              <w:spacing w:line="660" w:lineRule="exact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□自媒体 详细自媒体平台：</w:t>
            </w:r>
            <w:r>
              <w:rPr>
                <w:rFonts w:hint="eastAsia" w:ascii="宋体" w:hAnsi="宋体" w:eastAsia="仿宋" w:cs="仿宋"/>
                <w:sz w:val="24"/>
                <w:szCs w:val="24"/>
                <w:u w:val="single"/>
              </w:rPr>
              <w:t xml:space="preserve">                           </w:t>
            </w:r>
          </w:p>
          <w:p>
            <w:pPr>
              <w:spacing w:line="660" w:lineRule="exact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 xml:space="preserve">□门店公告                  </w:t>
            </w:r>
          </w:p>
          <w:p>
            <w:pPr>
              <w:spacing w:line="660" w:lineRule="exact"/>
              <w:jc w:val="left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□其他方式 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bCs/>
                <w:kern w:val="36"/>
                <w:sz w:val="24"/>
                <w:szCs w:val="24"/>
              </w:rPr>
              <w:t>通知消费者方式</w:t>
            </w:r>
          </w:p>
        </w:tc>
        <w:tc>
          <w:tcPr>
            <w:tcW w:w="6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left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 xml:space="preserve">□电话   □短信  □电子邮件  □信件  □其它：______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" w:hRule="atLeast"/>
          <w:jc w:val="center"/>
        </w:trPr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召回活动</w:t>
            </w:r>
          </w:p>
          <w:p>
            <w:pPr>
              <w:spacing w:line="660" w:lineRule="exact"/>
              <w:jc w:val="center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准备情况</w:t>
            </w:r>
          </w:p>
        </w:tc>
        <w:tc>
          <w:tcPr>
            <w:tcW w:w="6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left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□是/□否建立了召回工作团队。</w:t>
            </w:r>
          </w:p>
          <w:p>
            <w:pPr>
              <w:spacing w:line="660" w:lineRule="exact"/>
              <w:jc w:val="left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□是/□否对召回工作团队进行业务培训。</w:t>
            </w:r>
          </w:p>
          <w:p>
            <w:pPr>
              <w:spacing w:line="660" w:lineRule="exact"/>
              <w:jc w:val="left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□是/□否预算了召回活动经费，预算经费</w:t>
            </w:r>
            <w:r>
              <w:rPr>
                <w:rFonts w:hint="eastAsia" w:ascii="宋体" w:hAnsi="宋体" w:eastAsia="仿宋" w:cs="仿宋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仿宋" w:cs="仿宋"/>
                <w:sz w:val="24"/>
                <w:szCs w:val="24"/>
              </w:rPr>
              <w:t>元。</w:t>
            </w:r>
          </w:p>
          <w:p>
            <w:pPr>
              <w:spacing w:line="660" w:lineRule="exact"/>
              <w:jc w:val="left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□是/□否建立了召回活动咨询热线电话，共有</w:t>
            </w:r>
            <w:r>
              <w:rPr>
                <w:rFonts w:hint="eastAsia" w:ascii="宋体" w:hAnsi="宋体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仿宋" w:cs="仿宋"/>
                <w:sz w:val="24"/>
                <w:szCs w:val="24"/>
              </w:rPr>
              <w:t>部。</w:t>
            </w:r>
          </w:p>
          <w:p>
            <w:pPr>
              <w:spacing w:line="660" w:lineRule="exact"/>
              <w:jc w:val="left"/>
              <w:rPr>
                <w:rFonts w:ascii="宋体" w:hAnsi="宋体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□是/□否建立了召回活动咨询网络平台，网络平台名称：</w:t>
            </w:r>
            <w:r>
              <w:rPr>
                <w:rFonts w:hint="eastAsia" w:ascii="宋体" w:hAnsi="宋体" w:eastAsia="仿宋" w:cs="仿宋"/>
                <w:sz w:val="24"/>
                <w:szCs w:val="24"/>
                <w:u w:val="single"/>
              </w:rPr>
              <w:t xml:space="preserve">   </w:t>
            </w:r>
          </w:p>
          <w:p>
            <w:pPr>
              <w:spacing w:line="660" w:lineRule="exact"/>
              <w:jc w:val="left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  <w:u w:val="single"/>
              </w:rPr>
              <w:t xml:space="preserve">                                                。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" w:hRule="atLeast"/>
          <w:jc w:val="center"/>
        </w:trPr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缺陷产品</w:t>
            </w:r>
          </w:p>
          <w:p>
            <w:pPr>
              <w:spacing w:line="660" w:lineRule="exact"/>
              <w:jc w:val="center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召回措施</w:t>
            </w:r>
          </w:p>
        </w:tc>
        <w:tc>
          <w:tcPr>
            <w:tcW w:w="6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 xml:space="preserve">□修正或补充标识     □修理      □更换     □退货  </w:t>
            </w:r>
          </w:p>
          <w:p>
            <w:pPr>
              <w:spacing w:line="660" w:lineRule="exact"/>
              <w:rPr>
                <w:rFonts w:ascii="宋体" w:hAnsi="宋体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□其它：</w:t>
            </w:r>
            <w:r>
              <w:rPr>
                <w:rFonts w:hint="eastAsia" w:ascii="宋体" w:hAnsi="宋体" w:eastAsia="仿宋" w:cs="仿宋"/>
                <w:sz w:val="24"/>
                <w:szCs w:val="24"/>
                <w:u w:val="single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" w:hRule="atLeast"/>
          <w:jc w:val="center"/>
        </w:trPr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召回措施</w:t>
            </w:r>
          </w:p>
          <w:p>
            <w:pPr>
              <w:spacing w:line="660" w:lineRule="exact"/>
              <w:jc w:val="center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是否有效</w:t>
            </w:r>
          </w:p>
        </w:tc>
        <w:tc>
          <w:tcPr>
            <w:tcW w:w="6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left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□是/□否出现新的伤害的投诉，投诉</w:t>
            </w:r>
            <w:r>
              <w:rPr>
                <w:rFonts w:hint="eastAsia" w:ascii="宋体" w:hAnsi="宋体" w:eastAsia="仿宋" w:cs="仿宋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仿宋" w:cs="仿宋"/>
                <w:sz w:val="24"/>
                <w:szCs w:val="24"/>
              </w:rPr>
              <w:t>起。</w:t>
            </w:r>
          </w:p>
          <w:p>
            <w:pPr>
              <w:spacing w:line="660" w:lineRule="exact"/>
              <w:ind w:left="4466" w:hanging="4466" w:hangingChars="1861"/>
              <w:jc w:val="left"/>
              <w:rPr>
                <w:rFonts w:ascii="宋体" w:hAnsi="宋体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□是/□否出现新增缺陷，新的缺陷：</w:t>
            </w:r>
            <w:r>
              <w:rPr>
                <w:rFonts w:hint="eastAsia" w:ascii="宋体" w:hAnsi="宋体" w:eastAsia="仿宋" w:cs="仿宋"/>
                <w:sz w:val="24"/>
                <w:szCs w:val="24"/>
                <w:u w:val="single"/>
              </w:rPr>
              <w:t xml:space="preserve">              </w:t>
            </w:r>
          </w:p>
          <w:p>
            <w:pPr>
              <w:spacing w:line="660" w:lineRule="exact"/>
              <w:ind w:left="4464" w:leftChars="57" w:hanging="4344" w:hangingChars="1810"/>
              <w:jc w:val="left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  <w:u w:val="single"/>
              </w:rPr>
              <w:t xml:space="preserve">                                            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bCs/>
                <w:kern w:val="36"/>
                <w:sz w:val="24"/>
                <w:szCs w:val="24"/>
              </w:rPr>
              <w:t>未达到预期</w:t>
            </w:r>
          </w:p>
          <w:p>
            <w:pPr>
              <w:spacing w:line="660" w:lineRule="exact"/>
              <w:jc w:val="center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bCs/>
                <w:kern w:val="36"/>
                <w:sz w:val="24"/>
                <w:szCs w:val="24"/>
              </w:rPr>
              <w:t>完成率的原因</w:t>
            </w:r>
          </w:p>
        </w:tc>
        <w:tc>
          <w:tcPr>
            <w:tcW w:w="6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left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□消费者未能获知召回信息。</w:t>
            </w:r>
          </w:p>
          <w:p>
            <w:pPr>
              <w:spacing w:line="660" w:lineRule="exact"/>
              <w:jc w:val="left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□消费者联系不上。</w:t>
            </w:r>
          </w:p>
          <w:p>
            <w:pPr>
              <w:spacing w:line="660" w:lineRule="exact"/>
              <w:jc w:val="left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□消费者召回愿意不强烈。</w:t>
            </w:r>
          </w:p>
          <w:p>
            <w:pPr>
              <w:spacing w:line="660" w:lineRule="exact"/>
              <w:jc w:val="left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□产品已经报废。</w:t>
            </w:r>
          </w:p>
          <w:p>
            <w:pPr>
              <w:spacing w:line="660" w:lineRule="exact"/>
              <w:jc w:val="left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□召回措施对消费者不太便捷。</w:t>
            </w:r>
          </w:p>
          <w:p>
            <w:pPr>
              <w:spacing w:line="660" w:lineRule="exact"/>
              <w:jc w:val="left"/>
              <w:rPr>
                <w:rFonts w:ascii="宋体" w:hAnsi="宋体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□召回等待时间太长。具体等待时间：</w:t>
            </w:r>
            <w:r>
              <w:rPr>
                <w:rFonts w:hint="eastAsia" w:ascii="宋体" w:hAnsi="宋体" w:eastAsia="仿宋" w:cs="仿宋"/>
                <w:sz w:val="24"/>
                <w:szCs w:val="24"/>
                <w:u w:val="single"/>
              </w:rPr>
              <w:t xml:space="preserve">              </w:t>
            </w:r>
          </w:p>
          <w:p>
            <w:pPr>
              <w:spacing w:line="660" w:lineRule="exact"/>
              <w:jc w:val="left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□消费者认为召回措施解决不了问题。</w:t>
            </w:r>
          </w:p>
          <w:p>
            <w:pPr>
              <w:spacing w:line="660" w:lineRule="exact"/>
              <w:jc w:val="left"/>
              <w:rPr>
                <w:rFonts w:ascii="宋体" w:hAnsi="宋体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□召回存在附加条件。附加条件：</w:t>
            </w:r>
            <w:r>
              <w:rPr>
                <w:rFonts w:hint="eastAsia" w:ascii="宋体" w:hAnsi="宋体" w:eastAsia="仿宋" w:cs="仿宋"/>
                <w:sz w:val="24"/>
                <w:szCs w:val="24"/>
                <w:u w:val="single"/>
              </w:rPr>
              <w:t xml:space="preserve">                  </w:t>
            </w:r>
          </w:p>
          <w:p>
            <w:pPr>
              <w:spacing w:line="660" w:lineRule="exact"/>
              <w:jc w:val="left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□其它原因。例出：</w:t>
            </w:r>
            <w:r>
              <w:rPr>
                <w:rFonts w:hint="eastAsia" w:ascii="宋体" w:hAnsi="宋体" w:eastAsia="仿宋" w:cs="仿宋"/>
                <w:sz w:val="24"/>
                <w:szCs w:val="24"/>
                <w:u w:val="single"/>
              </w:rPr>
              <w:t xml:space="preserve">                               </w:t>
            </w:r>
          </w:p>
          <w:p>
            <w:pPr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bCs/>
                <w:kern w:val="36"/>
                <w:sz w:val="24"/>
                <w:szCs w:val="24"/>
              </w:rPr>
              <w:t>此次召回措施</w:t>
            </w:r>
          </w:p>
          <w:p>
            <w:pPr>
              <w:widowControl/>
              <w:spacing w:line="660" w:lineRule="exact"/>
              <w:jc w:val="center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bCs/>
                <w:kern w:val="36"/>
                <w:sz w:val="24"/>
                <w:szCs w:val="24"/>
              </w:rPr>
              <w:t>有效性评估</w:t>
            </w:r>
          </w:p>
        </w:tc>
        <w:tc>
          <w:tcPr>
            <w:tcW w:w="6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atLeast"/>
          <w:jc w:val="center"/>
        </w:trPr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其它需要</w:t>
            </w:r>
          </w:p>
          <w:p>
            <w:pPr>
              <w:spacing w:line="660" w:lineRule="exact"/>
              <w:jc w:val="center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说明的问题</w:t>
            </w:r>
          </w:p>
        </w:tc>
        <w:tc>
          <w:tcPr>
            <w:tcW w:w="6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8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bCs/>
                <w:kern w:val="36"/>
                <w:sz w:val="24"/>
                <w:szCs w:val="24"/>
              </w:rPr>
              <w:t>注：完成率=完成召回消费品数量/涉及消费品数量</w:t>
            </w:r>
          </w:p>
        </w:tc>
      </w:tr>
    </w:tbl>
    <w:p>
      <w:pPr>
        <w:widowControl/>
        <w:spacing w:line="660" w:lineRule="exact"/>
        <w:ind w:firstLine="5120" w:firstLineChars="1600"/>
        <w:jc w:val="left"/>
        <w:rPr>
          <w:rFonts w:ascii="仿宋_GB2312" w:hAnsi="Times New Roman" w:eastAsia="仿宋_GB2312" w:cs="Times New Roman"/>
          <w:bCs/>
          <w:kern w:val="36"/>
          <w:sz w:val="32"/>
          <w:szCs w:val="24"/>
        </w:rPr>
      </w:pPr>
      <w:r>
        <w:rPr>
          <w:rFonts w:hint="eastAsia" w:ascii="仿宋_GB2312" w:hAnsi="Times New Roman" w:eastAsia="仿宋_GB2312" w:cs="Times New Roman"/>
          <w:bCs/>
          <w:kern w:val="36"/>
          <w:sz w:val="32"/>
          <w:szCs w:val="24"/>
        </w:rPr>
        <w:t>生产者名称（签章）</w:t>
      </w:r>
    </w:p>
    <w:p>
      <w:pPr>
        <w:widowControl/>
        <w:spacing w:line="660" w:lineRule="exact"/>
        <w:ind w:firstLine="4640" w:firstLineChars="1450"/>
        <w:jc w:val="left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bCs/>
          <w:kern w:val="36"/>
          <w:sz w:val="32"/>
          <w:szCs w:val="24"/>
        </w:rPr>
        <w:t xml:space="preserve">   年    月 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NUHNF+SimSu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UWCNV+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宋体" w:hAnsi="宋体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5715" b="1079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１８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56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DQl6e9IAAAAE&#10;AQAADwAAAGRycy9kb3ducmV2LnhtbE2PwU7DMBBE70j8g7VI3KiTBlUoZFOJinBEoumBoxsvScBe&#10;R7abhr/H5QKXlUYzmnlbbRdrxEw+jI4R8lUGgrhzeuQe4dA2dw8gQlSslXFMCN8UYFtfX1Wq1O7M&#10;bzTvYy9SCYdSIQwxTqWUoRvIqrByE3HyPpy3Kibpe6m9Oqdya+Q6yzbSqpHTwqAm2g3Ufe1PFmHX&#10;tK2fKXjzTi9N8fn6dE/PC+LtTZ49goi0xL8wXPATOtSJ6ehOrIMwCOmR+HsvXr7OQRwRik0Bsq7k&#10;f/j6B1BLAwQUAAAACACHTuJA6p08pBoCAAATBAAADgAAAGRycy9lMm9Eb2MueG1srVPBjtMwEL0j&#10;8Q+W7zRpqy6rqOmq7KoIqWJXWhBn17GbSLbHst0m5QPgDzhx4b7f1e9g7CRdBJwQF2cyM34z8+Z5&#10;edNpRY7C+QZMSaeTnBJhOFSN2Zf044fNq2tKfGCmYgqMKOlJeHqzevli2dpCzKAGVQlHEMT4orUl&#10;rUOwRZZ5XgvN/ASsMBiU4DQL+Ov2WeVYi+haZbM8v8pacJV1wIX36L3rg3SV8KUUPNxL6UUgqqTY&#10;W0inS+cuntlqyYq9Y7Zu+NAG+4cuNGsMFr1A3bHAyME1f0DphjvwIMOEg85AyoaLNANOM81/m+ax&#10;ZlakWZAcby80+f8Hy98fHxxpKtwdJYZpXNH529fz96fzjy9kGulprS8w69FiXujeQBdTB79HZ5y6&#10;k07HL85DMI5Eny7kii4Qjs7X0+n1fEEJx9Bsni/yRUTJni9b58NbAZpEo6QOd5coZcetD33qmBJr&#10;Gdg0SqGfFcqQtqRX80WeLlwiCK5MTBBJCQNMHKhvPFqh23XDNDuoTjikg14l3vJNg61smQ8PzKEs&#10;cC6UerjHQyrAkjBYlNTgPv/NH/NxWxilpEWZldTgO6BEvTO4xajI0XCjsRsNc9C3gLrFzWAvycQL&#10;LqjRlA70J9T/OtbAEDMcK5U0jOZt6KWO74eL9Toloe4sC1vzaHmEjvR4uz4EpDOxHEnpmcDtxB9U&#10;XtrT8EqitH/9T1nPb3n1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0JenvSAAAABAEAAA8AAAAA&#10;AAAAAQAgAAAAIgAAAGRycy9kb3ducmV2LnhtbFBLAQIUABQAAAAIAIdO4kDqnTykGgIAABMEAAAO&#10;AAAAAAAAAAEAIAAAACE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１８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12"/>
    <w:rsid w:val="00014A3B"/>
    <w:rsid w:val="00015251"/>
    <w:rsid w:val="000219A6"/>
    <w:rsid w:val="000839CF"/>
    <w:rsid w:val="00087400"/>
    <w:rsid w:val="00097D56"/>
    <w:rsid w:val="000C0BEB"/>
    <w:rsid w:val="000E0873"/>
    <w:rsid w:val="00117CAC"/>
    <w:rsid w:val="00125131"/>
    <w:rsid w:val="001257EB"/>
    <w:rsid w:val="00126622"/>
    <w:rsid w:val="00131BEF"/>
    <w:rsid w:val="00160FD1"/>
    <w:rsid w:val="00171177"/>
    <w:rsid w:val="00187170"/>
    <w:rsid w:val="001A2835"/>
    <w:rsid w:val="001A307D"/>
    <w:rsid w:val="001A4988"/>
    <w:rsid w:val="001D5B12"/>
    <w:rsid w:val="00274212"/>
    <w:rsid w:val="002C42E8"/>
    <w:rsid w:val="002E01A7"/>
    <w:rsid w:val="002E4AA7"/>
    <w:rsid w:val="002F7ED2"/>
    <w:rsid w:val="003107ED"/>
    <w:rsid w:val="00344374"/>
    <w:rsid w:val="00357FDE"/>
    <w:rsid w:val="00365178"/>
    <w:rsid w:val="003C5930"/>
    <w:rsid w:val="003C5A4E"/>
    <w:rsid w:val="003F0D34"/>
    <w:rsid w:val="003F30A1"/>
    <w:rsid w:val="003F4930"/>
    <w:rsid w:val="004020D0"/>
    <w:rsid w:val="00411D2A"/>
    <w:rsid w:val="004258E0"/>
    <w:rsid w:val="004312D1"/>
    <w:rsid w:val="00454F30"/>
    <w:rsid w:val="004755AA"/>
    <w:rsid w:val="00485004"/>
    <w:rsid w:val="00494F99"/>
    <w:rsid w:val="004A09C4"/>
    <w:rsid w:val="004A4B43"/>
    <w:rsid w:val="004B6BC1"/>
    <w:rsid w:val="004D23D8"/>
    <w:rsid w:val="004D5B3D"/>
    <w:rsid w:val="004E52B0"/>
    <w:rsid w:val="004F3490"/>
    <w:rsid w:val="005120D3"/>
    <w:rsid w:val="0051224A"/>
    <w:rsid w:val="00521846"/>
    <w:rsid w:val="00522B8F"/>
    <w:rsid w:val="00533420"/>
    <w:rsid w:val="00547673"/>
    <w:rsid w:val="00552D0D"/>
    <w:rsid w:val="00553AB6"/>
    <w:rsid w:val="005A0CC3"/>
    <w:rsid w:val="005A3D3F"/>
    <w:rsid w:val="005C0238"/>
    <w:rsid w:val="005C0939"/>
    <w:rsid w:val="005C1D0A"/>
    <w:rsid w:val="0063769D"/>
    <w:rsid w:val="006554CB"/>
    <w:rsid w:val="00666C97"/>
    <w:rsid w:val="006B1DBB"/>
    <w:rsid w:val="006B7DAB"/>
    <w:rsid w:val="006C334C"/>
    <w:rsid w:val="006F1CBE"/>
    <w:rsid w:val="006F2EFB"/>
    <w:rsid w:val="006F7C08"/>
    <w:rsid w:val="00704044"/>
    <w:rsid w:val="0071566C"/>
    <w:rsid w:val="00751614"/>
    <w:rsid w:val="007559E3"/>
    <w:rsid w:val="007606DB"/>
    <w:rsid w:val="00793F9F"/>
    <w:rsid w:val="00796EF2"/>
    <w:rsid w:val="007C5270"/>
    <w:rsid w:val="007D470C"/>
    <w:rsid w:val="007E575C"/>
    <w:rsid w:val="007E5969"/>
    <w:rsid w:val="007E79BE"/>
    <w:rsid w:val="0080219C"/>
    <w:rsid w:val="00825FC7"/>
    <w:rsid w:val="008676EA"/>
    <w:rsid w:val="008A0A0F"/>
    <w:rsid w:val="008B1F04"/>
    <w:rsid w:val="008C1EE1"/>
    <w:rsid w:val="008D07DF"/>
    <w:rsid w:val="008E03B0"/>
    <w:rsid w:val="00924965"/>
    <w:rsid w:val="009363B1"/>
    <w:rsid w:val="009415CF"/>
    <w:rsid w:val="0095479A"/>
    <w:rsid w:val="00990F1D"/>
    <w:rsid w:val="009C5277"/>
    <w:rsid w:val="009C74F2"/>
    <w:rsid w:val="009D2419"/>
    <w:rsid w:val="009D57CE"/>
    <w:rsid w:val="009E4BEF"/>
    <w:rsid w:val="009E4E59"/>
    <w:rsid w:val="00A11994"/>
    <w:rsid w:val="00A26A1F"/>
    <w:rsid w:val="00A31F86"/>
    <w:rsid w:val="00A44ACA"/>
    <w:rsid w:val="00A46B6C"/>
    <w:rsid w:val="00A47B07"/>
    <w:rsid w:val="00A55712"/>
    <w:rsid w:val="00A60AA9"/>
    <w:rsid w:val="00A61859"/>
    <w:rsid w:val="00A70E69"/>
    <w:rsid w:val="00A909F9"/>
    <w:rsid w:val="00A9471C"/>
    <w:rsid w:val="00AA61F6"/>
    <w:rsid w:val="00AB5AF5"/>
    <w:rsid w:val="00AB63BC"/>
    <w:rsid w:val="00AD4BC0"/>
    <w:rsid w:val="00B1252E"/>
    <w:rsid w:val="00B30428"/>
    <w:rsid w:val="00B43328"/>
    <w:rsid w:val="00B445FC"/>
    <w:rsid w:val="00B73621"/>
    <w:rsid w:val="00B96BFC"/>
    <w:rsid w:val="00BA7958"/>
    <w:rsid w:val="00BB4C75"/>
    <w:rsid w:val="00BB6245"/>
    <w:rsid w:val="00BC2790"/>
    <w:rsid w:val="00BE37A4"/>
    <w:rsid w:val="00C4115C"/>
    <w:rsid w:val="00C60D6D"/>
    <w:rsid w:val="00C71536"/>
    <w:rsid w:val="00C953B5"/>
    <w:rsid w:val="00CB6EB8"/>
    <w:rsid w:val="00CC7F5C"/>
    <w:rsid w:val="00CE21F3"/>
    <w:rsid w:val="00CE3D71"/>
    <w:rsid w:val="00CF30CA"/>
    <w:rsid w:val="00CF4332"/>
    <w:rsid w:val="00D07281"/>
    <w:rsid w:val="00D1146F"/>
    <w:rsid w:val="00D11ED4"/>
    <w:rsid w:val="00D25150"/>
    <w:rsid w:val="00D311E8"/>
    <w:rsid w:val="00D37569"/>
    <w:rsid w:val="00D41AA4"/>
    <w:rsid w:val="00D573EF"/>
    <w:rsid w:val="00D80C65"/>
    <w:rsid w:val="00D94AE5"/>
    <w:rsid w:val="00DA17FB"/>
    <w:rsid w:val="00DA6C74"/>
    <w:rsid w:val="00DD3445"/>
    <w:rsid w:val="00DE5940"/>
    <w:rsid w:val="00DE61B4"/>
    <w:rsid w:val="00E17C88"/>
    <w:rsid w:val="00E34A3F"/>
    <w:rsid w:val="00E564A0"/>
    <w:rsid w:val="00E5703B"/>
    <w:rsid w:val="00E6396E"/>
    <w:rsid w:val="00EB1ACB"/>
    <w:rsid w:val="00EB42AB"/>
    <w:rsid w:val="00EC108C"/>
    <w:rsid w:val="00EC70A1"/>
    <w:rsid w:val="00EE1ED2"/>
    <w:rsid w:val="00EF1CD1"/>
    <w:rsid w:val="00F27CA6"/>
    <w:rsid w:val="00F378C6"/>
    <w:rsid w:val="00F46F7A"/>
    <w:rsid w:val="00F53589"/>
    <w:rsid w:val="00F6769C"/>
    <w:rsid w:val="00F74C24"/>
    <w:rsid w:val="00F76A23"/>
    <w:rsid w:val="00F85BFA"/>
    <w:rsid w:val="00F9776D"/>
    <w:rsid w:val="00FA1CEF"/>
    <w:rsid w:val="00FB5E75"/>
    <w:rsid w:val="00FD1739"/>
    <w:rsid w:val="0E593969"/>
    <w:rsid w:val="103062C3"/>
    <w:rsid w:val="16D13B2C"/>
    <w:rsid w:val="1D9D4CEB"/>
    <w:rsid w:val="1FB31209"/>
    <w:rsid w:val="2DC8503B"/>
    <w:rsid w:val="2E8D2EF8"/>
    <w:rsid w:val="3E243117"/>
    <w:rsid w:val="406D3BEE"/>
    <w:rsid w:val="490E6FE1"/>
    <w:rsid w:val="4E2E731D"/>
    <w:rsid w:val="50FF6995"/>
    <w:rsid w:val="554623BF"/>
    <w:rsid w:val="55B37BF5"/>
    <w:rsid w:val="6BD45B43"/>
    <w:rsid w:val="6C0870BF"/>
    <w:rsid w:val="727E2AA2"/>
    <w:rsid w:val="7937765A"/>
    <w:rsid w:val="7F43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qFormat/>
    <w:uiPriority w:val="0"/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29</Pages>
  <Words>1554</Words>
  <Characters>8862</Characters>
  <Lines>73</Lines>
  <Paragraphs>20</Paragraphs>
  <TotalTime>0</TotalTime>
  <ScaleCrop>false</ScaleCrop>
  <LinksUpToDate>false</LinksUpToDate>
  <CharactersWithSpaces>10396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2020-11-11T10:05:00Z</dcterms:created>
  <dc:creator>周荣磊</dc:creator>
  <cp:lastModifiedBy>赵军</cp:lastModifiedBy>
  <dcterms:modified xsi:type="dcterms:W3CDTF">2021-03-31T09:46:25Z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