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_GB2312" w:hAnsi="Times New Roman" w:eastAsia="仿宋_GB2312" w:cs="Times New Roman"/>
          <w:b/>
          <w:sz w:val="32"/>
          <w:szCs w:val="24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sz w:val="32"/>
          <w:szCs w:val="24"/>
        </w:rPr>
        <w:t>境外召回报告信息表</w:t>
      </w:r>
      <w:bookmarkEnd w:id="0"/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1844"/>
        <w:gridCol w:w="16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生产者信息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生产者名称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生产者地址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（如涉及）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4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restart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4" w:type="dxa"/>
            <w:vMerge w:val="restart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continue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restart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4" w:type="dxa"/>
            <w:vMerge w:val="restart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continue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召回产品信息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44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品牌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型号</w:t>
            </w:r>
          </w:p>
        </w:tc>
        <w:tc>
          <w:tcPr>
            <w:tcW w:w="1844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批次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生产起止日期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召回国家或地区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召回时间</w:t>
            </w:r>
          </w:p>
        </w:tc>
        <w:tc>
          <w:tcPr>
            <w:tcW w:w="1844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召回数量</w:t>
            </w:r>
          </w:p>
        </w:tc>
        <w:tc>
          <w:tcPr>
            <w:tcW w:w="213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产品外观特征及照片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缺陷描述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（缺陷具体情形及导致的后果）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采取的召回措施</w:t>
            </w:r>
          </w:p>
        </w:tc>
        <w:tc>
          <w:tcPr>
            <w:tcW w:w="5581" w:type="dxa"/>
            <w:gridSpan w:val="3"/>
          </w:tcPr>
          <w:p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（退货</w:t>
            </w:r>
            <w:r>
              <w:rPr>
                <w:rFonts w:hint="eastAsia" w:ascii="仿宋_GB2312" w:hAnsi="宋体" w:eastAsia="仿宋_GB2312" w:cs="TimesNewRomanPSMT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换货</w:t>
            </w:r>
            <w:r>
              <w:rPr>
                <w:rFonts w:hint="eastAsia" w:ascii="仿宋_GB2312" w:hAnsi="宋体" w:eastAsia="仿宋_GB2312" w:cs="TimesNewRomanPSMT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修理</w:t>
            </w:r>
            <w:r>
              <w:rPr>
                <w:rFonts w:hint="eastAsia" w:ascii="仿宋_GB2312" w:hAnsi="宋体" w:eastAsia="仿宋_GB2312" w:cs="TimesNewRomanPSMT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补充消费说明以及召回措施有效性的说明）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境内是否销售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TimesNewRomanPSMT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941" w:type="dxa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境内未采取召回措施的原</w:t>
            </w:r>
          </w:p>
        </w:tc>
        <w:tc>
          <w:tcPr>
            <w:tcW w:w="5581" w:type="dxa"/>
            <w:gridSpan w:val="3"/>
          </w:tcPr>
          <w:p>
            <w:pPr>
              <w:spacing w:line="6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（如境内有销售）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6D13B2C"/>
    <w:rsid w:val="406D3BEE"/>
    <w:rsid w:val="4E2E731D"/>
    <w:rsid w:val="50FF6995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1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