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方正小标宋简体" w:cs="Times New Roman"/>
          <w:sz w:val="44"/>
          <w:szCs w:val="44"/>
          <w:highlight w:val="none"/>
          <w:lang w:eastAsia="zh-CN"/>
        </w:rPr>
      </w:pPr>
    </w:p>
    <w:p>
      <w:pPr>
        <w:pStyle w:val="2"/>
        <w:keepNext w:val="0"/>
        <w:keepLines w:val="0"/>
        <w:pageBreakBefore w:val="0"/>
        <w:kinsoku/>
        <w:wordWrap/>
        <w:topLinePunct w:val="0"/>
        <w:autoSpaceDN/>
        <w:bidi w:val="0"/>
        <w:spacing w:line="560" w:lineRule="exact"/>
        <w:rPr>
          <w:rFonts w:hint="default" w:ascii="Times New Roman" w:hAnsi="Times New Roman" w:eastAsia="方正小标宋简体" w:cs="Times New Roman"/>
          <w:sz w:val="44"/>
          <w:szCs w:val="44"/>
          <w:highlight w:val="none"/>
          <w:lang w:eastAsia="zh-CN"/>
        </w:rPr>
      </w:pPr>
    </w:p>
    <w:p>
      <w:pPr>
        <w:pStyle w:val="3"/>
        <w:keepNext w:val="0"/>
        <w:keepLines w:val="0"/>
        <w:pageBreakBefore w:val="0"/>
        <w:widowControl w:val="0"/>
        <w:numPr>
          <w:ilvl w:val="0"/>
          <w:numId w:val="0"/>
        </w:numPr>
        <w:kinsoku/>
        <w:wordWrap/>
        <w:topLinePunct w:val="0"/>
        <w:autoSpaceDN/>
        <w:bidi w:val="0"/>
        <w:spacing w:line="560" w:lineRule="exact"/>
        <w:jc w:val="both"/>
        <w:rPr>
          <w:rFonts w:hint="default" w:ascii="Times New Roman" w:hAnsi="Times New Roman" w:eastAsia="方正小标宋简体" w:cs="Times New Roman"/>
          <w:sz w:val="44"/>
          <w:szCs w:val="44"/>
          <w:highlight w:val="none"/>
          <w:lang w:eastAsia="zh-CN"/>
        </w:rPr>
      </w:pPr>
    </w:p>
    <w:p>
      <w:pPr>
        <w:pStyle w:val="3"/>
        <w:keepNext w:val="0"/>
        <w:keepLines w:val="0"/>
        <w:pageBreakBefore w:val="0"/>
        <w:widowControl w:val="0"/>
        <w:numPr>
          <w:ilvl w:val="0"/>
          <w:numId w:val="0"/>
        </w:numPr>
        <w:kinsoku/>
        <w:wordWrap/>
        <w:topLinePunct w:val="0"/>
        <w:autoSpaceDN/>
        <w:bidi w:val="0"/>
        <w:spacing w:line="560" w:lineRule="exact"/>
        <w:jc w:val="both"/>
        <w:rPr>
          <w:rFonts w:hint="default" w:ascii="Times New Roman" w:hAnsi="Times New Roman" w:eastAsia="方正小标宋简体" w:cs="Times New Roman"/>
          <w:sz w:val="44"/>
          <w:szCs w:val="44"/>
          <w:highlight w:val="none"/>
          <w:lang w:eastAsia="zh-CN"/>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方正小标宋简体" w:cs="Times New Roman"/>
          <w:sz w:val="44"/>
          <w:szCs w:val="44"/>
          <w:highlight w:val="none"/>
          <w:lang w:val="en-US" w:eastAsia="zh-CN"/>
        </w:rPr>
      </w:pPr>
      <w:r>
        <w:rPr>
          <w:rFonts w:hint="default" w:ascii="Times New Roman" w:hAnsi="Times New Roman" w:eastAsia="方正小标宋简体" w:cs="Times New Roman"/>
          <w:sz w:val="44"/>
          <w:szCs w:val="44"/>
          <w:highlight w:val="none"/>
          <w:lang w:eastAsia="zh-CN"/>
        </w:rPr>
        <w:t>新疆维吾尔自治区市场监督管理局关于发布</w:t>
      </w:r>
      <w:r>
        <w:rPr>
          <w:rFonts w:hint="default" w:ascii="Times New Roman" w:hAnsi="Times New Roman" w:eastAsia="方正小标宋简体" w:cs="Times New Roman"/>
          <w:sz w:val="44"/>
          <w:szCs w:val="44"/>
          <w:highlight w:val="none"/>
          <w:lang w:val="en-US" w:eastAsia="zh-CN"/>
        </w:rPr>
        <w:t>建筑防水卷材、</w:t>
      </w:r>
      <w:r>
        <w:rPr>
          <w:rFonts w:hint="default" w:ascii="Times New Roman" w:hAnsi="Times New Roman" w:eastAsia="方正小标宋简体" w:cs="Times New Roman"/>
          <w:b w:val="0"/>
          <w:bCs w:val="0"/>
          <w:kern w:val="2"/>
          <w:sz w:val="44"/>
          <w:szCs w:val="44"/>
          <w:highlight w:val="none"/>
          <w:lang w:eastAsia="zh-CN"/>
        </w:rPr>
        <w:t>M100车用甲醇</w:t>
      </w:r>
      <w:r>
        <w:rPr>
          <w:rFonts w:hint="default" w:ascii="Times New Roman" w:hAnsi="Times New Roman" w:eastAsia="方正小标宋简体" w:cs="Times New Roman"/>
          <w:b w:val="0"/>
          <w:bCs w:val="0"/>
          <w:kern w:val="2"/>
          <w:sz w:val="44"/>
          <w:szCs w:val="44"/>
          <w:highlight w:val="none"/>
          <w:lang w:val="en-US" w:eastAsia="zh-CN"/>
        </w:rPr>
        <w:t>燃料、</w:t>
      </w:r>
      <w:r>
        <w:rPr>
          <w:rFonts w:hint="default" w:ascii="Times New Roman" w:hAnsi="Times New Roman" w:eastAsia="方正小标宋简体" w:cs="Times New Roman"/>
          <w:b w:val="0"/>
          <w:bCs w:val="0"/>
          <w:sz w:val="44"/>
          <w:szCs w:val="44"/>
          <w:highlight w:val="none"/>
          <w:lang w:eastAsia="zh-CN"/>
        </w:rPr>
        <w:t>建筑</w:t>
      </w:r>
      <w:bookmarkStart w:id="0" w:name="hmjd_error_1_0_胶粘剂_胶黏剂_43"/>
      <w:r>
        <w:rPr>
          <w:rFonts w:hint="default" w:ascii="Times New Roman" w:hAnsi="Times New Roman" w:eastAsia="方正小标宋简体" w:cs="Times New Roman"/>
          <w:b w:val="0"/>
          <w:bCs w:val="0"/>
          <w:sz w:val="44"/>
          <w:szCs w:val="44"/>
          <w:highlight w:val="none"/>
          <w:lang w:eastAsia="zh-CN"/>
        </w:rPr>
        <w:t>胶粘剂</w:t>
      </w:r>
      <w:bookmarkEnd w:id="0"/>
      <w:r>
        <w:rPr>
          <w:rFonts w:hint="default" w:ascii="Times New Roman" w:hAnsi="Times New Roman" w:eastAsia="方正小标宋简体" w:cs="Times New Roman"/>
          <w:sz w:val="44"/>
          <w:szCs w:val="44"/>
          <w:highlight w:val="none"/>
          <w:lang w:eastAsia="zh-CN"/>
        </w:rPr>
        <w:t>产品质量监督抽查实施细则的通告</w:t>
      </w:r>
    </w:p>
    <w:p>
      <w:pPr>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CESI黑体-GB13000" w:cs="Times New Roman"/>
          <w:sz w:val="32"/>
          <w:szCs w:val="32"/>
          <w:highlight w:val="none"/>
          <w:lang w:val="en-US" w:eastAsia="zh-CN"/>
        </w:rPr>
      </w:pPr>
    </w:p>
    <w:p>
      <w:pPr>
        <w:keepNext w:val="0"/>
        <w:keepLines w:val="0"/>
        <w:pageBreakBefore w:val="0"/>
        <w:widowControl w:val="0"/>
        <w:suppressLineNumbers w:val="0"/>
        <w:kinsoku/>
        <w:wordWrap/>
        <w:overflowPunct w:val="0"/>
        <w:topLinePunct w:val="0"/>
        <w:autoSpaceDE w:val="0"/>
        <w:autoSpaceDN/>
        <w:bidi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highlight w:val="none"/>
          <w:lang w:val="en-US" w:eastAsia="zh-CN" w:bidi="ar"/>
        </w:rPr>
      </w:pPr>
      <w:r>
        <w:rPr>
          <w:rFonts w:hint="default" w:ascii="Times New Roman" w:hAnsi="Times New Roman" w:eastAsia="仿宋_GB2312" w:cs="Times New Roman"/>
          <w:kern w:val="2"/>
          <w:sz w:val="32"/>
          <w:szCs w:val="32"/>
          <w:highlight w:val="none"/>
          <w:lang w:val="en-US" w:eastAsia="zh-CN" w:bidi="ar"/>
        </w:rPr>
        <w:t>为进一步规范自治区产品质量监督抽查工作，营造公开透明、公平公正的监管环境，依照《产品质量监督抽查管理暂行办法》，新疆维吾尔自治区市场监督管理局编制了建筑防水卷材、M100车用甲醇燃料、建筑</w:t>
      </w:r>
      <w:bookmarkStart w:id="1" w:name="hmjd_error_1_0_胶粘剂_胶黏剂_158"/>
      <w:r>
        <w:rPr>
          <w:rFonts w:hint="default" w:ascii="Times New Roman" w:hAnsi="Times New Roman" w:eastAsia="仿宋_GB2312" w:cs="Times New Roman"/>
          <w:kern w:val="2"/>
          <w:sz w:val="32"/>
          <w:szCs w:val="32"/>
          <w:highlight w:val="none"/>
          <w:lang w:val="en-US" w:eastAsia="zh-CN" w:bidi="ar"/>
        </w:rPr>
        <w:t>胶粘剂</w:t>
      </w:r>
      <w:bookmarkEnd w:id="1"/>
      <w:r>
        <w:rPr>
          <w:rFonts w:hint="default" w:ascii="Times New Roman" w:hAnsi="Times New Roman" w:eastAsia="仿宋_GB2312" w:cs="Times New Roman"/>
          <w:kern w:val="2"/>
          <w:sz w:val="32"/>
          <w:szCs w:val="32"/>
          <w:highlight w:val="none"/>
          <w:lang w:val="en-US" w:eastAsia="zh-CN" w:bidi="ar"/>
        </w:rPr>
        <w:t>3种产品质量监督抽查实施细则（详见附件），现予以公布。</w:t>
      </w:r>
    </w:p>
    <w:p>
      <w:pPr>
        <w:keepNext w:val="0"/>
        <w:keepLines w:val="0"/>
        <w:pageBreakBefore w:val="0"/>
        <w:widowControl w:val="0"/>
        <w:suppressLineNumbers w:val="0"/>
        <w:kinsoku/>
        <w:wordWrap/>
        <w:overflowPunct w:val="0"/>
        <w:topLinePunct w:val="0"/>
        <w:autoSpaceDE w:val="0"/>
        <w:autoSpaceDN/>
        <w:bidi w:val="0"/>
        <w:spacing w:before="0" w:beforeAutospacing="0" w:after="0" w:afterAutospacing="0" w:line="560" w:lineRule="exact"/>
        <w:ind w:left="0" w:right="0" w:firstLine="640" w:firstLineChars="200"/>
        <w:jc w:val="both"/>
        <w:rPr>
          <w:rFonts w:hint="default" w:ascii="Times New Roman" w:hAnsi="Times New Roman" w:eastAsia="仿宋_GB2312" w:cs="Times New Roman"/>
          <w:kern w:val="2"/>
          <w:sz w:val="32"/>
          <w:szCs w:val="32"/>
          <w:highlight w:val="none"/>
        </w:rPr>
      </w:pPr>
      <w:r>
        <w:rPr>
          <w:rFonts w:hint="default" w:ascii="Times New Roman" w:hAnsi="Times New Roman" w:eastAsia="仿宋_GB2312" w:cs="Times New Roman"/>
          <w:kern w:val="2"/>
          <w:sz w:val="32"/>
          <w:szCs w:val="32"/>
          <w:highlight w:val="none"/>
          <w:lang w:val="en-US" w:eastAsia="zh-CN" w:bidi="ar"/>
        </w:rPr>
        <w:t>特此通告。</w:t>
      </w:r>
    </w:p>
    <w:p>
      <w:pPr>
        <w:keepNext w:val="0"/>
        <w:keepLines w:val="0"/>
        <w:pageBreakBefore w:val="0"/>
        <w:widowControl w:val="0"/>
        <w:suppressLineNumbers w:val="0"/>
        <w:kinsoku/>
        <w:wordWrap/>
        <w:overflowPunct w:val="0"/>
        <w:topLinePunct w:val="0"/>
        <w:autoSpaceDE w:val="0"/>
        <w:autoSpaceDN/>
        <w:bidi w:val="0"/>
        <w:spacing w:before="0" w:beforeAutospacing="0" w:after="0" w:afterAutospacing="0" w:line="560" w:lineRule="exact"/>
        <w:ind w:left="0" w:right="0" w:firstLine="0" w:firstLineChars="0"/>
        <w:jc w:val="both"/>
        <w:rPr>
          <w:rFonts w:hint="default" w:ascii="Times New Roman" w:hAnsi="Times New Roman" w:eastAsia="方正仿宋_GBK" w:cs="Times New Roman"/>
          <w:kern w:val="2"/>
          <w:sz w:val="32"/>
          <w:szCs w:val="32"/>
          <w:highlight w:val="none"/>
        </w:rPr>
      </w:pPr>
      <w:r>
        <w:rPr>
          <w:rFonts w:hint="default" w:ascii="Times New Roman" w:hAnsi="Times New Roman" w:eastAsia="方正仿宋_GBK" w:cs="Times New Roman"/>
          <w:kern w:val="2"/>
          <w:sz w:val="32"/>
          <w:szCs w:val="32"/>
          <w:highlight w:val="none"/>
          <w:lang w:val="en-US" w:eastAsia="zh-CN" w:bidi="ar"/>
        </w:rPr>
        <w:t xml:space="preserve">                </w:t>
      </w:r>
    </w:p>
    <w:p>
      <w:pPr>
        <w:keepNext w:val="0"/>
        <w:keepLines w:val="0"/>
        <w:pageBreakBefore w:val="0"/>
        <w:widowControl w:val="0"/>
        <w:suppressLineNumbers w:val="0"/>
        <w:kinsoku/>
        <w:wordWrap/>
        <w:overflowPunct w:val="0"/>
        <w:topLinePunct w:val="0"/>
        <w:autoSpaceDE w:val="0"/>
        <w:autoSpaceDN/>
        <w:bidi w:val="0"/>
        <w:spacing w:before="0" w:beforeAutospacing="0" w:after="0" w:afterAutospacing="0" w:line="560" w:lineRule="exact"/>
        <w:ind w:left="0" w:right="0" w:firstLine="0" w:firstLineChars="0"/>
        <w:jc w:val="both"/>
        <w:rPr>
          <w:rFonts w:hint="default" w:ascii="Times New Roman" w:hAnsi="Times New Roman" w:eastAsia="方正仿宋_GBK" w:cs="Times New Roman"/>
          <w:kern w:val="2"/>
          <w:sz w:val="32"/>
          <w:szCs w:val="32"/>
          <w:highlight w:val="none"/>
          <w:lang w:val="en-US" w:eastAsia="zh-CN" w:bidi="ar"/>
        </w:rPr>
      </w:pPr>
      <w:r>
        <w:rPr>
          <w:rFonts w:hint="default" w:ascii="Times New Roman" w:hAnsi="Times New Roman" w:eastAsia="方正仿宋_GBK" w:cs="Times New Roman"/>
          <w:kern w:val="2"/>
          <w:sz w:val="32"/>
          <w:szCs w:val="32"/>
          <w:highlight w:val="none"/>
          <w:lang w:val="en-US" w:eastAsia="zh-CN" w:bidi="ar"/>
        </w:rPr>
        <w:t xml:space="preserve"> </w:t>
      </w:r>
    </w:p>
    <w:p>
      <w:pPr>
        <w:keepNext w:val="0"/>
        <w:keepLines w:val="0"/>
        <w:pageBreakBefore w:val="0"/>
        <w:widowControl w:val="0"/>
        <w:suppressLineNumbers w:val="0"/>
        <w:kinsoku/>
        <w:wordWrap/>
        <w:overflowPunct w:val="0"/>
        <w:topLinePunct w:val="0"/>
        <w:autoSpaceDE w:val="0"/>
        <w:autoSpaceDN/>
        <w:bidi w:val="0"/>
        <w:spacing w:before="0" w:beforeAutospacing="0" w:after="0" w:afterAutospacing="0" w:line="560" w:lineRule="exact"/>
        <w:ind w:left="0" w:right="0" w:firstLine="0" w:firstLineChars="0"/>
        <w:jc w:val="both"/>
        <w:rPr>
          <w:rFonts w:hint="default" w:ascii="Times New Roman" w:hAnsi="Times New Roman" w:eastAsia="方正仿宋_GBK" w:cs="Times New Roman"/>
          <w:kern w:val="2"/>
          <w:sz w:val="32"/>
          <w:szCs w:val="32"/>
          <w:highlight w:val="none"/>
        </w:rPr>
      </w:pPr>
      <w:r>
        <w:rPr>
          <w:rFonts w:hint="default" w:ascii="Times New Roman" w:hAnsi="Times New Roman" w:eastAsia="方正仿宋_GBK" w:cs="Times New Roman"/>
          <w:kern w:val="2"/>
          <w:sz w:val="32"/>
          <w:szCs w:val="32"/>
          <w:highlight w:val="none"/>
          <w:lang w:val="en-US" w:eastAsia="zh-CN" w:bidi="ar"/>
        </w:rPr>
        <w:t xml:space="preserve">    </w:t>
      </w:r>
    </w:p>
    <w:p>
      <w:pPr>
        <w:keepNext w:val="0"/>
        <w:keepLines w:val="0"/>
        <w:pageBreakBefore w:val="0"/>
        <w:widowControl w:val="0"/>
        <w:suppressLineNumbers w:val="0"/>
        <w:kinsoku/>
        <w:wordWrap/>
        <w:overflowPunct w:val="0"/>
        <w:topLinePunct w:val="0"/>
        <w:autoSpaceDE w:val="0"/>
        <w:autoSpaceDN/>
        <w:bidi w:val="0"/>
        <w:spacing w:before="0" w:beforeAutospacing="0" w:after="0" w:afterAutospacing="0" w:line="560" w:lineRule="exact"/>
        <w:ind w:left="0" w:right="0" w:firstLine="0" w:firstLineChars="0"/>
        <w:jc w:val="center"/>
        <w:rPr>
          <w:rFonts w:hint="default" w:ascii="Times New Roman" w:hAnsi="Times New Roman" w:eastAsia="仿宋_GB2312" w:cs="Times New Roman"/>
          <w:kern w:val="2"/>
          <w:sz w:val="32"/>
          <w:szCs w:val="32"/>
          <w:highlight w:val="none"/>
        </w:rPr>
      </w:pPr>
      <w:r>
        <w:rPr>
          <w:rFonts w:hint="default" w:ascii="Times New Roman" w:hAnsi="Times New Roman" w:eastAsia="方正仿宋_GBK" w:cs="Times New Roman"/>
          <w:kern w:val="2"/>
          <w:sz w:val="32"/>
          <w:szCs w:val="32"/>
          <w:highlight w:val="none"/>
          <w:lang w:val="en-US" w:eastAsia="zh-CN" w:bidi="ar"/>
        </w:rPr>
        <w:t xml:space="preserve">                     </w:t>
      </w:r>
      <w:r>
        <w:rPr>
          <w:rFonts w:hint="default" w:ascii="Times New Roman" w:hAnsi="Times New Roman" w:eastAsia="仿宋_GB2312" w:cs="Times New Roman"/>
          <w:kern w:val="2"/>
          <w:sz w:val="32"/>
          <w:szCs w:val="32"/>
          <w:highlight w:val="none"/>
          <w:lang w:val="en-US" w:eastAsia="zh-CN" w:bidi="ar"/>
        </w:rPr>
        <w:t>新疆维吾尔自治区市场监督管理局</w:t>
      </w:r>
    </w:p>
    <w:p>
      <w:pPr>
        <w:keepNext w:val="0"/>
        <w:keepLines w:val="0"/>
        <w:pageBreakBefore w:val="0"/>
        <w:widowControl w:val="0"/>
        <w:suppressLineNumbers w:val="0"/>
        <w:kinsoku/>
        <w:wordWrap/>
        <w:overflowPunct w:val="0"/>
        <w:topLinePunct w:val="0"/>
        <w:autoSpaceDE w:val="0"/>
        <w:autoSpaceDN/>
        <w:bidi w:val="0"/>
        <w:spacing w:before="0" w:beforeAutospacing="0" w:after="0" w:afterAutospacing="0" w:line="560" w:lineRule="exact"/>
        <w:ind w:left="0" w:right="0" w:firstLine="0" w:firstLineChars="0"/>
        <w:jc w:val="center"/>
        <w:rPr>
          <w:rFonts w:hint="default" w:ascii="Times New Roman" w:hAnsi="Times New Roman" w:eastAsia="方正小标宋简体" w:cs="Times New Roman"/>
          <w:kern w:val="2"/>
          <w:sz w:val="44"/>
          <w:szCs w:val="44"/>
          <w:highlight w:val="none"/>
        </w:rPr>
      </w:pPr>
      <w:r>
        <w:rPr>
          <w:rFonts w:hint="default" w:ascii="Times New Roman" w:hAnsi="Times New Roman" w:eastAsia="仿宋_GB2312" w:cs="Times New Roman"/>
          <w:kern w:val="2"/>
          <w:sz w:val="32"/>
          <w:szCs w:val="32"/>
          <w:highlight w:val="none"/>
          <w:lang w:val="en-US" w:eastAsia="zh-CN" w:bidi="ar"/>
        </w:rPr>
        <w:t xml:space="preserve">                     2026年10月2</w:t>
      </w:r>
      <w:r>
        <w:rPr>
          <w:rFonts w:hint="default" w:eastAsia="仿宋_GB2312" w:cs="Times New Roman"/>
          <w:kern w:val="2"/>
          <w:sz w:val="32"/>
          <w:szCs w:val="32"/>
          <w:highlight w:val="none"/>
          <w:lang w:val="en" w:eastAsia="zh-CN" w:bidi="ar"/>
        </w:rPr>
        <w:t>6</w:t>
      </w:r>
      <w:r>
        <w:rPr>
          <w:rFonts w:hint="default" w:ascii="Times New Roman" w:hAnsi="Times New Roman" w:eastAsia="仿宋_GB2312" w:cs="Times New Roman"/>
          <w:kern w:val="2"/>
          <w:sz w:val="32"/>
          <w:szCs w:val="32"/>
          <w:highlight w:val="none"/>
          <w:lang w:val="en-US" w:eastAsia="zh-CN" w:bidi="ar"/>
        </w:rPr>
        <w:t xml:space="preserve">日    </w:t>
      </w:r>
      <w:r>
        <w:rPr>
          <w:rFonts w:hint="default" w:ascii="Times New Roman" w:hAnsi="Times New Roman" w:eastAsia="方正仿宋_GBK" w:cs="Times New Roman"/>
          <w:kern w:val="2"/>
          <w:sz w:val="32"/>
          <w:szCs w:val="32"/>
          <w:highlight w:val="none"/>
          <w:lang w:val="en-US" w:eastAsia="zh-CN" w:bidi="ar"/>
        </w:rPr>
        <w:t xml:space="preserve">    </w:t>
      </w:r>
    </w:p>
    <w:p>
      <w:pPr>
        <w:keepNext w:val="0"/>
        <w:keepLines w:val="0"/>
        <w:pageBreakBefore w:val="0"/>
        <w:widowControl w:val="0"/>
        <w:suppressLineNumbers w:val="0"/>
        <w:kinsoku/>
        <w:wordWrap/>
        <w:topLinePunct w:val="0"/>
        <w:autoSpaceDE w:val="0"/>
        <w:autoSpaceDN/>
        <w:bidi w:val="0"/>
        <w:adjustRightInd w:val="0"/>
        <w:spacing w:line="560" w:lineRule="exact"/>
        <w:jc w:val="left"/>
        <w:rPr>
          <w:rFonts w:hint="default" w:ascii="Times New Roman" w:hAnsi="Times New Roman" w:eastAsia="CESI黑体-GB13000" w:cs="Times New Roman"/>
          <w:kern w:val="2"/>
          <w:sz w:val="32"/>
          <w:szCs w:val="32"/>
          <w:highlight w:val="none"/>
        </w:rPr>
        <w:sectPr>
          <w:headerReference r:id="rId3" w:type="default"/>
          <w:footerReference r:id="rId4" w:type="default"/>
          <w:footerReference r:id="rId5" w:type="even"/>
          <w:pgSz w:w="12242" w:h="15842"/>
          <w:pgMar w:top="2098" w:right="1474" w:bottom="1984" w:left="1587" w:header="850" w:footer="1417" w:gutter="0"/>
          <w:pgNumType w:fmt="decimal"/>
          <w:cols w:space="0" w:num="1"/>
          <w:rtlGutter w:val="0"/>
          <w:docGrid w:type="lines" w:linePitch="312" w:charSpace="0"/>
        </w:sectPr>
      </w:pPr>
    </w:p>
    <w:p>
      <w:pPr>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CESI黑体-GB13000" w:cs="Times New Roman"/>
          <w:sz w:val="32"/>
          <w:szCs w:val="32"/>
          <w:highlight w:val="none"/>
          <w:lang w:val="en-US" w:eastAsia="zh-CN"/>
        </w:rPr>
      </w:pPr>
      <w:r>
        <w:rPr>
          <w:rFonts w:hint="default" w:ascii="Times New Roman" w:hAnsi="Times New Roman" w:eastAsia="CESI黑体-GB13000" w:cs="Times New Roman"/>
          <w:sz w:val="32"/>
          <w:szCs w:val="32"/>
          <w:highlight w:val="none"/>
          <w:lang w:val="en-US" w:eastAsia="zh-CN"/>
        </w:rPr>
        <w:t>附件：</w:t>
      </w:r>
    </w:p>
    <w:p>
      <w:pPr>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CESI黑体-GB13000" w:cs="Times New Roman"/>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方正小标宋简体" w:cs="Times New Roman"/>
          <w:sz w:val="44"/>
          <w:szCs w:val="44"/>
          <w:highlight w:val="none"/>
          <w:lang w:eastAsia="zh-CN"/>
        </w:rPr>
      </w:pPr>
      <w:r>
        <w:rPr>
          <w:rFonts w:hint="default" w:ascii="Times New Roman" w:hAnsi="Times New Roman" w:eastAsia="方正小标宋简体" w:cs="Times New Roman"/>
          <w:sz w:val="44"/>
          <w:szCs w:val="44"/>
          <w:highlight w:val="none"/>
          <w:lang w:eastAsia="zh-CN"/>
        </w:rPr>
        <w:t>新疆维吾尔自治区</w:t>
      </w:r>
      <w:r>
        <w:rPr>
          <w:rFonts w:hint="default" w:ascii="Times New Roman" w:hAnsi="Times New Roman" w:eastAsia="方正小标宋简体" w:cs="Times New Roman"/>
          <w:sz w:val="44"/>
          <w:szCs w:val="44"/>
          <w:highlight w:val="none"/>
          <w:lang w:val="en-US" w:eastAsia="zh-CN"/>
        </w:rPr>
        <w:t>建筑防水卷材、</w:t>
      </w:r>
      <w:r>
        <w:rPr>
          <w:rFonts w:hint="default" w:ascii="Times New Roman" w:hAnsi="Times New Roman" w:eastAsia="方正小标宋简体" w:cs="Times New Roman"/>
          <w:b w:val="0"/>
          <w:bCs w:val="0"/>
          <w:kern w:val="2"/>
          <w:sz w:val="44"/>
          <w:szCs w:val="44"/>
          <w:highlight w:val="none"/>
          <w:lang w:eastAsia="zh-CN"/>
        </w:rPr>
        <w:t>M100车用甲醇</w:t>
      </w:r>
      <w:r>
        <w:rPr>
          <w:rFonts w:hint="default" w:ascii="Times New Roman" w:hAnsi="Times New Roman" w:eastAsia="方正小标宋简体" w:cs="Times New Roman"/>
          <w:b w:val="0"/>
          <w:bCs w:val="0"/>
          <w:kern w:val="2"/>
          <w:sz w:val="44"/>
          <w:szCs w:val="44"/>
          <w:highlight w:val="none"/>
          <w:lang w:val="en-US" w:eastAsia="zh-CN"/>
        </w:rPr>
        <w:t>燃料、</w:t>
      </w:r>
      <w:r>
        <w:rPr>
          <w:rFonts w:hint="default" w:ascii="Times New Roman" w:hAnsi="Times New Roman" w:eastAsia="方正小标宋简体" w:cs="Times New Roman"/>
          <w:b w:val="0"/>
          <w:bCs w:val="0"/>
          <w:sz w:val="44"/>
          <w:szCs w:val="44"/>
          <w:highlight w:val="none"/>
          <w:lang w:eastAsia="zh-CN"/>
        </w:rPr>
        <w:t>建筑</w:t>
      </w:r>
      <w:bookmarkStart w:id="2" w:name="hmjd_error_1_0_胶粘剂_胶黏剂_332"/>
      <w:r>
        <w:rPr>
          <w:rFonts w:hint="default" w:ascii="Times New Roman" w:hAnsi="Times New Roman" w:eastAsia="方正小标宋简体" w:cs="Times New Roman"/>
          <w:b w:val="0"/>
          <w:bCs w:val="0"/>
          <w:sz w:val="44"/>
          <w:szCs w:val="44"/>
          <w:highlight w:val="none"/>
          <w:lang w:eastAsia="zh-CN"/>
        </w:rPr>
        <w:t>胶粘剂</w:t>
      </w:r>
      <w:bookmarkEnd w:id="2"/>
      <w:r>
        <w:rPr>
          <w:rFonts w:hint="default" w:ascii="Times New Roman" w:hAnsi="Times New Roman" w:eastAsia="方正小标宋简体" w:cs="Times New Roman"/>
          <w:sz w:val="44"/>
          <w:szCs w:val="44"/>
          <w:highlight w:val="none"/>
          <w:lang w:eastAsia="zh-CN"/>
        </w:rPr>
        <w:t>产品质量监督抽查</w:t>
      </w: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方正小标宋简体" w:cs="Times New Roman"/>
          <w:sz w:val="44"/>
          <w:szCs w:val="44"/>
          <w:highlight w:val="none"/>
          <w:lang w:val="en-US" w:eastAsia="zh-CN"/>
        </w:rPr>
      </w:pPr>
      <w:r>
        <w:rPr>
          <w:rFonts w:hint="default" w:ascii="Times New Roman" w:hAnsi="Times New Roman" w:eastAsia="方正小标宋简体" w:cs="Times New Roman"/>
          <w:sz w:val="44"/>
          <w:szCs w:val="44"/>
          <w:highlight w:val="none"/>
          <w:lang w:eastAsia="zh-CN"/>
        </w:rPr>
        <w:t>实施细则</w:t>
      </w:r>
    </w:p>
    <w:p>
      <w:pPr>
        <w:keepNext w:val="0"/>
        <w:keepLines w:val="0"/>
        <w:pageBreakBefore w:val="0"/>
        <w:widowControl w:val="0"/>
        <w:kinsoku/>
        <w:wordWrap/>
        <w:overflowPunct/>
        <w:topLinePunct w:val="0"/>
        <w:autoSpaceDE/>
        <w:autoSpaceDN/>
        <w:bidi w:val="0"/>
        <w:adjustRightInd w:val="0"/>
        <w:spacing w:line="560" w:lineRule="exact"/>
        <w:jc w:val="both"/>
        <w:textAlignment w:val="auto"/>
        <w:rPr>
          <w:rFonts w:hint="default" w:ascii="Times New Roman" w:hAnsi="Times New Roman" w:eastAsia="黑体" w:cs="Times New Roman"/>
          <w:b/>
          <w:sz w:val="52"/>
          <w:szCs w:val="52"/>
          <w:highlight w:val="none"/>
        </w:rPr>
      </w:pPr>
    </w:p>
    <w:p>
      <w:pPr>
        <w:keepNext w:val="0"/>
        <w:keepLines w:val="0"/>
        <w:pageBreakBefore w:val="0"/>
        <w:widowControl w:val="0"/>
        <w:kinsoku/>
        <w:wordWrap/>
        <w:overflowPunct/>
        <w:topLinePunct w:val="0"/>
        <w:autoSpaceDE/>
        <w:autoSpaceDN/>
        <w:bidi w:val="0"/>
        <w:adjustRightInd w:val="0"/>
        <w:snapToGrid/>
        <w:spacing w:line="560" w:lineRule="exact"/>
        <w:jc w:val="center"/>
        <w:textAlignment w:val="auto"/>
        <w:rPr>
          <w:rFonts w:hint="default" w:ascii="Times New Roman" w:hAnsi="Times New Roman" w:eastAsia="黑体" w:cs="Times New Roman"/>
          <w:b/>
          <w:sz w:val="52"/>
          <w:szCs w:val="52"/>
          <w:highlight w:val="none"/>
        </w:rPr>
      </w:pPr>
    </w:p>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黑体" w:cs="Times New Roman"/>
          <w:b/>
          <w:sz w:val="52"/>
          <w:szCs w:val="52"/>
          <w:highlight w:val="none"/>
        </w:rPr>
      </w:pP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黑体" w:cs="Times New Roman"/>
          <w:sz w:val="32"/>
          <w:szCs w:val="32"/>
          <w:highlight w:val="none"/>
          <w:u w:val="single"/>
        </w:rPr>
      </w:pPr>
      <w:r>
        <w:rPr>
          <w:rFonts w:hint="default" w:ascii="Times New Roman" w:hAnsi="Times New Roman" w:eastAsia="方正小标宋简体" w:cs="Times New Roman"/>
          <w:sz w:val="44"/>
          <w:szCs w:val="44"/>
          <w:highlight w:val="none"/>
          <w:lang w:eastAsia="zh-CN"/>
        </w:rPr>
        <w:t>202</w:t>
      </w:r>
      <w:r>
        <w:rPr>
          <w:rFonts w:hint="default" w:ascii="Times New Roman" w:hAnsi="Times New Roman" w:eastAsia="方正小标宋简体" w:cs="Times New Roman"/>
          <w:sz w:val="44"/>
          <w:szCs w:val="44"/>
          <w:highlight w:val="none"/>
          <w:lang w:val="en-US" w:eastAsia="zh-CN"/>
        </w:rPr>
        <w:t>6</w:t>
      </w:r>
      <w:r>
        <w:rPr>
          <w:rFonts w:hint="default" w:ascii="Times New Roman" w:hAnsi="Times New Roman" w:eastAsia="方正小标宋简体" w:cs="Times New Roman"/>
          <w:sz w:val="44"/>
          <w:szCs w:val="44"/>
          <w:highlight w:val="none"/>
          <w:lang w:eastAsia="zh-CN"/>
        </w:rPr>
        <w:t>年</w:t>
      </w:r>
      <w:r>
        <w:rPr>
          <w:rFonts w:hint="default" w:ascii="Times New Roman" w:hAnsi="Times New Roman" w:eastAsia="方正小标宋简体" w:cs="Times New Roman"/>
          <w:sz w:val="44"/>
          <w:szCs w:val="44"/>
          <w:highlight w:val="none"/>
          <w:lang w:val="en-US" w:eastAsia="zh-CN"/>
        </w:rPr>
        <w:t>新疆维吾尔自治区建筑防水卷材产品质量监督抽查实施细则</w:t>
      </w:r>
    </w:p>
    <w:p>
      <w:pPr>
        <w:keepNext w:val="0"/>
        <w:keepLines w:val="0"/>
        <w:pageBreakBefore w:val="0"/>
        <w:widowControl w:val="0"/>
        <w:kinsoku/>
        <w:wordWrap/>
        <w:overflowPunct/>
        <w:topLinePunct w:val="0"/>
        <w:autoSpaceDE/>
        <w:autoSpaceDN/>
        <w:bidi w:val="0"/>
        <w:snapToGrid w:val="0"/>
        <w:spacing w:line="560" w:lineRule="exact"/>
        <w:textAlignment w:val="auto"/>
        <w:rPr>
          <w:rFonts w:hint="default" w:ascii="Times New Roman" w:hAnsi="Times New Roman" w:eastAsia="黑体" w:cs="Times New Roman"/>
          <w:bCs w:val="0"/>
          <w:sz w:val="32"/>
          <w:szCs w:val="32"/>
          <w:highlight w:val="none"/>
        </w:rPr>
      </w:pP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黑体" w:cs="Times New Roman"/>
          <w:bCs w:val="0"/>
          <w:sz w:val="32"/>
          <w:szCs w:val="32"/>
          <w:highlight w:val="none"/>
        </w:rPr>
      </w:pPr>
      <w:r>
        <w:rPr>
          <w:rFonts w:hint="default" w:ascii="Times New Roman" w:hAnsi="Times New Roman" w:eastAsia="黑体" w:cs="Times New Roman"/>
          <w:bCs w:val="0"/>
          <w:sz w:val="32"/>
          <w:szCs w:val="32"/>
          <w:highlight w:val="none"/>
        </w:rPr>
        <w:t>1抽样方法</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以随机抽样的方式在被抽样生产者、销售者的待销产品中抽取。</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随机数一般可使用随机数表等方法产生。</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每批次产品抽取样品数量见表1。</w:t>
      </w:r>
    </w:p>
    <w:p>
      <w:pPr>
        <w:keepNext w:val="0"/>
        <w:keepLines w:val="0"/>
        <w:pageBreakBefore w:val="0"/>
        <w:widowControl w:val="0"/>
        <w:kinsoku/>
        <w:wordWrap/>
        <w:overflowPunct/>
        <w:topLinePunct w:val="0"/>
        <w:autoSpaceDE/>
        <w:autoSpaceDN/>
        <w:bidi w:val="0"/>
        <w:snapToGrid w:val="0"/>
        <w:spacing w:line="560" w:lineRule="exact"/>
        <w:ind w:firstLine="640" w:firstLineChars="200"/>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表1 抽取样品数量</w:t>
      </w:r>
    </w:p>
    <w:tbl>
      <w:tblPr>
        <w:tblStyle w:val="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7"/>
        <w:gridCol w:w="2296"/>
        <w:gridCol w:w="1120"/>
        <w:gridCol w:w="1374"/>
        <w:gridCol w:w="1316"/>
        <w:gridCol w:w="23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blHeader/>
          <w:jc w:val="center"/>
        </w:trPr>
        <w:tc>
          <w:tcPr>
            <w:tcW w:w="324"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序号</w:t>
            </w:r>
          </w:p>
        </w:tc>
        <w:tc>
          <w:tcPr>
            <w:tcW w:w="1267"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产品品种</w:t>
            </w:r>
          </w:p>
        </w:tc>
        <w:tc>
          <w:tcPr>
            <w:tcW w:w="618"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抽样数量（m）</w:t>
            </w:r>
          </w:p>
        </w:tc>
        <w:tc>
          <w:tcPr>
            <w:tcW w:w="758"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检验样品数量（m）</w:t>
            </w:r>
          </w:p>
        </w:tc>
        <w:tc>
          <w:tcPr>
            <w:tcW w:w="726"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备用样品数量（m）</w:t>
            </w:r>
          </w:p>
        </w:tc>
        <w:tc>
          <w:tcPr>
            <w:tcW w:w="1303"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24"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1</w:t>
            </w:r>
          </w:p>
        </w:tc>
        <w:tc>
          <w:tcPr>
            <w:tcW w:w="1267"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预铺防水卷材</w:t>
            </w:r>
          </w:p>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（GB/T 23457</w:t>
            </w:r>
            <w:r>
              <w:rPr>
                <w:rFonts w:hint="default" w:ascii="Times New Roman" w:hAnsi="Times New Roman" w:eastAsia="仿宋_GB2312" w:cs="Times New Roman"/>
                <w:bCs w:val="0"/>
                <w:color w:val="000000"/>
                <w:sz w:val="32"/>
                <w:szCs w:val="32"/>
                <w:highlight w:val="none"/>
              </w:rPr>
              <w:t>—</w:t>
            </w:r>
            <w:r>
              <w:rPr>
                <w:rFonts w:hint="default" w:ascii="Times New Roman" w:hAnsi="Times New Roman" w:eastAsia="仿宋_GB2312" w:cs="Times New Roman"/>
                <w:bCs w:val="0"/>
                <w:sz w:val="32"/>
                <w:szCs w:val="32"/>
                <w:highlight w:val="none"/>
              </w:rPr>
              <w:t>2017）</w:t>
            </w:r>
          </w:p>
        </w:tc>
        <w:tc>
          <w:tcPr>
            <w:tcW w:w="618"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8.0</w:t>
            </w:r>
          </w:p>
        </w:tc>
        <w:tc>
          <w:tcPr>
            <w:tcW w:w="758"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4.0</w:t>
            </w:r>
          </w:p>
        </w:tc>
        <w:tc>
          <w:tcPr>
            <w:tcW w:w="726"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4.0</w:t>
            </w:r>
          </w:p>
        </w:tc>
        <w:tc>
          <w:tcPr>
            <w:tcW w:w="1303"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抽取</w:t>
            </w:r>
            <w:r>
              <w:rPr>
                <w:rFonts w:hint="default" w:ascii="Times New Roman" w:hAnsi="Times New Roman" w:eastAsia="仿宋_GB2312" w:cs="Times New Roman"/>
                <w:bCs w:val="0"/>
                <w:sz w:val="32"/>
                <w:szCs w:val="32"/>
                <w:highlight w:val="none"/>
                <w:lang w:val="en-US" w:eastAsia="zh-CN"/>
              </w:rPr>
              <w:t>1</w:t>
            </w:r>
            <w:r>
              <w:rPr>
                <w:rFonts w:hint="default" w:ascii="Times New Roman" w:hAnsi="Times New Roman" w:eastAsia="仿宋_GB2312" w:cs="Times New Roman"/>
                <w:bCs w:val="0"/>
                <w:sz w:val="32"/>
                <w:szCs w:val="32"/>
                <w:highlight w:val="none"/>
              </w:rPr>
              <w:t>卷</w:t>
            </w:r>
          </w:p>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在每卷样品上分别</w:t>
            </w:r>
            <w:bookmarkStart w:id="3" w:name="hmjd_error_2_0_裁_无建议_558"/>
            <w:r>
              <w:rPr>
                <w:rFonts w:hint="default" w:ascii="Times New Roman" w:hAnsi="Times New Roman" w:eastAsia="仿宋_GB2312" w:cs="Times New Roman"/>
                <w:bCs w:val="0"/>
                <w:sz w:val="32"/>
                <w:szCs w:val="32"/>
                <w:highlight w:val="none"/>
              </w:rPr>
              <w:t>裁</w:t>
            </w:r>
            <w:bookmarkEnd w:id="3"/>
            <w:r>
              <w:rPr>
                <w:rFonts w:hint="default" w:ascii="Times New Roman" w:hAnsi="Times New Roman" w:eastAsia="仿宋_GB2312" w:cs="Times New Roman"/>
                <w:bCs w:val="0"/>
                <w:sz w:val="32"/>
                <w:szCs w:val="32"/>
                <w:highlight w:val="none"/>
              </w:rPr>
              <w:t>取检验样品和备用样品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24"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2</w:t>
            </w:r>
          </w:p>
        </w:tc>
        <w:tc>
          <w:tcPr>
            <w:tcW w:w="1267"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预铺防水卷材</w:t>
            </w:r>
          </w:p>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（GB/T 23457</w:t>
            </w:r>
            <w:r>
              <w:rPr>
                <w:rFonts w:hint="default" w:ascii="Times New Roman" w:hAnsi="Times New Roman" w:eastAsia="仿宋_GB2312" w:cs="Times New Roman"/>
                <w:bCs w:val="0"/>
                <w:color w:val="000000"/>
                <w:sz w:val="32"/>
                <w:szCs w:val="32"/>
                <w:highlight w:val="none"/>
              </w:rPr>
              <w:t>—</w:t>
            </w:r>
            <w:r>
              <w:rPr>
                <w:rFonts w:hint="default" w:ascii="Times New Roman" w:hAnsi="Times New Roman" w:eastAsia="仿宋_GB2312" w:cs="Times New Roman"/>
                <w:bCs w:val="0"/>
                <w:sz w:val="32"/>
                <w:szCs w:val="32"/>
                <w:highlight w:val="none"/>
              </w:rPr>
              <w:t>2025）</w:t>
            </w:r>
          </w:p>
        </w:tc>
        <w:tc>
          <w:tcPr>
            <w:tcW w:w="618"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8.0</w:t>
            </w:r>
          </w:p>
        </w:tc>
        <w:tc>
          <w:tcPr>
            <w:tcW w:w="758"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4.0</w:t>
            </w:r>
          </w:p>
        </w:tc>
        <w:tc>
          <w:tcPr>
            <w:tcW w:w="726"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4.0</w:t>
            </w:r>
          </w:p>
        </w:tc>
        <w:tc>
          <w:tcPr>
            <w:tcW w:w="1303"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抽取</w:t>
            </w:r>
            <w:r>
              <w:rPr>
                <w:rFonts w:hint="default" w:ascii="Times New Roman" w:hAnsi="Times New Roman" w:eastAsia="仿宋_GB2312" w:cs="Times New Roman"/>
                <w:bCs w:val="0"/>
                <w:sz w:val="32"/>
                <w:szCs w:val="32"/>
                <w:highlight w:val="none"/>
                <w:lang w:val="en-US" w:eastAsia="zh-CN"/>
              </w:rPr>
              <w:t>1</w:t>
            </w:r>
            <w:r>
              <w:rPr>
                <w:rFonts w:hint="default" w:ascii="Times New Roman" w:hAnsi="Times New Roman" w:eastAsia="仿宋_GB2312" w:cs="Times New Roman"/>
                <w:bCs w:val="0"/>
                <w:sz w:val="32"/>
                <w:szCs w:val="32"/>
                <w:highlight w:val="none"/>
              </w:rPr>
              <w:t>卷</w:t>
            </w:r>
          </w:p>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在每卷样品上分别</w:t>
            </w:r>
            <w:bookmarkStart w:id="4" w:name="hmjd_error_2_0_裁_无建议_623"/>
            <w:r>
              <w:rPr>
                <w:rFonts w:hint="default" w:ascii="Times New Roman" w:hAnsi="Times New Roman" w:eastAsia="仿宋_GB2312" w:cs="Times New Roman"/>
                <w:bCs w:val="0"/>
                <w:sz w:val="32"/>
                <w:szCs w:val="32"/>
                <w:highlight w:val="none"/>
              </w:rPr>
              <w:t>裁</w:t>
            </w:r>
            <w:bookmarkEnd w:id="4"/>
            <w:r>
              <w:rPr>
                <w:rFonts w:hint="default" w:ascii="Times New Roman" w:hAnsi="Times New Roman" w:eastAsia="仿宋_GB2312" w:cs="Times New Roman"/>
                <w:bCs w:val="0"/>
                <w:sz w:val="32"/>
                <w:szCs w:val="32"/>
                <w:highlight w:val="none"/>
              </w:rPr>
              <w:t>取检验样品和备用样品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24"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3</w:t>
            </w:r>
          </w:p>
        </w:tc>
        <w:tc>
          <w:tcPr>
            <w:tcW w:w="1267"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湿铺防水卷材</w:t>
            </w:r>
          </w:p>
        </w:tc>
        <w:tc>
          <w:tcPr>
            <w:tcW w:w="618"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8.0</w:t>
            </w:r>
          </w:p>
        </w:tc>
        <w:tc>
          <w:tcPr>
            <w:tcW w:w="758"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4.0</w:t>
            </w:r>
          </w:p>
        </w:tc>
        <w:tc>
          <w:tcPr>
            <w:tcW w:w="726"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4.0</w:t>
            </w:r>
          </w:p>
        </w:tc>
        <w:tc>
          <w:tcPr>
            <w:tcW w:w="1303"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抽取</w:t>
            </w:r>
            <w:r>
              <w:rPr>
                <w:rFonts w:hint="default" w:ascii="Times New Roman" w:hAnsi="Times New Roman" w:eastAsia="仿宋_GB2312" w:cs="Times New Roman"/>
                <w:bCs w:val="0"/>
                <w:sz w:val="32"/>
                <w:szCs w:val="32"/>
                <w:highlight w:val="none"/>
                <w:lang w:val="en-US" w:eastAsia="zh-CN"/>
              </w:rPr>
              <w:t>1</w:t>
            </w:r>
            <w:r>
              <w:rPr>
                <w:rFonts w:hint="default" w:ascii="Times New Roman" w:hAnsi="Times New Roman" w:eastAsia="仿宋_GB2312" w:cs="Times New Roman"/>
                <w:bCs w:val="0"/>
                <w:sz w:val="32"/>
                <w:szCs w:val="32"/>
                <w:highlight w:val="none"/>
              </w:rPr>
              <w:t>卷</w:t>
            </w:r>
          </w:p>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在每卷样品上分别</w:t>
            </w:r>
            <w:bookmarkStart w:id="5" w:name="hmjd_error_2_0_裁_无建议_670"/>
            <w:r>
              <w:rPr>
                <w:rFonts w:hint="default" w:ascii="Times New Roman" w:hAnsi="Times New Roman" w:eastAsia="仿宋_GB2312" w:cs="Times New Roman"/>
                <w:bCs w:val="0"/>
                <w:sz w:val="32"/>
                <w:szCs w:val="32"/>
                <w:highlight w:val="none"/>
              </w:rPr>
              <w:t>裁</w:t>
            </w:r>
            <w:bookmarkEnd w:id="5"/>
            <w:r>
              <w:rPr>
                <w:rFonts w:hint="default" w:ascii="Times New Roman" w:hAnsi="Times New Roman" w:eastAsia="仿宋_GB2312" w:cs="Times New Roman"/>
                <w:bCs w:val="0"/>
                <w:sz w:val="32"/>
                <w:szCs w:val="32"/>
                <w:highlight w:val="none"/>
              </w:rPr>
              <w:t>取检验样品和备用样品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24"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4</w:t>
            </w:r>
          </w:p>
        </w:tc>
        <w:tc>
          <w:tcPr>
            <w:tcW w:w="1267"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弹性体改性沥青防水卷材</w:t>
            </w:r>
          </w:p>
        </w:tc>
        <w:tc>
          <w:tcPr>
            <w:tcW w:w="618"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8.0</w:t>
            </w:r>
          </w:p>
        </w:tc>
        <w:tc>
          <w:tcPr>
            <w:tcW w:w="758"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4.0</w:t>
            </w:r>
          </w:p>
        </w:tc>
        <w:tc>
          <w:tcPr>
            <w:tcW w:w="726"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4.0</w:t>
            </w:r>
          </w:p>
        </w:tc>
        <w:tc>
          <w:tcPr>
            <w:tcW w:w="1303"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抽取</w:t>
            </w:r>
            <w:r>
              <w:rPr>
                <w:rFonts w:hint="default" w:ascii="Times New Roman" w:hAnsi="Times New Roman" w:eastAsia="仿宋_GB2312" w:cs="Times New Roman"/>
                <w:bCs w:val="0"/>
                <w:sz w:val="32"/>
                <w:szCs w:val="32"/>
                <w:highlight w:val="none"/>
                <w:lang w:val="en-US" w:eastAsia="zh-CN"/>
              </w:rPr>
              <w:t>1</w:t>
            </w:r>
            <w:r>
              <w:rPr>
                <w:rFonts w:hint="default" w:ascii="Times New Roman" w:hAnsi="Times New Roman" w:eastAsia="仿宋_GB2312" w:cs="Times New Roman"/>
                <w:bCs w:val="0"/>
                <w:sz w:val="32"/>
                <w:szCs w:val="32"/>
                <w:highlight w:val="none"/>
              </w:rPr>
              <w:t>卷</w:t>
            </w:r>
          </w:p>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在每卷样品上分别</w:t>
            </w:r>
            <w:bookmarkStart w:id="6" w:name="hmjd_error_2_0_裁_无建议_722"/>
            <w:r>
              <w:rPr>
                <w:rFonts w:hint="default" w:ascii="Times New Roman" w:hAnsi="Times New Roman" w:eastAsia="仿宋_GB2312" w:cs="Times New Roman"/>
                <w:bCs w:val="0"/>
                <w:sz w:val="32"/>
                <w:szCs w:val="32"/>
                <w:highlight w:val="none"/>
              </w:rPr>
              <w:t>裁</w:t>
            </w:r>
            <w:bookmarkEnd w:id="6"/>
            <w:r>
              <w:rPr>
                <w:rFonts w:hint="default" w:ascii="Times New Roman" w:hAnsi="Times New Roman" w:eastAsia="仿宋_GB2312" w:cs="Times New Roman"/>
                <w:bCs w:val="0"/>
                <w:sz w:val="32"/>
                <w:szCs w:val="32"/>
                <w:highlight w:val="none"/>
              </w:rPr>
              <w:t>取检验样品和备用样品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24"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5</w:t>
            </w:r>
          </w:p>
        </w:tc>
        <w:tc>
          <w:tcPr>
            <w:tcW w:w="1267"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自粘聚合物改性沥青防水卷材</w:t>
            </w:r>
          </w:p>
        </w:tc>
        <w:tc>
          <w:tcPr>
            <w:tcW w:w="618"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8.0</w:t>
            </w:r>
          </w:p>
        </w:tc>
        <w:tc>
          <w:tcPr>
            <w:tcW w:w="758"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4.0</w:t>
            </w:r>
          </w:p>
        </w:tc>
        <w:tc>
          <w:tcPr>
            <w:tcW w:w="726"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4.0</w:t>
            </w:r>
          </w:p>
        </w:tc>
        <w:tc>
          <w:tcPr>
            <w:tcW w:w="1303"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抽取</w:t>
            </w:r>
            <w:r>
              <w:rPr>
                <w:rFonts w:hint="default" w:ascii="Times New Roman" w:hAnsi="Times New Roman" w:eastAsia="仿宋_GB2312" w:cs="Times New Roman"/>
                <w:bCs w:val="0"/>
                <w:sz w:val="32"/>
                <w:szCs w:val="32"/>
                <w:highlight w:val="none"/>
                <w:lang w:val="en-US" w:eastAsia="zh-CN"/>
              </w:rPr>
              <w:t>1</w:t>
            </w:r>
            <w:r>
              <w:rPr>
                <w:rFonts w:hint="default" w:ascii="Times New Roman" w:hAnsi="Times New Roman" w:eastAsia="仿宋_GB2312" w:cs="Times New Roman"/>
                <w:bCs w:val="0"/>
                <w:sz w:val="32"/>
                <w:szCs w:val="32"/>
                <w:highlight w:val="none"/>
              </w:rPr>
              <w:t>卷</w:t>
            </w:r>
          </w:p>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在每卷样品上分别</w:t>
            </w:r>
            <w:bookmarkStart w:id="7" w:name="hmjd_error_2_0_裁_无建议_776"/>
            <w:r>
              <w:rPr>
                <w:rFonts w:hint="default" w:ascii="Times New Roman" w:hAnsi="Times New Roman" w:eastAsia="仿宋_GB2312" w:cs="Times New Roman"/>
                <w:bCs w:val="0"/>
                <w:sz w:val="32"/>
                <w:szCs w:val="32"/>
                <w:highlight w:val="none"/>
              </w:rPr>
              <w:t>裁</w:t>
            </w:r>
            <w:bookmarkEnd w:id="7"/>
            <w:r>
              <w:rPr>
                <w:rFonts w:hint="default" w:ascii="Times New Roman" w:hAnsi="Times New Roman" w:eastAsia="仿宋_GB2312" w:cs="Times New Roman"/>
                <w:bCs w:val="0"/>
                <w:sz w:val="32"/>
                <w:szCs w:val="32"/>
                <w:highlight w:val="none"/>
              </w:rPr>
              <w:t>取检验样品和备用样品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24"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6</w:t>
            </w:r>
          </w:p>
        </w:tc>
        <w:tc>
          <w:tcPr>
            <w:tcW w:w="1267"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聚氯乙烯（PVC）防水卷材</w:t>
            </w:r>
          </w:p>
        </w:tc>
        <w:tc>
          <w:tcPr>
            <w:tcW w:w="618"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lang w:val="en-US" w:eastAsia="zh-CN"/>
              </w:rPr>
              <w:t>6</w:t>
            </w:r>
            <w:r>
              <w:rPr>
                <w:rFonts w:hint="default" w:ascii="Times New Roman" w:hAnsi="Times New Roman" w:eastAsia="仿宋_GB2312" w:cs="Times New Roman"/>
                <w:bCs w:val="0"/>
                <w:sz w:val="32"/>
                <w:szCs w:val="32"/>
                <w:highlight w:val="none"/>
              </w:rPr>
              <w:t>.0</w:t>
            </w:r>
          </w:p>
        </w:tc>
        <w:tc>
          <w:tcPr>
            <w:tcW w:w="758"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lang w:val="en-US" w:eastAsia="zh-CN"/>
              </w:rPr>
              <w:t>3</w:t>
            </w:r>
            <w:r>
              <w:rPr>
                <w:rFonts w:hint="default" w:ascii="Times New Roman" w:hAnsi="Times New Roman" w:eastAsia="仿宋_GB2312" w:cs="Times New Roman"/>
                <w:bCs w:val="0"/>
                <w:sz w:val="32"/>
                <w:szCs w:val="32"/>
                <w:highlight w:val="none"/>
              </w:rPr>
              <w:t>.0</w:t>
            </w:r>
          </w:p>
        </w:tc>
        <w:tc>
          <w:tcPr>
            <w:tcW w:w="726"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lang w:val="en-US" w:eastAsia="zh-CN"/>
              </w:rPr>
              <w:t>3</w:t>
            </w:r>
            <w:r>
              <w:rPr>
                <w:rFonts w:hint="default" w:ascii="Times New Roman" w:hAnsi="Times New Roman" w:eastAsia="仿宋_GB2312" w:cs="Times New Roman"/>
                <w:bCs w:val="0"/>
                <w:sz w:val="32"/>
                <w:szCs w:val="32"/>
                <w:highlight w:val="none"/>
              </w:rPr>
              <w:t>.0</w:t>
            </w:r>
          </w:p>
        </w:tc>
        <w:tc>
          <w:tcPr>
            <w:tcW w:w="1303"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抽取</w:t>
            </w:r>
            <w:r>
              <w:rPr>
                <w:rFonts w:hint="default" w:ascii="Times New Roman" w:hAnsi="Times New Roman" w:eastAsia="仿宋_GB2312" w:cs="Times New Roman"/>
                <w:bCs w:val="0"/>
                <w:sz w:val="32"/>
                <w:szCs w:val="32"/>
                <w:highlight w:val="none"/>
                <w:lang w:val="en-US" w:eastAsia="zh-CN"/>
              </w:rPr>
              <w:t>1</w:t>
            </w:r>
            <w:r>
              <w:rPr>
                <w:rFonts w:hint="default" w:ascii="Times New Roman" w:hAnsi="Times New Roman" w:eastAsia="仿宋_GB2312" w:cs="Times New Roman"/>
                <w:bCs w:val="0"/>
                <w:sz w:val="32"/>
                <w:szCs w:val="32"/>
                <w:highlight w:val="none"/>
              </w:rPr>
              <w:t>卷</w:t>
            </w:r>
          </w:p>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在每卷样品上分别</w:t>
            </w:r>
            <w:bookmarkStart w:id="8" w:name="hmjd_error_2_0_裁_无建议_831"/>
            <w:r>
              <w:rPr>
                <w:rFonts w:hint="default" w:ascii="Times New Roman" w:hAnsi="Times New Roman" w:eastAsia="仿宋_GB2312" w:cs="Times New Roman"/>
                <w:bCs w:val="0"/>
                <w:sz w:val="32"/>
                <w:szCs w:val="32"/>
                <w:highlight w:val="none"/>
              </w:rPr>
              <w:t>裁</w:t>
            </w:r>
            <w:bookmarkEnd w:id="8"/>
            <w:r>
              <w:rPr>
                <w:rFonts w:hint="default" w:ascii="Times New Roman" w:hAnsi="Times New Roman" w:eastAsia="仿宋_GB2312" w:cs="Times New Roman"/>
                <w:bCs w:val="0"/>
                <w:sz w:val="32"/>
                <w:szCs w:val="32"/>
                <w:highlight w:val="none"/>
              </w:rPr>
              <w:t>取检验样品和备用样品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24"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7</w:t>
            </w:r>
          </w:p>
        </w:tc>
        <w:tc>
          <w:tcPr>
            <w:tcW w:w="1267"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高分子防水材料—片材</w:t>
            </w:r>
          </w:p>
        </w:tc>
        <w:tc>
          <w:tcPr>
            <w:tcW w:w="618"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lang w:val="en-US" w:eastAsia="zh-CN"/>
              </w:rPr>
              <w:t>6</w:t>
            </w:r>
            <w:r>
              <w:rPr>
                <w:rFonts w:hint="default" w:ascii="Times New Roman" w:hAnsi="Times New Roman" w:eastAsia="仿宋_GB2312" w:cs="Times New Roman"/>
                <w:bCs w:val="0"/>
                <w:sz w:val="32"/>
                <w:szCs w:val="32"/>
                <w:highlight w:val="none"/>
              </w:rPr>
              <w:t>.0</w:t>
            </w:r>
          </w:p>
        </w:tc>
        <w:tc>
          <w:tcPr>
            <w:tcW w:w="758"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lang w:val="en-US" w:eastAsia="zh-CN"/>
              </w:rPr>
              <w:t>3</w:t>
            </w:r>
            <w:r>
              <w:rPr>
                <w:rFonts w:hint="default" w:ascii="Times New Roman" w:hAnsi="Times New Roman" w:eastAsia="仿宋_GB2312" w:cs="Times New Roman"/>
                <w:bCs w:val="0"/>
                <w:sz w:val="32"/>
                <w:szCs w:val="32"/>
                <w:highlight w:val="none"/>
              </w:rPr>
              <w:t>.0</w:t>
            </w:r>
          </w:p>
        </w:tc>
        <w:tc>
          <w:tcPr>
            <w:tcW w:w="726"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lang w:val="en-US" w:eastAsia="zh-CN"/>
              </w:rPr>
              <w:t>3</w:t>
            </w:r>
            <w:r>
              <w:rPr>
                <w:rFonts w:hint="default" w:ascii="Times New Roman" w:hAnsi="Times New Roman" w:eastAsia="仿宋_GB2312" w:cs="Times New Roman"/>
                <w:bCs w:val="0"/>
                <w:sz w:val="32"/>
                <w:szCs w:val="32"/>
                <w:highlight w:val="none"/>
              </w:rPr>
              <w:t>.0</w:t>
            </w:r>
          </w:p>
        </w:tc>
        <w:tc>
          <w:tcPr>
            <w:tcW w:w="1303"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抽取</w:t>
            </w:r>
            <w:r>
              <w:rPr>
                <w:rFonts w:hint="default" w:ascii="Times New Roman" w:hAnsi="Times New Roman" w:eastAsia="仿宋_GB2312" w:cs="Times New Roman"/>
                <w:bCs w:val="0"/>
                <w:sz w:val="32"/>
                <w:szCs w:val="32"/>
                <w:highlight w:val="none"/>
                <w:lang w:val="en-US" w:eastAsia="zh-CN"/>
              </w:rPr>
              <w:t>1</w:t>
            </w:r>
            <w:r>
              <w:rPr>
                <w:rFonts w:hint="default" w:ascii="Times New Roman" w:hAnsi="Times New Roman" w:eastAsia="仿宋_GB2312" w:cs="Times New Roman"/>
                <w:bCs w:val="0"/>
                <w:sz w:val="32"/>
                <w:szCs w:val="32"/>
                <w:highlight w:val="none"/>
              </w:rPr>
              <w:t>卷</w:t>
            </w:r>
          </w:p>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在每卷样品上分别</w:t>
            </w:r>
            <w:bookmarkStart w:id="9" w:name="hmjd_error_2_0_裁_无建议_883"/>
            <w:r>
              <w:rPr>
                <w:rFonts w:hint="default" w:ascii="Times New Roman" w:hAnsi="Times New Roman" w:eastAsia="仿宋_GB2312" w:cs="Times New Roman"/>
                <w:bCs w:val="0"/>
                <w:sz w:val="32"/>
                <w:szCs w:val="32"/>
                <w:highlight w:val="none"/>
              </w:rPr>
              <w:t>裁</w:t>
            </w:r>
            <w:bookmarkEnd w:id="9"/>
            <w:r>
              <w:rPr>
                <w:rFonts w:hint="default" w:ascii="Times New Roman" w:hAnsi="Times New Roman" w:eastAsia="仿宋_GB2312" w:cs="Times New Roman"/>
                <w:bCs w:val="0"/>
                <w:sz w:val="32"/>
                <w:szCs w:val="32"/>
                <w:highlight w:val="none"/>
              </w:rPr>
              <w:t>取检验样品和备用样品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24"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8</w:t>
            </w:r>
          </w:p>
        </w:tc>
        <w:tc>
          <w:tcPr>
            <w:tcW w:w="1267"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热塑性聚烯烃（TPO）防水卷材</w:t>
            </w:r>
          </w:p>
        </w:tc>
        <w:tc>
          <w:tcPr>
            <w:tcW w:w="618"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lang w:val="en-US" w:eastAsia="zh-CN"/>
              </w:rPr>
              <w:t>6</w:t>
            </w:r>
            <w:r>
              <w:rPr>
                <w:rFonts w:hint="default" w:ascii="Times New Roman" w:hAnsi="Times New Roman" w:eastAsia="仿宋_GB2312" w:cs="Times New Roman"/>
                <w:bCs w:val="0"/>
                <w:sz w:val="32"/>
                <w:szCs w:val="32"/>
                <w:highlight w:val="none"/>
              </w:rPr>
              <w:t>.0</w:t>
            </w:r>
          </w:p>
        </w:tc>
        <w:tc>
          <w:tcPr>
            <w:tcW w:w="758"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lang w:val="en-US" w:eastAsia="zh-CN"/>
              </w:rPr>
              <w:t>3</w:t>
            </w:r>
            <w:r>
              <w:rPr>
                <w:rFonts w:hint="default" w:ascii="Times New Roman" w:hAnsi="Times New Roman" w:eastAsia="仿宋_GB2312" w:cs="Times New Roman"/>
                <w:bCs w:val="0"/>
                <w:sz w:val="32"/>
                <w:szCs w:val="32"/>
                <w:highlight w:val="none"/>
              </w:rPr>
              <w:t>.0</w:t>
            </w:r>
          </w:p>
        </w:tc>
        <w:tc>
          <w:tcPr>
            <w:tcW w:w="726"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lang w:val="en-US" w:eastAsia="zh-CN"/>
              </w:rPr>
              <w:t>3</w:t>
            </w:r>
            <w:r>
              <w:rPr>
                <w:rFonts w:hint="default" w:ascii="Times New Roman" w:hAnsi="Times New Roman" w:eastAsia="仿宋_GB2312" w:cs="Times New Roman"/>
                <w:bCs w:val="0"/>
                <w:sz w:val="32"/>
                <w:szCs w:val="32"/>
                <w:highlight w:val="none"/>
              </w:rPr>
              <w:t>.0</w:t>
            </w:r>
          </w:p>
        </w:tc>
        <w:tc>
          <w:tcPr>
            <w:tcW w:w="1303"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抽取</w:t>
            </w:r>
            <w:r>
              <w:rPr>
                <w:rFonts w:hint="default" w:ascii="Times New Roman" w:hAnsi="Times New Roman" w:eastAsia="仿宋_GB2312" w:cs="Times New Roman"/>
                <w:bCs w:val="0"/>
                <w:sz w:val="32"/>
                <w:szCs w:val="32"/>
                <w:highlight w:val="none"/>
                <w:lang w:val="en-US" w:eastAsia="zh-CN"/>
              </w:rPr>
              <w:t>1</w:t>
            </w:r>
            <w:r>
              <w:rPr>
                <w:rFonts w:hint="default" w:ascii="Times New Roman" w:hAnsi="Times New Roman" w:eastAsia="仿宋_GB2312" w:cs="Times New Roman"/>
                <w:bCs w:val="0"/>
                <w:sz w:val="32"/>
                <w:szCs w:val="32"/>
                <w:highlight w:val="none"/>
              </w:rPr>
              <w:t>卷</w:t>
            </w:r>
          </w:p>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在每卷样品上分别</w:t>
            </w:r>
            <w:bookmarkStart w:id="10" w:name="hmjd_error_2_0_裁_无建议_939"/>
            <w:r>
              <w:rPr>
                <w:rFonts w:hint="default" w:ascii="Times New Roman" w:hAnsi="Times New Roman" w:eastAsia="仿宋_GB2312" w:cs="Times New Roman"/>
                <w:bCs w:val="0"/>
                <w:sz w:val="32"/>
                <w:szCs w:val="32"/>
                <w:highlight w:val="none"/>
              </w:rPr>
              <w:t>裁</w:t>
            </w:r>
            <w:bookmarkEnd w:id="10"/>
            <w:r>
              <w:rPr>
                <w:rFonts w:hint="default" w:ascii="Times New Roman" w:hAnsi="Times New Roman" w:eastAsia="仿宋_GB2312" w:cs="Times New Roman"/>
                <w:bCs w:val="0"/>
                <w:sz w:val="32"/>
                <w:szCs w:val="32"/>
                <w:highlight w:val="none"/>
              </w:rPr>
              <w:t>取检验样品和备用样品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24"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9</w:t>
            </w:r>
          </w:p>
        </w:tc>
        <w:tc>
          <w:tcPr>
            <w:tcW w:w="1267"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种植屋面用</w:t>
            </w:r>
            <w:bookmarkStart w:id="11" w:name="hmjd_error_2_0_耐根_无建议_959"/>
            <w:r>
              <w:rPr>
                <w:rFonts w:hint="default" w:ascii="Times New Roman" w:hAnsi="Times New Roman" w:eastAsia="仿宋_GB2312" w:cs="Times New Roman"/>
                <w:bCs w:val="0"/>
                <w:sz w:val="32"/>
                <w:szCs w:val="32"/>
                <w:highlight w:val="none"/>
              </w:rPr>
              <w:t>耐根</w:t>
            </w:r>
            <w:bookmarkEnd w:id="11"/>
            <w:r>
              <w:rPr>
                <w:rFonts w:hint="default" w:ascii="Times New Roman" w:hAnsi="Times New Roman" w:eastAsia="仿宋_GB2312" w:cs="Times New Roman"/>
                <w:bCs w:val="0"/>
                <w:sz w:val="32"/>
                <w:szCs w:val="32"/>
                <w:highlight w:val="none"/>
              </w:rPr>
              <w:t>穿刺防水卷材</w:t>
            </w:r>
          </w:p>
        </w:tc>
        <w:tc>
          <w:tcPr>
            <w:tcW w:w="618"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同主体材料，详见表1序号</w:t>
            </w:r>
            <w:r>
              <w:rPr>
                <w:rFonts w:hint="default" w:ascii="Times New Roman" w:hAnsi="Times New Roman" w:eastAsia="仿宋_GB2312" w:cs="Times New Roman"/>
                <w:bCs w:val="0"/>
                <w:sz w:val="32"/>
                <w:szCs w:val="32"/>
                <w:highlight w:val="none"/>
                <w:lang w:val="en-US" w:eastAsia="zh-CN"/>
              </w:rPr>
              <w:t>6</w:t>
            </w:r>
            <w:r>
              <w:rPr>
                <w:rFonts w:hint="default" w:ascii="Times New Roman" w:hAnsi="Times New Roman" w:eastAsia="仿宋_GB2312" w:cs="Times New Roman"/>
                <w:bCs w:val="0"/>
                <w:sz w:val="32"/>
                <w:szCs w:val="32"/>
                <w:highlight w:val="none"/>
              </w:rPr>
              <w:t>~8</w:t>
            </w:r>
          </w:p>
        </w:tc>
        <w:tc>
          <w:tcPr>
            <w:tcW w:w="758"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同主体材料，详见表1序号</w:t>
            </w:r>
            <w:r>
              <w:rPr>
                <w:rFonts w:hint="default" w:ascii="Times New Roman" w:hAnsi="Times New Roman" w:eastAsia="仿宋_GB2312" w:cs="Times New Roman"/>
                <w:bCs w:val="0"/>
                <w:sz w:val="32"/>
                <w:szCs w:val="32"/>
                <w:highlight w:val="none"/>
                <w:lang w:val="en-US" w:eastAsia="zh-CN"/>
              </w:rPr>
              <w:t>6</w:t>
            </w:r>
            <w:r>
              <w:rPr>
                <w:rFonts w:hint="default" w:ascii="Times New Roman" w:hAnsi="Times New Roman" w:eastAsia="仿宋_GB2312" w:cs="Times New Roman"/>
                <w:bCs w:val="0"/>
                <w:sz w:val="32"/>
                <w:szCs w:val="32"/>
                <w:highlight w:val="none"/>
              </w:rPr>
              <w:t>~8</w:t>
            </w:r>
          </w:p>
        </w:tc>
        <w:tc>
          <w:tcPr>
            <w:tcW w:w="726"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同主体材料，详见表1序号</w:t>
            </w:r>
            <w:r>
              <w:rPr>
                <w:rFonts w:hint="default" w:ascii="Times New Roman" w:hAnsi="Times New Roman" w:eastAsia="仿宋_GB2312" w:cs="Times New Roman"/>
                <w:bCs w:val="0"/>
                <w:sz w:val="32"/>
                <w:szCs w:val="32"/>
                <w:highlight w:val="none"/>
                <w:lang w:val="en-US" w:eastAsia="zh-CN"/>
              </w:rPr>
              <w:t>6</w:t>
            </w:r>
            <w:r>
              <w:rPr>
                <w:rFonts w:hint="default" w:ascii="Times New Roman" w:hAnsi="Times New Roman" w:eastAsia="仿宋_GB2312" w:cs="Times New Roman"/>
                <w:bCs w:val="0"/>
                <w:sz w:val="32"/>
                <w:szCs w:val="32"/>
                <w:highlight w:val="none"/>
              </w:rPr>
              <w:t>~8</w:t>
            </w:r>
          </w:p>
        </w:tc>
        <w:tc>
          <w:tcPr>
            <w:tcW w:w="1303" w:type="pct"/>
            <w:vAlign w:val="center"/>
          </w:tcPr>
          <w:p>
            <w:pPr>
              <w:keepNext w:val="0"/>
              <w:keepLines w:val="0"/>
              <w:pageBreakBefore w:val="0"/>
              <w:widowControl w:val="0"/>
              <w:kinsoku/>
              <w:wordWrap/>
              <w:overflowPunct/>
              <w:topLinePunct w:val="0"/>
              <w:autoSpaceDE/>
              <w:autoSpaceDN/>
              <w:bidi w:val="0"/>
              <w:adjustRightIn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同主体材料，详见表1序号</w:t>
            </w:r>
            <w:r>
              <w:rPr>
                <w:rFonts w:hint="default" w:ascii="Times New Roman" w:hAnsi="Times New Roman" w:eastAsia="仿宋_GB2312" w:cs="Times New Roman"/>
                <w:bCs w:val="0"/>
                <w:sz w:val="32"/>
                <w:szCs w:val="32"/>
                <w:highlight w:val="none"/>
                <w:lang w:val="en-US" w:eastAsia="zh-CN"/>
              </w:rPr>
              <w:t>6</w:t>
            </w:r>
            <w:r>
              <w:rPr>
                <w:rFonts w:hint="default" w:ascii="Times New Roman" w:hAnsi="Times New Roman" w:eastAsia="仿宋_GB2312" w:cs="Times New Roman"/>
                <w:bCs w:val="0"/>
                <w:sz w:val="32"/>
                <w:szCs w:val="32"/>
                <w:highlight w:val="none"/>
              </w:rPr>
              <w:t>~8</w:t>
            </w:r>
          </w:p>
        </w:tc>
      </w:tr>
    </w:tbl>
    <w:p>
      <w:pPr>
        <w:keepNext w:val="0"/>
        <w:keepLines w:val="0"/>
        <w:pageBreakBefore w:val="0"/>
        <w:widowControl w:val="0"/>
        <w:kinsoku/>
        <w:wordWrap/>
        <w:overflowPunct/>
        <w:topLinePunct w:val="0"/>
        <w:autoSpaceDE/>
        <w:autoSpaceDN/>
        <w:bidi w:val="0"/>
        <w:snapToGrid w:val="0"/>
        <w:spacing w:line="560" w:lineRule="exact"/>
        <w:textAlignment w:val="auto"/>
        <w:rPr>
          <w:rFonts w:hint="default" w:ascii="Times New Roman" w:hAnsi="Times New Roman" w:eastAsia="仿宋_GB2312" w:cs="Times New Roman"/>
          <w:bCs w:val="0"/>
          <w:sz w:val="32"/>
          <w:szCs w:val="32"/>
          <w:highlight w:val="none"/>
        </w:rPr>
      </w:pP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黑体" w:cs="Times New Roman"/>
          <w:bCs w:val="0"/>
          <w:sz w:val="32"/>
          <w:szCs w:val="32"/>
          <w:highlight w:val="none"/>
        </w:rPr>
      </w:pPr>
      <w:r>
        <w:rPr>
          <w:rFonts w:hint="default" w:ascii="Times New Roman" w:hAnsi="Times New Roman" w:eastAsia="黑体" w:cs="Times New Roman"/>
          <w:bCs w:val="0"/>
          <w:sz w:val="32"/>
          <w:szCs w:val="32"/>
          <w:highlight w:val="none"/>
        </w:rPr>
        <w:t>2检验依据</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表2-1 预铺防水卷材（执行</w:t>
      </w:r>
      <w:r>
        <w:rPr>
          <w:rFonts w:hint="default" w:ascii="Times New Roman" w:hAnsi="Times New Roman" w:eastAsia="仿宋_GB2312" w:cs="Times New Roman"/>
          <w:bCs w:val="0"/>
          <w:color w:val="000000"/>
          <w:sz w:val="32"/>
          <w:szCs w:val="32"/>
          <w:highlight w:val="none"/>
        </w:rPr>
        <w:t>GB/T 23457—2017</w:t>
      </w:r>
      <w:r>
        <w:rPr>
          <w:rFonts w:hint="default" w:ascii="Times New Roman" w:hAnsi="Times New Roman" w:eastAsia="仿宋_GB2312" w:cs="Times New Roman"/>
          <w:bCs w:val="0"/>
          <w:sz w:val="32"/>
          <w:szCs w:val="32"/>
          <w:highlight w:val="none"/>
        </w:rPr>
        <w:t>）</w:t>
      </w:r>
    </w:p>
    <w:tbl>
      <w:tblPr>
        <w:tblStyle w:val="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2418"/>
        <w:gridCol w:w="2382"/>
        <w:gridCol w:w="33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4" w:hRule="atLeast"/>
          <w:tblHeader/>
          <w:jc w:val="center"/>
        </w:trPr>
        <w:tc>
          <w:tcPr>
            <w:tcW w:w="49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序号</w:t>
            </w:r>
          </w:p>
        </w:tc>
        <w:tc>
          <w:tcPr>
            <w:tcW w:w="2650"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检验项目</w:t>
            </w:r>
          </w:p>
        </w:tc>
        <w:tc>
          <w:tcPr>
            <w:tcW w:w="1855"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49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1</w:t>
            </w:r>
          </w:p>
        </w:tc>
        <w:tc>
          <w:tcPr>
            <w:tcW w:w="2650"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可溶物含量</w:t>
            </w:r>
          </w:p>
        </w:tc>
        <w:tc>
          <w:tcPr>
            <w:tcW w:w="1855"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328.26—2007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494"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2</w:t>
            </w:r>
          </w:p>
        </w:tc>
        <w:tc>
          <w:tcPr>
            <w:tcW w:w="1335"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拉伸性能</w:t>
            </w:r>
          </w:p>
        </w:tc>
        <w:tc>
          <w:tcPr>
            <w:tcW w:w="131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拉力</w:t>
            </w:r>
          </w:p>
        </w:tc>
        <w:tc>
          <w:tcPr>
            <w:tcW w:w="1855"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23457—2017</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328.8—2007</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328.9—2007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49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335"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31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拉伸强度</w:t>
            </w:r>
          </w:p>
        </w:tc>
        <w:tc>
          <w:tcPr>
            <w:tcW w:w="1855"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49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335"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31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膜断裂伸长率</w:t>
            </w:r>
          </w:p>
        </w:tc>
        <w:tc>
          <w:tcPr>
            <w:tcW w:w="1855"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49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335"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31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最大拉力时伸长率</w:t>
            </w:r>
          </w:p>
        </w:tc>
        <w:tc>
          <w:tcPr>
            <w:tcW w:w="1855"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49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335"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31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拉伸时现象</w:t>
            </w:r>
          </w:p>
        </w:tc>
        <w:tc>
          <w:tcPr>
            <w:tcW w:w="1855"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49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eastAsia="zh-CN"/>
              </w:rPr>
            </w:pPr>
            <w:r>
              <w:rPr>
                <w:rFonts w:hint="default" w:ascii="Times New Roman" w:hAnsi="Times New Roman" w:eastAsia="仿宋_GB2312" w:cs="Times New Roman"/>
                <w:bCs w:val="0"/>
                <w:color w:val="000000"/>
                <w:sz w:val="32"/>
                <w:szCs w:val="32"/>
                <w:highlight w:val="none"/>
                <w:lang w:val="en-US" w:eastAsia="zh-CN"/>
              </w:rPr>
              <w:t>3</w:t>
            </w:r>
          </w:p>
        </w:tc>
        <w:tc>
          <w:tcPr>
            <w:tcW w:w="2650"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耐热性</w:t>
            </w:r>
          </w:p>
        </w:tc>
        <w:tc>
          <w:tcPr>
            <w:tcW w:w="1855"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23457—2017</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328.11—2007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49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eastAsia="zh-CN"/>
              </w:rPr>
            </w:pPr>
            <w:r>
              <w:rPr>
                <w:rFonts w:hint="default" w:ascii="Times New Roman" w:hAnsi="Times New Roman" w:eastAsia="仿宋_GB2312" w:cs="Times New Roman"/>
                <w:bCs w:val="0"/>
                <w:color w:val="000000"/>
                <w:sz w:val="32"/>
                <w:szCs w:val="32"/>
                <w:highlight w:val="none"/>
                <w:lang w:val="en-US" w:eastAsia="zh-CN"/>
              </w:rPr>
              <w:t>4</w:t>
            </w:r>
          </w:p>
        </w:tc>
        <w:tc>
          <w:tcPr>
            <w:tcW w:w="2650"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低温弯折性</w:t>
            </w:r>
          </w:p>
        </w:tc>
        <w:tc>
          <w:tcPr>
            <w:tcW w:w="1855"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val="en-US" w:eastAsia="zh-CN"/>
              </w:rPr>
            </w:pPr>
            <w:r>
              <w:rPr>
                <w:rFonts w:hint="default" w:ascii="Times New Roman" w:hAnsi="Times New Roman" w:eastAsia="仿宋_GB2312" w:cs="Times New Roman"/>
                <w:bCs w:val="0"/>
                <w:color w:val="000000"/>
                <w:sz w:val="32"/>
                <w:szCs w:val="32"/>
                <w:highlight w:val="none"/>
              </w:rPr>
              <w:t>GB/T 23457-</w:t>
            </w:r>
            <w:r>
              <w:rPr>
                <w:rFonts w:hint="default" w:ascii="Times New Roman" w:hAnsi="Times New Roman" w:eastAsia="仿宋_GB2312" w:cs="Times New Roman"/>
                <w:bCs w:val="0"/>
                <w:color w:val="000000"/>
                <w:sz w:val="32"/>
                <w:szCs w:val="32"/>
                <w:highlight w:val="none"/>
                <w:lang w:val="en-US" w:eastAsia="zh-CN"/>
              </w:rPr>
              <w:t>2017</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328.15—2007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49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eastAsia="zh-CN"/>
              </w:rPr>
            </w:pPr>
            <w:r>
              <w:rPr>
                <w:rFonts w:hint="default" w:ascii="Times New Roman" w:hAnsi="Times New Roman" w:eastAsia="仿宋_GB2312" w:cs="Times New Roman"/>
                <w:bCs w:val="0"/>
                <w:color w:val="000000"/>
                <w:sz w:val="32"/>
                <w:szCs w:val="32"/>
                <w:highlight w:val="none"/>
                <w:lang w:val="en-US" w:eastAsia="zh-CN"/>
              </w:rPr>
              <w:t>5</w:t>
            </w:r>
          </w:p>
        </w:tc>
        <w:tc>
          <w:tcPr>
            <w:tcW w:w="2650"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低温柔性</w:t>
            </w:r>
          </w:p>
        </w:tc>
        <w:tc>
          <w:tcPr>
            <w:tcW w:w="1855"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23457-</w:t>
            </w:r>
            <w:r>
              <w:rPr>
                <w:rFonts w:hint="default" w:ascii="Times New Roman" w:hAnsi="Times New Roman" w:eastAsia="仿宋_GB2312" w:cs="Times New Roman"/>
                <w:bCs w:val="0"/>
                <w:color w:val="000000"/>
                <w:sz w:val="32"/>
                <w:szCs w:val="32"/>
                <w:highlight w:val="none"/>
                <w:lang w:val="en-US" w:eastAsia="zh-CN"/>
              </w:rPr>
              <w:t>2017</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328.14—2007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49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eastAsia="zh-CN"/>
              </w:rPr>
            </w:pPr>
            <w:r>
              <w:rPr>
                <w:rFonts w:hint="default" w:ascii="Times New Roman" w:hAnsi="Times New Roman" w:eastAsia="仿宋_GB2312" w:cs="Times New Roman"/>
                <w:bCs w:val="0"/>
                <w:color w:val="000000"/>
                <w:sz w:val="32"/>
                <w:szCs w:val="32"/>
                <w:highlight w:val="none"/>
                <w:lang w:val="en-US" w:eastAsia="zh-CN"/>
              </w:rPr>
              <w:t>6</w:t>
            </w:r>
          </w:p>
        </w:tc>
        <w:tc>
          <w:tcPr>
            <w:tcW w:w="2650"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渗油性</w:t>
            </w:r>
          </w:p>
        </w:tc>
        <w:tc>
          <w:tcPr>
            <w:tcW w:w="1855"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23457-</w:t>
            </w:r>
            <w:r>
              <w:rPr>
                <w:rFonts w:hint="default" w:ascii="Times New Roman" w:hAnsi="Times New Roman" w:eastAsia="仿宋_GB2312" w:cs="Times New Roman"/>
                <w:bCs w:val="0"/>
                <w:color w:val="000000"/>
                <w:sz w:val="32"/>
                <w:szCs w:val="32"/>
                <w:highlight w:val="none"/>
                <w:lang w:val="en-US" w:eastAsia="zh-CN"/>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49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eastAsia="zh-CN"/>
              </w:rPr>
            </w:pPr>
            <w:r>
              <w:rPr>
                <w:rFonts w:hint="default" w:ascii="Times New Roman" w:hAnsi="Times New Roman" w:eastAsia="仿宋_GB2312" w:cs="Times New Roman"/>
                <w:bCs w:val="0"/>
                <w:color w:val="000000"/>
                <w:sz w:val="32"/>
                <w:szCs w:val="32"/>
                <w:highlight w:val="none"/>
                <w:lang w:val="en-US" w:eastAsia="zh-CN"/>
              </w:rPr>
              <w:t>7</w:t>
            </w:r>
          </w:p>
        </w:tc>
        <w:tc>
          <w:tcPr>
            <w:tcW w:w="2650"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不透水性</w:t>
            </w:r>
          </w:p>
        </w:tc>
        <w:tc>
          <w:tcPr>
            <w:tcW w:w="1855"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23457-</w:t>
            </w:r>
            <w:r>
              <w:rPr>
                <w:rFonts w:hint="default" w:ascii="Times New Roman" w:hAnsi="Times New Roman" w:eastAsia="仿宋_GB2312" w:cs="Times New Roman"/>
                <w:bCs w:val="0"/>
                <w:color w:val="000000"/>
                <w:sz w:val="32"/>
                <w:szCs w:val="32"/>
                <w:highlight w:val="none"/>
                <w:lang w:val="en-US" w:eastAsia="zh-CN"/>
              </w:rPr>
              <w:t>2017</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328.10—2007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494"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eastAsia="zh-CN"/>
              </w:rPr>
            </w:pPr>
            <w:r>
              <w:rPr>
                <w:rFonts w:hint="default" w:ascii="Times New Roman" w:hAnsi="Times New Roman" w:eastAsia="仿宋_GB2312" w:cs="Times New Roman"/>
                <w:bCs w:val="0"/>
                <w:color w:val="000000"/>
                <w:sz w:val="32"/>
                <w:szCs w:val="32"/>
                <w:highlight w:val="none"/>
                <w:lang w:val="en-US" w:eastAsia="zh-CN"/>
              </w:rPr>
              <w:t>8</w:t>
            </w:r>
          </w:p>
        </w:tc>
        <w:tc>
          <w:tcPr>
            <w:tcW w:w="1335"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热老化</w:t>
            </w:r>
          </w:p>
        </w:tc>
        <w:tc>
          <w:tcPr>
            <w:tcW w:w="131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拉力保持率</w:t>
            </w:r>
          </w:p>
        </w:tc>
        <w:tc>
          <w:tcPr>
            <w:tcW w:w="1855"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23457-</w:t>
            </w:r>
            <w:r>
              <w:rPr>
                <w:rFonts w:hint="default" w:ascii="Times New Roman" w:hAnsi="Times New Roman" w:eastAsia="仿宋_GB2312" w:cs="Times New Roman"/>
                <w:bCs w:val="0"/>
                <w:color w:val="000000"/>
                <w:sz w:val="32"/>
                <w:szCs w:val="32"/>
                <w:highlight w:val="none"/>
                <w:lang w:val="en-US" w:eastAsia="zh-CN"/>
              </w:rPr>
              <w:t>2017</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328.8—2007</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328.9—2007</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328.14—2007</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328.15—2007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49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335"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31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伸长率保持率</w:t>
            </w:r>
          </w:p>
        </w:tc>
        <w:tc>
          <w:tcPr>
            <w:tcW w:w="1855"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49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335"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31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低温弯折性</w:t>
            </w:r>
          </w:p>
        </w:tc>
        <w:tc>
          <w:tcPr>
            <w:tcW w:w="1855"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49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335"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31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低温柔性</w:t>
            </w:r>
          </w:p>
        </w:tc>
        <w:tc>
          <w:tcPr>
            <w:tcW w:w="1855"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49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eastAsia="zh-CN"/>
              </w:rPr>
            </w:pPr>
            <w:r>
              <w:rPr>
                <w:rFonts w:hint="default" w:ascii="Times New Roman" w:hAnsi="Times New Roman" w:eastAsia="仿宋_GB2312" w:cs="Times New Roman"/>
                <w:bCs w:val="0"/>
                <w:color w:val="000000"/>
                <w:sz w:val="32"/>
                <w:szCs w:val="32"/>
                <w:highlight w:val="none"/>
                <w:lang w:val="en-US" w:eastAsia="zh-CN"/>
              </w:rPr>
              <w:t>9</w:t>
            </w:r>
          </w:p>
        </w:tc>
        <w:tc>
          <w:tcPr>
            <w:tcW w:w="2650"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尺寸变化率</w:t>
            </w:r>
          </w:p>
        </w:tc>
        <w:tc>
          <w:tcPr>
            <w:tcW w:w="1855"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23457-</w:t>
            </w:r>
            <w:r>
              <w:rPr>
                <w:rFonts w:hint="default" w:ascii="Times New Roman" w:hAnsi="Times New Roman" w:eastAsia="仿宋_GB2312" w:cs="Times New Roman"/>
                <w:bCs w:val="0"/>
                <w:color w:val="000000"/>
                <w:sz w:val="32"/>
                <w:szCs w:val="32"/>
                <w:highlight w:val="none"/>
                <w:lang w:val="en-US" w:eastAsia="zh-CN"/>
              </w:rPr>
              <w:t>2017</w:t>
            </w:r>
          </w:p>
        </w:tc>
      </w:tr>
    </w:tbl>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sz w:val="32"/>
          <w:szCs w:val="32"/>
          <w:highlight w:val="none"/>
        </w:rPr>
      </w:pP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表2-2 预铺防水卷材（执行</w:t>
      </w:r>
      <w:r>
        <w:rPr>
          <w:rFonts w:hint="default" w:ascii="Times New Roman" w:hAnsi="Times New Roman" w:eastAsia="仿宋_GB2312" w:cs="Times New Roman"/>
          <w:bCs w:val="0"/>
          <w:color w:val="000000"/>
          <w:sz w:val="32"/>
          <w:szCs w:val="32"/>
          <w:highlight w:val="none"/>
        </w:rPr>
        <w:t>GB/T 23457—2025</w:t>
      </w:r>
      <w:r>
        <w:rPr>
          <w:rFonts w:hint="default" w:ascii="Times New Roman" w:hAnsi="Times New Roman" w:eastAsia="仿宋_GB2312" w:cs="Times New Roman"/>
          <w:bCs w:val="0"/>
          <w:sz w:val="32"/>
          <w:szCs w:val="32"/>
          <w:highlight w:val="none"/>
        </w:rPr>
        <w:t>）</w:t>
      </w:r>
    </w:p>
    <w:tbl>
      <w:tblPr>
        <w:tblStyle w:val="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6"/>
        <w:gridCol w:w="2339"/>
        <w:gridCol w:w="2589"/>
        <w:gridCol w:w="32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4" w:hRule="atLeast"/>
          <w:tblHeader/>
          <w:jc w:val="center"/>
        </w:trPr>
        <w:tc>
          <w:tcPr>
            <w:tcW w:w="48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序号</w:t>
            </w:r>
          </w:p>
        </w:tc>
        <w:tc>
          <w:tcPr>
            <w:tcW w:w="2720"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检验项目</w:t>
            </w:r>
          </w:p>
        </w:tc>
        <w:tc>
          <w:tcPr>
            <w:tcW w:w="179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48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1</w:t>
            </w:r>
          </w:p>
        </w:tc>
        <w:tc>
          <w:tcPr>
            <w:tcW w:w="2720"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可溶物含量</w:t>
            </w:r>
          </w:p>
        </w:tc>
        <w:tc>
          <w:tcPr>
            <w:tcW w:w="179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23457—2025</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328.26—2007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484"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2</w:t>
            </w:r>
          </w:p>
        </w:tc>
        <w:tc>
          <w:tcPr>
            <w:tcW w:w="1291"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拉伸性能</w:t>
            </w:r>
          </w:p>
        </w:tc>
        <w:tc>
          <w:tcPr>
            <w:tcW w:w="1429"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拉力</w:t>
            </w:r>
          </w:p>
        </w:tc>
        <w:tc>
          <w:tcPr>
            <w:tcW w:w="1794"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23457—2025</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328.8—2007</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528—2009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48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291"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429"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最大拉力时伸长率</w:t>
            </w:r>
          </w:p>
        </w:tc>
        <w:tc>
          <w:tcPr>
            <w:tcW w:w="179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48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291"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429"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拉伸强度</w:t>
            </w:r>
          </w:p>
        </w:tc>
        <w:tc>
          <w:tcPr>
            <w:tcW w:w="179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48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291"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429"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膜断裂伸长率</w:t>
            </w:r>
          </w:p>
        </w:tc>
        <w:tc>
          <w:tcPr>
            <w:tcW w:w="179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48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291"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429"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拉伸时现象</w:t>
            </w:r>
          </w:p>
        </w:tc>
        <w:tc>
          <w:tcPr>
            <w:tcW w:w="179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48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3</w:t>
            </w:r>
          </w:p>
        </w:tc>
        <w:tc>
          <w:tcPr>
            <w:tcW w:w="2720"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撕裂强度</w:t>
            </w:r>
          </w:p>
        </w:tc>
        <w:tc>
          <w:tcPr>
            <w:tcW w:w="179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23457—2025</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529—2008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48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4</w:t>
            </w:r>
          </w:p>
        </w:tc>
        <w:tc>
          <w:tcPr>
            <w:tcW w:w="2720"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撕裂力</w:t>
            </w:r>
          </w:p>
        </w:tc>
        <w:tc>
          <w:tcPr>
            <w:tcW w:w="179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23457—2025</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35467—2017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48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5</w:t>
            </w:r>
          </w:p>
        </w:tc>
        <w:tc>
          <w:tcPr>
            <w:tcW w:w="2720"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拉断永久变形</w:t>
            </w:r>
          </w:p>
        </w:tc>
        <w:tc>
          <w:tcPr>
            <w:tcW w:w="179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23457—2025</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528—2009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48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eastAsia="zh-CN"/>
              </w:rPr>
            </w:pPr>
            <w:r>
              <w:rPr>
                <w:rFonts w:hint="default" w:ascii="Times New Roman" w:hAnsi="Times New Roman" w:eastAsia="仿宋_GB2312" w:cs="Times New Roman"/>
                <w:bCs w:val="0"/>
                <w:color w:val="000000"/>
                <w:sz w:val="32"/>
                <w:szCs w:val="32"/>
                <w:highlight w:val="none"/>
                <w:lang w:val="en-US" w:eastAsia="zh-CN"/>
              </w:rPr>
              <w:t>6</w:t>
            </w:r>
          </w:p>
        </w:tc>
        <w:tc>
          <w:tcPr>
            <w:tcW w:w="2720"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耐热性</w:t>
            </w:r>
          </w:p>
        </w:tc>
        <w:tc>
          <w:tcPr>
            <w:tcW w:w="179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23457—2025</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328.11—2007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48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eastAsia="zh-CN"/>
              </w:rPr>
            </w:pPr>
            <w:r>
              <w:rPr>
                <w:rFonts w:hint="default" w:ascii="Times New Roman" w:hAnsi="Times New Roman" w:eastAsia="仿宋_GB2312" w:cs="Times New Roman"/>
                <w:bCs w:val="0"/>
                <w:color w:val="000000"/>
                <w:sz w:val="32"/>
                <w:szCs w:val="32"/>
                <w:highlight w:val="none"/>
                <w:lang w:val="en-US" w:eastAsia="zh-CN"/>
              </w:rPr>
              <w:t>7</w:t>
            </w:r>
          </w:p>
        </w:tc>
        <w:tc>
          <w:tcPr>
            <w:tcW w:w="2720"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低温弯折性</w:t>
            </w:r>
          </w:p>
        </w:tc>
        <w:tc>
          <w:tcPr>
            <w:tcW w:w="179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23457—2025</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328.15—2007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48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eastAsia="zh-CN"/>
              </w:rPr>
            </w:pPr>
            <w:r>
              <w:rPr>
                <w:rFonts w:hint="default" w:ascii="Times New Roman" w:hAnsi="Times New Roman" w:eastAsia="仿宋_GB2312" w:cs="Times New Roman"/>
                <w:bCs w:val="0"/>
                <w:color w:val="000000"/>
                <w:sz w:val="32"/>
                <w:szCs w:val="32"/>
                <w:highlight w:val="none"/>
                <w:lang w:val="en-US" w:eastAsia="zh-CN"/>
              </w:rPr>
              <w:t>8</w:t>
            </w:r>
          </w:p>
        </w:tc>
        <w:tc>
          <w:tcPr>
            <w:tcW w:w="2720"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低温柔性</w:t>
            </w:r>
          </w:p>
        </w:tc>
        <w:tc>
          <w:tcPr>
            <w:tcW w:w="179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23457—2025</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328.14—2007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48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eastAsia="zh-CN"/>
              </w:rPr>
            </w:pPr>
            <w:r>
              <w:rPr>
                <w:rFonts w:hint="default" w:ascii="Times New Roman" w:hAnsi="Times New Roman" w:eastAsia="仿宋_GB2312" w:cs="Times New Roman"/>
                <w:bCs w:val="0"/>
                <w:color w:val="000000"/>
                <w:sz w:val="32"/>
                <w:szCs w:val="32"/>
                <w:highlight w:val="none"/>
                <w:lang w:val="en-US" w:eastAsia="zh-CN"/>
              </w:rPr>
              <w:t>9</w:t>
            </w:r>
          </w:p>
        </w:tc>
        <w:tc>
          <w:tcPr>
            <w:tcW w:w="2720"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渗油性</w:t>
            </w:r>
          </w:p>
        </w:tc>
        <w:tc>
          <w:tcPr>
            <w:tcW w:w="179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23457—2025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48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val="en-US" w:eastAsia="zh-CN"/>
              </w:rPr>
            </w:pPr>
            <w:r>
              <w:rPr>
                <w:rFonts w:hint="default" w:ascii="Times New Roman" w:hAnsi="Times New Roman" w:eastAsia="仿宋_GB2312" w:cs="Times New Roman"/>
                <w:bCs w:val="0"/>
                <w:color w:val="000000"/>
                <w:sz w:val="32"/>
                <w:szCs w:val="32"/>
                <w:highlight w:val="none"/>
                <w:lang w:val="en-US" w:eastAsia="zh-CN"/>
              </w:rPr>
              <w:t>10</w:t>
            </w:r>
          </w:p>
        </w:tc>
        <w:tc>
          <w:tcPr>
            <w:tcW w:w="2720"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不透水性</w:t>
            </w:r>
          </w:p>
        </w:tc>
        <w:tc>
          <w:tcPr>
            <w:tcW w:w="179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23457—2025</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328.10—2007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484"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val="en-US" w:eastAsia="zh-CN"/>
              </w:rPr>
            </w:pPr>
            <w:r>
              <w:rPr>
                <w:rFonts w:hint="default" w:ascii="Times New Roman" w:hAnsi="Times New Roman" w:eastAsia="仿宋_GB2312" w:cs="Times New Roman"/>
                <w:bCs w:val="0"/>
                <w:color w:val="000000"/>
                <w:sz w:val="32"/>
                <w:szCs w:val="32"/>
                <w:highlight w:val="none"/>
                <w:lang w:val="en-US" w:eastAsia="zh-CN"/>
              </w:rPr>
              <w:t>11</w:t>
            </w:r>
          </w:p>
        </w:tc>
        <w:tc>
          <w:tcPr>
            <w:tcW w:w="1291"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接缝剥离强度</w:t>
            </w:r>
          </w:p>
        </w:tc>
        <w:tc>
          <w:tcPr>
            <w:tcW w:w="1429"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无处理</w:t>
            </w:r>
          </w:p>
        </w:tc>
        <w:tc>
          <w:tcPr>
            <w:tcW w:w="1794"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23457—2025</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 45320—2025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48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sz w:val="32"/>
                <w:szCs w:val="32"/>
                <w:highlight w:val="none"/>
              </w:rPr>
            </w:pPr>
          </w:p>
        </w:tc>
        <w:tc>
          <w:tcPr>
            <w:tcW w:w="1291"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sz w:val="32"/>
                <w:szCs w:val="32"/>
                <w:highlight w:val="none"/>
              </w:rPr>
            </w:pPr>
          </w:p>
        </w:tc>
        <w:tc>
          <w:tcPr>
            <w:tcW w:w="1429"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热处理</w:t>
            </w:r>
          </w:p>
        </w:tc>
        <w:tc>
          <w:tcPr>
            <w:tcW w:w="179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48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291"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429"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浸水处理</w:t>
            </w:r>
          </w:p>
        </w:tc>
        <w:tc>
          <w:tcPr>
            <w:tcW w:w="179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84"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val="en-US" w:eastAsia="zh-CN"/>
              </w:rPr>
            </w:pPr>
            <w:r>
              <w:rPr>
                <w:rFonts w:hint="default" w:ascii="Times New Roman" w:hAnsi="Times New Roman" w:eastAsia="仿宋_GB2312" w:cs="Times New Roman"/>
                <w:bCs w:val="0"/>
                <w:color w:val="000000"/>
                <w:sz w:val="32"/>
                <w:szCs w:val="32"/>
                <w:highlight w:val="none"/>
                <w:lang w:val="en-US" w:eastAsia="zh-CN"/>
              </w:rPr>
              <w:t>12</w:t>
            </w:r>
          </w:p>
        </w:tc>
        <w:tc>
          <w:tcPr>
            <w:tcW w:w="1291"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热空气老化</w:t>
            </w:r>
          </w:p>
        </w:tc>
        <w:tc>
          <w:tcPr>
            <w:tcW w:w="1429"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拉力保持率</w:t>
            </w:r>
          </w:p>
        </w:tc>
        <w:tc>
          <w:tcPr>
            <w:tcW w:w="1794"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23457—2025</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 45320—2025</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328.8—2007</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528—2009</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328.14—2007</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328.15—2007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48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291"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429"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拉伸强度保持率</w:t>
            </w:r>
          </w:p>
        </w:tc>
        <w:tc>
          <w:tcPr>
            <w:tcW w:w="179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48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291"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429"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伸长率保持率</w:t>
            </w:r>
          </w:p>
        </w:tc>
        <w:tc>
          <w:tcPr>
            <w:tcW w:w="179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48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291"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429"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低温弯折性</w:t>
            </w:r>
          </w:p>
        </w:tc>
        <w:tc>
          <w:tcPr>
            <w:tcW w:w="179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48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291"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429"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低温柔性</w:t>
            </w:r>
          </w:p>
        </w:tc>
        <w:tc>
          <w:tcPr>
            <w:tcW w:w="179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48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val="en-US" w:eastAsia="zh-CN"/>
              </w:rPr>
            </w:pPr>
            <w:r>
              <w:rPr>
                <w:rFonts w:hint="default" w:ascii="Times New Roman" w:hAnsi="Times New Roman" w:eastAsia="仿宋_GB2312" w:cs="Times New Roman"/>
                <w:bCs w:val="0"/>
                <w:color w:val="000000"/>
                <w:sz w:val="32"/>
                <w:szCs w:val="32"/>
                <w:highlight w:val="none"/>
                <w:lang w:val="en-US" w:eastAsia="zh-CN"/>
              </w:rPr>
              <w:t>13</w:t>
            </w:r>
          </w:p>
        </w:tc>
        <w:tc>
          <w:tcPr>
            <w:tcW w:w="2720"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尺寸变化率</w:t>
            </w:r>
          </w:p>
        </w:tc>
        <w:tc>
          <w:tcPr>
            <w:tcW w:w="179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23457—2025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48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val="en-US" w:eastAsia="zh-CN"/>
              </w:rPr>
            </w:pPr>
            <w:r>
              <w:rPr>
                <w:rFonts w:hint="default" w:ascii="Times New Roman" w:hAnsi="Times New Roman" w:eastAsia="仿宋_GB2312" w:cs="Times New Roman"/>
                <w:bCs w:val="0"/>
                <w:color w:val="000000"/>
                <w:sz w:val="32"/>
                <w:szCs w:val="32"/>
                <w:highlight w:val="none"/>
                <w:lang w:val="en-US" w:eastAsia="zh-CN"/>
              </w:rPr>
              <w:t>14</w:t>
            </w:r>
          </w:p>
        </w:tc>
        <w:tc>
          <w:tcPr>
            <w:tcW w:w="2720"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吸水率</w:t>
            </w:r>
          </w:p>
        </w:tc>
        <w:tc>
          <w:tcPr>
            <w:tcW w:w="179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 45320—2025</w:t>
            </w:r>
          </w:p>
        </w:tc>
      </w:tr>
    </w:tbl>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sz w:val="32"/>
          <w:szCs w:val="32"/>
          <w:highlight w:val="none"/>
        </w:rPr>
      </w:pP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表3 湿铺防水卷材</w:t>
      </w:r>
    </w:p>
    <w:tbl>
      <w:tblPr>
        <w:tblStyle w:val="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4"/>
        <w:gridCol w:w="2338"/>
        <w:gridCol w:w="2568"/>
        <w:gridCol w:w="32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88"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序号</w:t>
            </w:r>
          </w:p>
        </w:tc>
        <w:tc>
          <w:tcPr>
            <w:tcW w:w="2709"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检验项目</w:t>
            </w:r>
          </w:p>
        </w:tc>
        <w:tc>
          <w:tcPr>
            <w:tcW w:w="1802"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488"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1</w:t>
            </w:r>
          </w:p>
        </w:tc>
        <w:tc>
          <w:tcPr>
            <w:tcW w:w="2709"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可溶物含量</w:t>
            </w:r>
          </w:p>
        </w:tc>
        <w:tc>
          <w:tcPr>
            <w:tcW w:w="1802"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328.26—2007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488"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2</w:t>
            </w:r>
          </w:p>
        </w:tc>
        <w:tc>
          <w:tcPr>
            <w:tcW w:w="1291"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拉伸性能</w:t>
            </w:r>
          </w:p>
        </w:tc>
        <w:tc>
          <w:tcPr>
            <w:tcW w:w="1418"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拉力</w:t>
            </w:r>
          </w:p>
        </w:tc>
        <w:tc>
          <w:tcPr>
            <w:tcW w:w="1802"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35467—2017</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328.8—2007</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328.9—2007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488"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291"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418"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最大拉力时伸长率</w:t>
            </w:r>
          </w:p>
        </w:tc>
        <w:tc>
          <w:tcPr>
            <w:tcW w:w="1802"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488"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291"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418"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拉伸时现象</w:t>
            </w:r>
          </w:p>
        </w:tc>
        <w:tc>
          <w:tcPr>
            <w:tcW w:w="1802"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488"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3</w:t>
            </w:r>
          </w:p>
        </w:tc>
        <w:tc>
          <w:tcPr>
            <w:tcW w:w="2709"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撕裂力</w:t>
            </w:r>
          </w:p>
        </w:tc>
        <w:tc>
          <w:tcPr>
            <w:tcW w:w="1802"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35467—2017</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529—2008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488"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4</w:t>
            </w:r>
          </w:p>
        </w:tc>
        <w:tc>
          <w:tcPr>
            <w:tcW w:w="2709"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耐热性</w:t>
            </w:r>
          </w:p>
        </w:tc>
        <w:tc>
          <w:tcPr>
            <w:tcW w:w="1802"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35467—2017</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328.11—2007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488"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5</w:t>
            </w:r>
          </w:p>
        </w:tc>
        <w:tc>
          <w:tcPr>
            <w:tcW w:w="2709"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低温柔性</w:t>
            </w:r>
          </w:p>
        </w:tc>
        <w:tc>
          <w:tcPr>
            <w:tcW w:w="1802"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35467—2017</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328.14—2007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488"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6</w:t>
            </w:r>
          </w:p>
        </w:tc>
        <w:tc>
          <w:tcPr>
            <w:tcW w:w="2709"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不透水性</w:t>
            </w:r>
          </w:p>
        </w:tc>
        <w:tc>
          <w:tcPr>
            <w:tcW w:w="1802"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GB/T 35467—2017</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GB/T 328.10—2007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488"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7</w:t>
            </w:r>
          </w:p>
        </w:tc>
        <w:tc>
          <w:tcPr>
            <w:tcW w:w="1291"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卷材与卷材剥离强度（搭接</w:t>
            </w:r>
            <w:bookmarkStart w:id="12" w:name="hmjd_error_2_0_边_无建议_2612"/>
            <w:r>
              <w:rPr>
                <w:rFonts w:hint="default" w:ascii="Times New Roman" w:hAnsi="Times New Roman" w:eastAsia="仿宋_GB2312" w:cs="Times New Roman"/>
                <w:bCs w:val="0"/>
                <w:color w:val="000000"/>
                <w:sz w:val="32"/>
                <w:szCs w:val="32"/>
                <w:highlight w:val="none"/>
              </w:rPr>
              <w:t>边</w:t>
            </w:r>
            <w:bookmarkEnd w:id="12"/>
            <w:r>
              <w:rPr>
                <w:rFonts w:hint="default" w:ascii="Times New Roman" w:hAnsi="Times New Roman" w:eastAsia="仿宋_GB2312" w:cs="Times New Roman"/>
                <w:bCs w:val="0"/>
                <w:color w:val="000000"/>
                <w:sz w:val="32"/>
                <w:szCs w:val="32"/>
                <w:highlight w:val="none"/>
              </w:rPr>
              <w:t>）</w:t>
            </w:r>
          </w:p>
        </w:tc>
        <w:tc>
          <w:tcPr>
            <w:tcW w:w="1418"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无处理</w:t>
            </w:r>
          </w:p>
        </w:tc>
        <w:tc>
          <w:tcPr>
            <w:tcW w:w="1802"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35467—2017</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328.20—2007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488"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291"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418"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浸水处理</w:t>
            </w:r>
          </w:p>
        </w:tc>
        <w:tc>
          <w:tcPr>
            <w:tcW w:w="1802"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488"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291"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418"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热处理</w:t>
            </w:r>
          </w:p>
        </w:tc>
        <w:tc>
          <w:tcPr>
            <w:tcW w:w="1802"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488"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8</w:t>
            </w:r>
          </w:p>
        </w:tc>
        <w:tc>
          <w:tcPr>
            <w:tcW w:w="2709"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渗油性</w:t>
            </w:r>
          </w:p>
        </w:tc>
        <w:tc>
          <w:tcPr>
            <w:tcW w:w="1802"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35467—2017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488"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eastAsia="zh-CN"/>
              </w:rPr>
            </w:pPr>
            <w:r>
              <w:rPr>
                <w:rFonts w:hint="default" w:ascii="Times New Roman" w:hAnsi="Times New Roman" w:eastAsia="仿宋_GB2312" w:cs="Times New Roman"/>
                <w:bCs w:val="0"/>
                <w:color w:val="000000"/>
                <w:sz w:val="32"/>
                <w:szCs w:val="32"/>
                <w:highlight w:val="none"/>
                <w:lang w:val="en-US" w:eastAsia="zh-CN"/>
              </w:rPr>
              <w:t>9</w:t>
            </w:r>
          </w:p>
        </w:tc>
        <w:tc>
          <w:tcPr>
            <w:tcW w:w="1291"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热老化</w:t>
            </w:r>
          </w:p>
        </w:tc>
        <w:tc>
          <w:tcPr>
            <w:tcW w:w="1418"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拉力保持率</w:t>
            </w:r>
          </w:p>
        </w:tc>
        <w:tc>
          <w:tcPr>
            <w:tcW w:w="1802"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35467—2017</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328.8—2007</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328.9—2007</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328.14—2007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488"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291"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418"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伸长率保持率</w:t>
            </w:r>
          </w:p>
        </w:tc>
        <w:tc>
          <w:tcPr>
            <w:tcW w:w="1802"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488"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291"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418"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低温柔性</w:t>
            </w:r>
          </w:p>
        </w:tc>
        <w:tc>
          <w:tcPr>
            <w:tcW w:w="1802"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488"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val="en-US" w:eastAsia="zh-CN"/>
              </w:rPr>
            </w:pPr>
            <w:r>
              <w:rPr>
                <w:rFonts w:hint="default" w:ascii="Times New Roman" w:hAnsi="Times New Roman" w:eastAsia="仿宋_GB2312" w:cs="Times New Roman"/>
                <w:bCs w:val="0"/>
                <w:color w:val="000000"/>
                <w:sz w:val="32"/>
                <w:szCs w:val="32"/>
                <w:highlight w:val="none"/>
                <w:lang w:val="en-US" w:eastAsia="zh-CN"/>
              </w:rPr>
              <w:t>10</w:t>
            </w:r>
          </w:p>
        </w:tc>
        <w:tc>
          <w:tcPr>
            <w:tcW w:w="2709"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尺寸变化率</w:t>
            </w:r>
          </w:p>
        </w:tc>
        <w:tc>
          <w:tcPr>
            <w:tcW w:w="1802"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GB/T 35467—2017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488"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val="en-US" w:eastAsia="zh-CN"/>
              </w:rPr>
            </w:pPr>
            <w:r>
              <w:rPr>
                <w:rFonts w:hint="default" w:ascii="Times New Roman" w:hAnsi="Times New Roman" w:eastAsia="仿宋_GB2312" w:cs="Times New Roman"/>
                <w:bCs w:val="0"/>
                <w:color w:val="000000"/>
                <w:sz w:val="32"/>
                <w:szCs w:val="32"/>
                <w:highlight w:val="none"/>
                <w:lang w:val="en-US" w:eastAsia="zh-CN"/>
              </w:rPr>
              <w:t>11</w:t>
            </w:r>
          </w:p>
        </w:tc>
        <w:tc>
          <w:tcPr>
            <w:tcW w:w="2709"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热稳定性</w:t>
            </w:r>
          </w:p>
        </w:tc>
        <w:tc>
          <w:tcPr>
            <w:tcW w:w="1802"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35467—2017</w:t>
            </w:r>
          </w:p>
        </w:tc>
      </w:tr>
    </w:tbl>
    <w:p>
      <w:pPr>
        <w:keepNext w:val="0"/>
        <w:keepLines w:val="0"/>
        <w:pageBreakBefore w:val="0"/>
        <w:widowControl w:val="0"/>
        <w:kinsoku/>
        <w:wordWrap/>
        <w:overflowPunct/>
        <w:topLinePunct w:val="0"/>
        <w:autoSpaceDE/>
        <w:autoSpaceDN/>
        <w:bidi w:val="0"/>
        <w:snapToGrid w:val="0"/>
        <w:spacing w:line="560" w:lineRule="exact"/>
        <w:textAlignment w:val="auto"/>
        <w:rPr>
          <w:rFonts w:hint="default" w:ascii="Times New Roman" w:hAnsi="Times New Roman" w:eastAsia="仿宋_GB2312" w:cs="Times New Roman"/>
          <w:bCs w:val="0"/>
          <w:sz w:val="32"/>
          <w:szCs w:val="32"/>
          <w:highlight w:val="none"/>
        </w:rPr>
      </w:pP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表4 弹性体改性沥青防水卷材</w:t>
      </w:r>
    </w:p>
    <w:tbl>
      <w:tblPr>
        <w:tblStyle w:val="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9"/>
        <w:gridCol w:w="2259"/>
        <w:gridCol w:w="1116"/>
        <w:gridCol w:w="1482"/>
        <w:gridCol w:w="33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2" w:hRule="atLeast"/>
          <w:tblHeader/>
          <w:jc w:val="center"/>
        </w:trPr>
        <w:tc>
          <w:tcPr>
            <w:tcW w:w="46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序号</w:t>
            </w:r>
          </w:p>
        </w:tc>
        <w:tc>
          <w:tcPr>
            <w:tcW w:w="2681" w:type="pct"/>
            <w:gridSpan w:val="3"/>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检验项目</w:t>
            </w:r>
          </w:p>
        </w:tc>
        <w:tc>
          <w:tcPr>
            <w:tcW w:w="185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46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1</w:t>
            </w:r>
          </w:p>
        </w:tc>
        <w:tc>
          <w:tcPr>
            <w:tcW w:w="2681" w:type="pct"/>
            <w:gridSpan w:val="3"/>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可溶物含量</w:t>
            </w:r>
          </w:p>
        </w:tc>
        <w:tc>
          <w:tcPr>
            <w:tcW w:w="185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18242—2025</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328.26—2007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46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2</w:t>
            </w:r>
          </w:p>
        </w:tc>
        <w:tc>
          <w:tcPr>
            <w:tcW w:w="2681" w:type="pct"/>
            <w:gridSpan w:val="3"/>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耐热性</w:t>
            </w:r>
          </w:p>
        </w:tc>
        <w:tc>
          <w:tcPr>
            <w:tcW w:w="185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328.11—2007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46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3</w:t>
            </w:r>
          </w:p>
        </w:tc>
        <w:tc>
          <w:tcPr>
            <w:tcW w:w="2681" w:type="pct"/>
            <w:gridSpan w:val="3"/>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低温柔性</w:t>
            </w:r>
          </w:p>
        </w:tc>
        <w:tc>
          <w:tcPr>
            <w:tcW w:w="185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18242—2025</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328.14—2007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46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4</w:t>
            </w:r>
          </w:p>
        </w:tc>
        <w:tc>
          <w:tcPr>
            <w:tcW w:w="2681" w:type="pct"/>
            <w:gridSpan w:val="3"/>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不透水性</w:t>
            </w:r>
          </w:p>
        </w:tc>
        <w:tc>
          <w:tcPr>
            <w:tcW w:w="185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18242—2025</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328.10—2007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464"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5</w:t>
            </w:r>
          </w:p>
        </w:tc>
        <w:tc>
          <w:tcPr>
            <w:tcW w:w="1247"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拉伸性能</w:t>
            </w:r>
          </w:p>
        </w:tc>
        <w:tc>
          <w:tcPr>
            <w:tcW w:w="1433"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最大拉力</w:t>
            </w:r>
          </w:p>
        </w:tc>
        <w:tc>
          <w:tcPr>
            <w:tcW w:w="1854"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18242—2025</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328.8—2007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46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sz w:val="32"/>
                <w:szCs w:val="32"/>
                <w:highlight w:val="none"/>
              </w:rPr>
            </w:pPr>
          </w:p>
        </w:tc>
        <w:tc>
          <w:tcPr>
            <w:tcW w:w="1247"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sz w:val="32"/>
                <w:szCs w:val="32"/>
                <w:highlight w:val="none"/>
              </w:rPr>
            </w:pPr>
          </w:p>
        </w:tc>
        <w:tc>
          <w:tcPr>
            <w:tcW w:w="1433"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最大拉力时延伸率</w:t>
            </w:r>
          </w:p>
        </w:tc>
        <w:tc>
          <w:tcPr>
            <w:tcW w:w="185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46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247"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433"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试验现象</w:t>
            </w:r>
          </w:p>
        </w:tc>
        <w:tc>
          <w:tcPr>
            <w:tcW w:w="185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46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6</w:t>
            </w:r>
          </w:p>
        </w:tc>
        <w:tc>
          <w:tcPr>
            <w:tcW w:w="2681" w:type="pct"/>
            <w:gridSpan w:val="3"/>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吸水率</w:t>
            </w:r>
          </w:p>
        </w:tc>
        <w:tc>
          <w:tcPr>
            <w:tcW w:w="185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 45320—2025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464"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7</w:t>
            </w:r>
          </w:p>
        </w:tc>
        <w:tc>
          <w:tcPr>
            <w:tcW w:w="1247"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热老化</w:t>
            </w:r>
          </w:p>
        </w:tc>
        <w:tc>
          <w:tcPr>
            <w:tcW w:w="616"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拉伸性能</w:t>
            </w:r>
          </w:p>
        </w:tc>
        <w:tc>
          <w:tcPr>
            <w:tcW w:w="817"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最大拉力保持率</w:t>
            </w:r>
          </w:p>
        </w:tc>
        <w:tc>
          <w:tcPr>
            <w:tcW w:w="1854"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18242—2025</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 45320—2025</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328.8—2007</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328.14—2007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46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sz w:val="32"/>
                <w:szCs w:val="32"/>
                <w:highlight w:val="none"/>
              </w:rPr>
            </w:pPr>
          </w:p>
        </w:tc>
        <w:tc>
          <w:tcPr>
            <w:tcW w:w="1247"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sz w:val="32"/>
                <w:szCs w:val="32"/>
                <w:highlight w:val="none"/>
              </w:rPr>
            </w:pPr>
          </w:p>
        </w:tc>
        <w:tc>
          <w:tcPr>
            <w:tcW w:w="616"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sz w:val="32"/>
                <w:szCs w:val="32"/>
                <w:highlight w:val="none"/>
              </w:rPr>
            </w:pPr>
          </w:p>
        </w:tc>
        <w:tc>
          <w:tcPr>
            <w:tcW w:w="817"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color w:val="000000"/>
                <w:sz w:val="32"/>
                <w:szCs w:val="32"/>
                <w:highlight w:val="none"/>
              </w:rPr>
              <w:t>最大拉力时延伸率保持率</w:t>
            </w:r>
          </w:p>
        </w:tc>
        <w:tc>
          <w:tcPr>
            <w:tcW w:w="185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jc w:val="center"/>
        </w:trPr>
        <w:tc>
          <w:tcPr>
            <w:tcW w:w="46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247"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433"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低温柔性</w:t>
            </w:r>
          </w:p>
        </w:tc>
        <w:tc>
          <w:tcPr>
            <w:tcW w:w="185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jc w:val="center"/>
        </w:trPr>
        <w:tc>
          <w:tcPr>
            <w:tcW w:w="46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247"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433"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质量损失</w:t>
            </w:r>
          </w:p>
        </w:tc>
        <w:tc>
          <w:tcPr>
            <w:tcW w:w="185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jc w:val="center"/>
        </w:trPr>
        <w:tc>
          <w:tcPr>
            <w:tcW w:w="464"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val="en-US" w:eastAsia="zh-CN"/>
              </w:rPr>
            </w:pPr>
            <w:r>
              <w:rPr>
                <w:rFonts w:hint="default" w:ascii="Times New Roman" w:hAnsi="Times New Roman" w:eastAsia="仿宋_GB2312" w:cs="Times New Roman"/>
                <w:bCs w:val="0"/>
                <w:color w:val="000000"/>
                <w:sz w:val="32"/>
                <w:szCs w:val="32"/>
                <w:highlight w:val="none"/>
                <w:lang w:val="en-US" w:eastAsia="zh-CN"/>
              </w:rPr>
              <w:t>8</w:t>
            </w:r>
          </w:p>
        </w:tc>
        <w:tc>
          <w:tcPr>
            <w:tcW w:w="1247"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接缝剥离强度</w:t>
            </w:r>
          </w:p>
        </w:tc>
        <w:tc>
          <w:tcPr>
            <w:tcW w:w="1433"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无处理</w:t>
            </w:r>
          </w:p>
        </w:tc>
        <w:tc>
          <w:tcPr>
            <w:tcW w:w="1854"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18242—2025</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 45320—2025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jc w:val="center"/>
        </w:trPr>
        <w:tc>
          <w:tcPr>
            <w:tcW w:w="46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sz w:val="32"/>
                <w:szCs w:val="32"/>
                <w:highlight w:val="none"/>
              </w:rPr>
            </w:pPr>
          </w:p>
        </w:tc>
        <w:tc>
          <w:tcPr>
            <w:tcW w:w="1247"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sz w:val="32"/>
                <w:szCs w:val="32"/>
                <w:highlight w:val="none"/>
              </w:rPr>
            </w:pPr>
          </w:p>
        </w:tc>
        <w:tc>
          <w:tcPr>
            <w:tcW w:w="1433"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热处理</w:t>
            </w:r>
          </w:p>
        </w:tc>
        <w:tc>
          <w:tcPr>
            <w:tcW w:w="185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jc w:val="center"/>
        </w:trPr>
        <w:tc>
          <w:tcPr>
            <w:tcW w:w="46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247"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433"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浸水处理</w:t>
            </w:r>
          </w:p>
        </w:tc>
        <w:tc>
          <w:tcPr>
            <w:tcW w:w="185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bl>
    <w:p>
      <w:pPr>
        <w:keepNext w:val="0"/>
        <w:keepLines w:val="0"/>
        <w:pageBreakBefore w:val="0"/>
        <w:widowControl w:val="0"/>
        <w:kinsoku/>
        <w:wordWrap/>
        <w:overflowPunct/>
        <w:topLinePunct w:val="0"/>
        <w:autoSpaceDE/>
        <w:autoSpaceDN/>
        <w:bidi w:val="0"/>
        <w:snapToGrid w:val="0"/>
        <w:spacing w:line="560" w:lineRule="exact"/>
        <w:textAlignment w:val="auto"/>
        <w:rPr>
          <w:rFonts w:hint="default" w:ascii="Times New Roman" w:hAnsi="Times New Roman" w:eastAsia="仿宋_GB2312" w:cs="Times New Roman"/>
          <w:bCs w:val="0"/>
          <w:sz w:val="32"/>
          <w:szCs w:val="32"/>
          <w:highlight w:val="none"/>
        </w:rPr>
      </w:pP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表5 自粘聚合物改性沥青防水卷材</w:t>
      </w:r>
    </w:p>
    <w:tbl>
      <w:tblPr>
        <w:tblStyle w:val="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8"/>
        <w:gridCol w:w="2272"/>
        <w:gridCol w:w="2603"/>
        <w:gridCol w:w="33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blHeader/>
          <w:jc w:val="center"/>
        </w:trPr>
        <w:tc>
          <w:tcPr>
            <w:tcW w:w="452"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序号</w:t>
            </w:r>
          </w:p>
        </w:tc>
        <w:tc>
          <w:tcPr>
            <w:tcW w:w="2691"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检验项目</w:t>
            </w:r>
          </w:p>
        </w:tc>
        <w:tc>
          <w:tcPr>
            <w:tcW w:w="1855"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452"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1</w:t>
            </w:r>
          </w:p>
        </w:tc>
        <w:tc>
          <w:tcPr>
            <w:tcW w:w="1254"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拉伸性能</w:t>
            </w:r>
          </w:p>
        </w:tc>
        <w:tc>
          <w:tcPr>
            <w:tcW w:w="1437"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拉力</w:t>
            </w:r>
          </w:p>
        </w:tc>
        <w:tc>
          <w:tcPr>
            <w:tcW w:w="1855"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 23441—2009</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328.8—2007</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328.9—2007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452"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25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437"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最大拉力时延伸率</w:t>
            </w:r>
          </w:p>
        </w:tc>
        <w:tc>
          <w:tcPr>
            <w:tcW w:w="1855"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452"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25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437"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拉伸时现象</w:t>
            </w:r>
          </w:p>
        </w:tc>
        <w:tc>
          <w:tcPr>
            <w:tcW w:w="1855"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452"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eastAsia="zh-CN"/>
              </w:rPr>
            </w:pPr>
            <w:r>
              <w:rPr>
                <w:rFonts w:hint="default" w:ascii="Times New Roman" w:hAnsi="Times New Roman" w:eastAsia="仿宋_GB2312" w:cs="Times New Roman"/>
                <w:bCs w:val="0"/>
                <w:color w:val="000000"/>
                <w:sz w:val="32"/>
                <w:szCs w:val="32"/>
                <w:highlight w:val="none"/>
                <w:lang w:val="en-US" w:eastAsia="zh-CN"/>
              </w:rPr>
              <w:t>2</w:t>
            </w:r>
          </w:p>
        </w:tc>
        <w:tc>
          <w:tcPr>
            <w:tcW w:w="2691"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耐热性</w:t>
            </w:r>
          </w:p>
        </w:tc>
        <w:tc>
          <w:tcPr>
            <w:tcW w:w="1855"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 23441—2009</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328.11—2007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452"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eastAsia="zh-CN"/>
              </w:rPr>
            </w:pPr>
            <w:r>
              <w:rPr>
                <w:rFonts w:hint="default" w:ascii="Times New Roman" w:hAnsi="Times New Roman" w:eastAsia="仿宋_GB2312" w:cs="Times New Roman"/>
                <w:bCs w:val="0"/>
                <w:color w:val="000000"/>
                <w:sz w:val="32"/>
                <w:szCs w:val="32"/>
                <w:highlight w:val="none"/>
                <w:lang w:val="en-US" w:eastAsia="zh-CN"/>
              </w:rPr>
              <w:t>3</w:t>
            </w:r>
          </w:p>
        </w:tc>
        <w:tc>
          <w:tcPr>
            <w:tcW w:w="2691"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低温柔性</w:t>
            </w:r>
          </w:p>
        </w:tc>
        <w:tc>
          <w:tcPr>
            <w:tcW w:w="1855"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 23441—2009</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328.14—2007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jc w:val="center"/>
        </w:trPr>
        <w:tc>
          <w:tcPr>
            <w:tcW w:w="452"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eastAsia="zh-CN"/>
              </w:rPr>
            </w:pPr>
            <w:r>
              <w:rPr>
                <w:rFonts w:hint="default" w:ascii="Times New Roman" w:hAnsi="Times New Roman" w:eastAsia="仿宋_GB2312" w:cs="Times New Roman"/>
                <w:bCs w:val="0"/>
                <w:color w:val="000000"/>
                <w:sz w:val="32"/>
                <w:szCs w:val="32"/>
                <w:highlight w:val="none"/>
                <w:lang w:val="en-US" w:eastAsia="zh-CN"/>
              </w:rPr>
              <w:t>4</w:t>
            </w:r>
          </w:p>
        </w:tc>
        <w:tc>
          <w:tcPr>
            <w:tcW w:w="2691"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不透水性</w:t>
            </w:r>
          </w:p>
        </w:tc>
        <w:tc>
          <w:tcPr>
            <w:tcW w:w="1855"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 23441—2009</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328.10—2007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452"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eastAsia="zh-CN"/>
              </w:rPr>
            </w:pPr>
            <w:r>
              <w:rPr>
                <w:rFonts w:hint="default" w:ascii="Times New Roman" w:hAnsi="Times New Roman" w:eastAsia="仿宋_GB2312" w:cs="Times New Roman"/>
                <w:bCs w:val="0"/>
                <w:color w:val="000000"/>
                <w:sz w:val="32"/>
                <w:szCs w:val="32"/>
                <w:highlight w:val="none"/>
                <w:lang w:val="en-US" w:eastAsia="zh-CN"/>
              </w:rPr>
              <w:t>5</w:t>
            </w:r>
          </w:p>
        </w:tc>
        <w:tc>
          <w:tcPr>
            <w:tcW w:w="2691"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剥离强度</w:t>
            </w:r>
          </w:p>
        </w:tc>
        <w:tc>
          <w:tcPr>
            <w:tcW w:w="1855"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 23441—2009</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328.20—2007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452"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eastAsia="zh-CN"/>
              </w:rPr>
            </w:pPr>
            <w:r>
              <w:rPr>
                <w:rFonts w:hint="default" w:ascii="Times New Roman" w:hAnsi="Times New Roman" w:eastAsia="仿宋_GB2312" w:cs="Times New Roman"/>
                <w:bCs w:val="0"/>
                <w:color w:val="000000"/>
                <w:sz w:val="32"/>
                <w:szCs w:val="32"/>
                <w:highlight w:val="none"/>
                <w:lang w:val="en-US" w:eastAsia="zh-CN"/>
              </w:rPr>
              <w:t>6</w:t>
            </w:r>
          </w:p>
        </w:tc>
        <w:tc>
          <w:tcPr>
            <w:tcW w:w="2691"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渗油性</w:t>
            </w:r>
          </w:p>
        </w:tc>
        <w:tc>
          <w:tcPr>
            <w:tcW w:w="1855"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 23441—2009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452"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eastAsia="zh-CN"/>
              </w:rPr>
            </w:pPr>
            <w:r>
              <w:rPr>
                <w:rFonts w:hint="default" w:ascii="Times New Roman" w:hAnsi="Times New Roman" w:eastAsia="仿宋_GB2312" w:cs="Times New Roman"/>
                <w:bCs w:val="0"/>
                <w:color w:val="000000"/>
                <w:sz w:val="32"/>
                <w:szCs w:val="32"/>
                <w:highlight w:val="none"/>
                <w:lang w:val="en-US" w:eastAsia="zh-CN"/>
              </w:rPr>
              <w:t>7</w:t>
            </w:r>
          </w:p>
        </w:tc>
        <w:tc>
          <w:tcPr>
            <w:tcW w:w="1254"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热老化</w:t>
            </w:r>
          </w:p>
        </w:tc>
        <w:tc>
          <w:tcPr>
            <w:tcW w:w="1437"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拉力保持率</w:t>
            </w:r>
          </w:p>
        </w:tc>
        <w:tc>
          <w:tcPr>
            <w:tcW w:w="1855"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 23441—2009</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328.8—2007</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328.9—2007</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328.14—2007</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328.20—2007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452"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25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437"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最大拉力时延伸率</w:t>
            </w:r>
          </w:p>
        </w:tc>
        <w:tc>
          <w:tcPr>
            <w:tcW w:w="1855"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452"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25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437"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低温柔性</w:t>
            </w:r>
          </w:p>
        </w:tc>
        <w:tc>
          <w:tcPr>
            <w:tcW w:w="1855"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452"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25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437"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剥离强度卷材与铝板</w:t>
            </w:r>
          </w:p>
        </w:tc>
        <w:tc>
          <w:tcPr>
            <w:tcW w:w="1855"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452"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25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437"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尺寸稳定性</w:t>
            </w:r>
          </w:p>
        </w:tc>
        <w:tc>
          <w:tcPr>
            <w:tcW w:w="1855"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452"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eastAsia="zh-CN"/>
              </w:rPr>
            </w:pPr>
            <w:r>
              <w:rPr>
                <w:rFonts w:hint="default" w:ascii="Times New Roman" w:hAnsi="Times New Roman" w:eastAsia="仿宋_GB2312" w:cs="Times New Roman"/>
                <w:bCs w:val="0"/>
                <w:color w:val="000000"/>
                <w:sz w:val="32"/>
                <w:szCs w:val="32"/>
                <w:highlight w:val="none"/>
                <w:lang w:val="en-US" w:eastAsia="zh-CN"/>
              </w:rPr>
              <w:t>8</w:t>
            </w:r>
          </w:p>
        </w:tc>
        <w:tc>
          <w:tcPr>
            <w:tcW w:w="2691"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热稳定性</w:t>
            </w:r>
          </w:p>
        </w:tc>
        <w:tc>
          <w:tcPr>
            <w:tcW w:w="1855"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 23441—2009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452"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eastAsia="zh-CN"/>
              </w:rPr>
            </w:pPr>
            <w:r>
              <w:rPr>
                <w:rFonts w:hint="default" w:ascii="Times New Roman" w:hAnsi="Times New Roman" w:eastAsia="仿宋_GB2312" w:cs="Times New Roman"/>
                <w:bCs w:val="0"/>
                <w:color w:val="000000"/>
                <w:sz w:val="32"/>
                <w:szCs w:val="32"/>
                <w:highlight w:val="none"/>
                <w:lang w:val="en-US" w:eastAsia="zh-CN"/>
              </w:rPr>
              <w:t>9</w:t>
            </w:r>
          </w:p>
        </w:tc>
        <w:tc>
          <w:tcPr>
            <w:tcW w:w="2691"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可溶物含量</w:t>
            </w:r>
          </w:p>
        </w:tc>
        <w:tc>
          <w:tcPr>
            <w:tcW w:w="1855"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328.26—2007</w:t>
            </w:r>
          </w:p>
        </w:tc>
      </w:tr>
    </w:tbl>
    <w:p>
      <w:pPr>
        <w:keepNext w:val="0"/>
        <w:keepLines w:val="0"/>
        <w:pageBreakBefore w:val="0"/>
        <w:widowControl w:val="0"/>
        <w:kinsoku/>
        <w:wordWrap/>
        <w:overflowPunct/>
        <w:topLinePunct w:val="0"/>
        <w:autoSpaceDE/>
        <w:autoSpaceDN/>
        <w:bidi w:val="0"/>
        <w:snapToGrid w:val="0"/>
        <w:spacing w:line="560" w:lineRule="exact"/>
        <w:textAlignment w:val="auto"/>
        <w:rPr>
          <w:rFonts w:hint="default" w:ascii="Times New Roman" w:hAnsi="Times New Roman" w:eastAsia="仿宋_GB2312" w:cs="Times New Roman"/>
          <w:bCs w:val="0"/>
          <w:sz w:val="32"/>
          <w:szCs w:val="32"/>
          <w:highlight w:val="none"/>
        </w:rPr>
      </w:pP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表6 聚氯乙烯（PVC）防水卷材</w:t>
      </w:r>
    </w:p>
    <w:tbl>
      <w:tblPr>
        <w:tblStyle w:val="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2"/>
        <w:gridCol w:w="2272"/>
        <w:gridCol w:w="2607"/>
        <w:gridCol w:w="33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tblHeader/>
          <w:jc w:val="center"/>
        </w:trPr>
        <w:tc>
          <w:tcPr>
            <w:tcW w:w="45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序号</w:t>
            </w:r>
          </w:p>
        </w:tc>
        <w:tc>
          <w:tcPr>
            <w:tcW w:w="2693"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检验项目</w:t>
            </w:r>
          </w:p>
        </w:tc>
        <w:tc>
          <w:tcPr>
            <w:tcW w:w="1851"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45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1</w:t>
            </w:r>
          </w:p>
        </w:tc>
        <w:tc>
          <w:tcPr>
            <w:tcW w:w="2693"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中间</w:t>
            </w:r>
            <w:bookmarkStart w:id="13" w:name="hmjd_error_2_0_胎_无建议_3798"/>
            <w:r>
              <w:rPr>
                <w:rFonts w:hint="default" w:ascii="Times New Roman" w:hAnsi="Times New Roman" w:eastAsia="仿宋_GB2312" w:cs="Times New Roman"/>
                <w:bCs w:val="0"/>
                <w:color w:val="000000"/>
                <w:sz w:val="32"/>
                <w:szCs w:val="32"/>
                <w:highlight w:val="none"/>
              </w:rPr>
              <w:t>胎</w:t>
            </w:r>
            <w:bookmarkEnd w:id="13"/>
            <w:r>
              <w:rPr>
                <w:rFonts w:hint="default" w:ascii="Times New Roman" w:hAnsi="Times New Roman" w:eastAsia="仿宋_GB2312" w:cs="Times New Roman"/>
                <w:bCs w:val="0"/>
                <w:color w:val="000000"/>
                <w:sz w:val="32"/>
                <w:szCs w:val="32"/>
                <w:highlight w:val="none"/>
              </w:rPr>
              <w:t>基上面树脂层厚度</w:t>
            </w:r>
          </w:p>
        </w:tc>
        <w:tc>
          <w:tcPr>
            <w:tcW w:w="1851"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 12952—2011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54"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2</w:t>
            </w:r>
          </w:p>
        </w:tc>
        <w:tc>
          <w:tcPr>
            <w:tcW w:w="1254"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拉伸性能</w:t>
            </w:r>
          </w:p>
        </w:tc>
        <w:tc>
          <w:tcPr>
            <w:tcW w:w="1439"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最大拉力</w:t>
            </w:r>
          </w:p>
        </w:tc>
        <w:tc>
          <w:tcPr>
            <w:tcW w:w="1851"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 12952—2011</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328.9—2007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25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439"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拉伸强度</w:t>
            </w:r>
          </w:p>
        </w:tc>
        <w:tc>
          <w:tcPr>
            <w:tcW w:w="1851"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45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25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439"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最大拉力时伸长率</w:t>
            </w:r>
          </w:p>
        </w:tc>
        <w:tc>
          <w:tcPr>
            <w:tcW w:w="1851"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45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25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439"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断裂伸长率</w:t>
            </w:r>
          </w:p>
        </w:tc>
        <w:tc>
          <w:tcPr>
            <w:tcW w:w="1851"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45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3</w:t>
            </w:r>
          </w:p>
        </w:tc>
        <w:tc>
          <w:tcPr>
            <w:tcW w:w="2693"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热处理尺寸变化率</w:t>
            </w:r>
          </w:p>
        </w:tc>
        <w:tc>
          <w:tcPr>
            <w:tcW w:w="1851"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 12952—2011</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328.13—2007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45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4</w:t>
            </w:r>
          </w:p>
        </w:tc>
        <w:tc>
          <w:tcPr>
            <w:tcW w:w="2693"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低温弯折性</w:t>
            </w:r>
          </w:p>
        </w:tc>
        <w:tc>
          <w:tcPr>
            <w:tcW w:w="1851"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328.15—2007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45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5</w:t>
            </w:r>
          </w:p>
        </w:tc>
        <w:tc>
          <w:tcPr>
            <w:tcW w:w="2693"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不透水性</w:t>
            </w:r>
          </w:p>
        </w:tc>
        <w:tc>
          <w:tcPr>
            <w:tcW w:w="1851"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 12952—2011</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328.10—2007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45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eastAsia="zh-CN"/>
              </w:rPr>
            </w:pPr>
            <w:r>
              <w:rPr>
                <w:rFonts w:hint="default" w:ascii="Times New Roman" w:hAnsi="Times New Roman" w:eastAsia="仿宋_GB2312" w:cs="Times New Roman"/>
                <w:bCs w:val="0"/>
                <w:color w:val="000000"/>
                <w:sz w:val="32"/>
                <w:szCs w:val="32"/>
                <w:highlight w:val="none"/>
                <w:lang w:val="en-US" w:eastAsia="zh-CN"/>
              </w:rPr>
              <w:t>6</w:t>
            </w:r>
          </w:p>
        </w:tc>
        <w:tc>
          <w:tcPr>
            <w:tcW w:w="2693"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直角撕裂强度</w:t>
            </w:r>
          </w:p>
        </w:tc>
        <w:tc>
          <w:tcPr>
            <w:tcW w:w="1851"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 12952—2011</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529—2008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45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eastAsia="zh-CN"/>
              </w:rPr>
            </w:pPr>
            <w:r>
              <w:rPr>
                <w:rFonts w:hint="default" w:ascii="Times New Roman" w:hAnsi="Times New Roman" w:eastAsia="仿宋_GB2312" w:cs="Times New Roman"/>
                <w:bCs w:val="0"/>
                <w:color w:val="000000"/>
                <w:sz w:val="32"/>
                <w:szCs w:val="32"/>
                <w:highlight w:val="none"/>
                <w:lang w:val="en-US" w:eastAsia="zh-CN"/>
              </w:rPr>
              <w:t>7</w:t>
            </w:r>
          </w:p>
        </w:tc>
        <w:tc>
          <w:tcPr>
            <w:tcW w:w="2693"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梯形撕裂强度</w:t>
            </w:r>
          </w:p>
        </w:tc>
        <w:tc>
          <w:tcPr>
            <w:tcW w:w="1851"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 12952—2011</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328.19—2007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45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eastAsia="zh-CN"/>
              </w:rPr>
            </w:pPr>
            <w:r>
              <w:rPr>
                <w:rFonts w:hint="default" w:ascii="Times New Roman" w:hAnsi="Times New Roman" w:eastAsia="仿宋_GB2312" w:cs="Times New Roman"/>
                <w:bCs w:val="0"/>
                <w:color w:val="000000"/>
                <w:sz w:val="32"/>
                <w:szCs w:val="32"/>
                <w:highlight w:val="none"/>
                <w:lang w:val="en-US" w:eastAsia="zh-CN"/>
              </w:rPr>
              <w:t>8</w:t>
            </w:r>
          </w:p>
        </w:tc>
        <w:tc>
          <w:tcPr>
            <w:tcW w:w="2693"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吸水率</w:t>
            </w:r>
          </w:p>
        </w:tc>
        <w:tc>
          <w:tcPr>
            <w:tcW w:w="1851"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 12952—2011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45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eastAsia="zh-CN"/>
              </w:rPr>
            </w:pPr>
            <w:r>
              <w:rPr>
                <w:rFonts w:hint="default" w:ascii="Times New Roman" w:hAnsi="Times New Roman" w:eastAsia="仿宋_GB2312" w:cs="Times New Roman"/>
                <w:bCs w:val="0"/>
                <w:color w:val="000000"/>
                <w:sz w:val="32"/>
                <w:szCs w:val="32"/>
                <w:highlight w:val="none"/>
                <w:lang w:val="en-US" w:eastAsia="zh-CN"/>
              </w:rPr>
              <w:t>9</w:t>
            </w:r>
          </w:p>
        </w:tc>
        <w:tc>
          <w:tcPr>
            <w:tcW w:w="2693"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接缝剥离强度</w:t>
            </w:r>
          </w:p>
        </w:tc>
        <w:tc>
          <w:tcPr>
            <w:tcW w:w="1851"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 12952—2011</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328.21—2007</w:t>
            </w:r>
          </w:p>
        </w:tc>
      </w:tr>
    </w:tbl>
    <w:p>
      <w:pPr>
        <w:keepNext w:val="0"/>
        <w:keepLines w:val="0"/>
        <w:pageBreakBefore w:val="0"/>
        <w:widowControl w:val="0"/>
        <w:kinsoku/>
        <w:wordWrap/>
        <w:overflowPunct/>
        <w:topLinePunct w:val="0"/>
        <w:autoSpaceDE/>
        <w:autoSpaceDN/>
        <w:bidi w:val="0"/>
        <w:snapToGrid w:val="0"/>
        <w:spacing w:line="560" w:lineRule="exact"/>
        <w:textAlignment w:val="auto"/>
        <w:rPr>
          <w:rFonts w:hint="default" w:ascii="Times New Roman" w:hAnsi="Times New Roman" w:eastAsia="仿宋_GB2312" w:cs="Times New Roman"/>
          <w:bCs w:val="0"/>
          <w:sz w:val="32"/>
          <w:szCs w:val="32"/>
          <w:highlight w:val="none"/>
        </w:rPr>
      </w:pP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表7 高分子防水材料</w:t>
      </w:r>
      <w:r>
        <w:rPr>
          <w:rFonts w:hint="default" w:ascii="Times New Roman" w:hAnsi="Times New Roman" w:eastAsia="仿宋_GB2312" w:cs="Times New Roman"/>
          <w:bCs w:val="0"/>
          <w:color w:val="000000"/>
          <w:sz w:val="32"/>
          <w:szCs w:val="32"/>
          <w:highlight w:val="none"/>
        </w:rPr>
        <w:t>—</w:t>
      </w:r>
      <w:r>
        <w:rPr>
          <w:rFonts w:hint="default" w:ascii="Times New Roman" w:hAnsi="Times New Roman" w:eastAsia="仿宋_GB2312" w:cs="Times New Roman"/>
          <w:bCs w:val="0"/>
          <w:sz w:val="32"/>
          <w:szCs w:val="32"/>
          <w:highlight w:val="none"/>
        </w:rPr>
        <w:t>片材</w:t>
      </w:r>
    </w:p>
    <w:tbl>
      <w:tblPr>
        <w:tblStyle w:val="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5"/>
        <w:gridCol w:w="2235"/>
        <w:gridCol w:w="2493"/>
        <w:gridCol w:w="33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tblHeader/>
          <w:jc w:val="center"/>
        </w:trPr>
        <w:tc>
          <w:tcPr>
            <w:tcW w:w="533"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序号</w:t>
            </w:r>
          </w:p>
        </w:tc>
        <w:tc>
          <w:tcPr>
            <w:tcW w:w="2610"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检验项目</w:t>
            </w:r>
          </w:p>
        </w:tc>
        <w:tc>
          <w:tcPr>
            <w:tcW w:w="1855"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33"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1</w:t>
            </w:r>
          </w:p>
        </w:tc>
        <w:tc>
          <w:tcPr>
            <w:tcW w:w="2610"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拉伸强度</w:t>
            </w:r>
          </w:p>
        </w:tc>
        <w:tc>
          <w:tcPr>
            <w:tcW w:w="1855"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18173.1—2012</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528—2009</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1040.2—2022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533"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2</w:t>
            </w:r>
          </w:p>
        </w:tc>
        <w:tc>
          <w:tcPr>
            <w:tcW w:w="2610"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拉断伸长率</w:t>
            </w:r>
          </w:p>
        </w:tc>
        <w:tc>
          <w:tcPr>
            <w:tcW w:w="1855"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18173.1—2012</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528—2009</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1040.2—2022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33"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3</w:t>
            </w:r>
          </w:p>
        </w:tc>
        <w:tc>
          <w:tcPr>
            <w:tcW w:w="2610"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撕裂强度</w:t>
            </w:r>
          </w:p>
        </w:tc>
        <w:tc>
          <w:tcPr>
            <w:tcW w:w="1855"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18173.1—2012</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529—2008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33"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4</w:t>
            </w:r>
          </w:p>
        </w:tc>
        <w:tc>
          <w:tcPr>
            <w:tcW w:w="2610"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不透水性</w:t>
            </w:r>
          </w:p>
        </w:tc>
        <w:tc>
          <w:tcPr>
            <w:tcW w:w="1855"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18173.1—2012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33"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5</w:t>
            </w:r>
          </w:p>
        </w:tc>
        <w:tc>
          <w:tcPr>
            <w:tcW w:w="2610"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低温弯折</w:t>
            </w:r>
          </w:p>
        </w:tc>
        <w:tc>
          <w:tcPr>
            <w:tcW w:w="1855"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18173.1—2012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33"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6</w:t>
            </w:r>
          </w:p>
        </w:tc>
        <w:tc>
          <w:tcPr>
            <w:tcW w:w="2610"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加热伸缩量</w:t>
            </w:r>
          </w:p>
        </w:tc>
        <w:tc>
          <w:tcPr>
            <w:tcW w:w="1855"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18173.1—2012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533"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7</w:t>
            </w:r>
          </w:p>
        </w:tc>
        <w:tc>
          <w:tcPr>
            <w:tcW w:w="1234"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热空气老化</w:t>
            </w:r>
          </w:p>
        </w:tc>
        <w:tc>
          <w:tcPr>
            <w:tcW w:w="1375"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拉伸强度保持率</w:t>
            </w:r>
          </w:p>
        </w:tc>
        <w:tc>
          <w:tcPr>
            <w:tcW w:w="1855"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18173.1—2012</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3512—2014</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528—2009</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1040.2—2022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3"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234"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375"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拉断伸长率保持率</w:t>
            </w:r>
          </w:p>
        </w:tc>
        <w:tc>
          <w:tcPr>
            <w:tcW w:w="1855"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533"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8</w:t>
            </w:r>
          </w:p>
        </w:tc>
        <w:tc>
          <w:tcPr>
            <w:tcW w:w="2610"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耐碱性</w:t>
            </w:r>
          </w:p>
        </w:tc>
        <w:tc>
          <w:tcPr>
            <w:tcW w:w="1855"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GB/T 18173.1—2012</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GB/T 1690—2010</w:t>
            </w:r>
          </w:p>
        </w:tc>
      </w:tr>
    </w:tbl>
    <w:p>
      <w:pPr>
        <w:keepNext w:val="0"/>
        <w:keepLines w:val="0"/>
        <w:pageBreakBefore w:val="0"/>
        <w:widowControl w:val="0"/>
        <w:kinsoku/>
        <w:wordWrap/>
        <w:overflowPunct/>
        <w:topLinePunct w:val="0"/>
        <w:autoSpaceDE/>
        <w:autoSpaceDN/>
        <w:bidi w:val="0"/>
        <w:snapToGrid w:val="0"/>
        <w:spacing w:line="560" w:lineRule="exact"/>
        <w:textAlignment w:val="auto"/>
        <w:rPr>
          <w:rFonts w:hint="default" w:ascii="Times New Roman" w:hAnsi="Times New Roman" w:eastAsia="仿宋_GB2312" w:cs="Times New Roman"/>
          <w:bCs w:val="0"/>
          <w:sz w:val="32"/>
          <w:szCs w:val="32"/>
          <w:highlight w:val="none"/>
        </w:rPr>
      </w:pP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表8 热塑性聚烯烃（TPO）防水卷材</w:t>
      </w:r>
    </w:p>
    <w:tbl>
      <w:tblPr>
        <w:tblStyle w:val="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5"/>
        <w:gridCol w:w="2244"/>
        <w:gridCol w:w="2484"/>
        <w:gridCol w:w="33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7" w:hRule="atLeast"/>
          <w:tblHeader/>
          <w:jc w:val="center"/>
        </w:trPr>
        <w:tc>
          <w:tcPr>
            <w:tcW w:w="533"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序号</w:t>
            </w:r>
          </w:p>
        </w:tc>
        <w:tc>
          <w:tcPr>
            <w:tcW w:w="2610"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检验项目</w:t>
            </w:r>
          </w:p>
        </w:tc>
        <w:tc>
          <w:tcPr>
            <w:tcW w:w="1855"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533"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1</w:t>
            </w:r>
          </w:p>
        </w:tc>
        <w:tc>
          <w:tcPr>
            <w:tcW w:w="2610"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中间</w:t>
            </w:r>
            <w:bookmarkStart w:id="14" w:name="hmjd_error_2_0_胎_无建议_4582"/>
            <w:r>
              <w:rPr>
                <w:rFonts w:hint="default" w:ascii="Times New Roman" w:hAnsi="Times New Roman" w:eastAsia="仿宋_GB2312" w:cs="Times New Roman"/>
                <w:bCs w:val="0"/>
                <w:color w:val="000000"/>
                <w:sz w:val="32"/>
                <w:szCs w:val="32"/>
                <w:highlight w:val="none"/>
              </w:rPr>
              <w:t>胎</w:t>
            </w:r>
            <w:bookmarkEnd w:id="14"/>
            <w:r>
              <w:rPr>
                <w:rFonts w:hint="default" w:ascii="Times New Roman" w:hAnsi="Times New Roman" w:eastAsia="仿宋_GB2312" w:cs="Times New Roman"/>
                <w:bCs w:val="0"/>
                <w:color w:val="000000"/>
                <w:sz w:val="32"/>
                <w:szCs w:val="32"/>
                <w:highlight w:val="none"/>
              </w:rPr>
              <w:t>基上面树脂层厚度</w:t>
            </w:r>
          </w:p>
        </w:tc>
        <w:tc>
          <w:tcPr>
            <w:tcW w:w="1855"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 27789—2011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33"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2</w:t>
            </w:r>
          </w:p>
        </w:tc>
        <w:tc>
          <w:tcPr>
            <w:tcW w:w="1239"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拉伸性能</w:t>
            </w:r>
          </w:p>
        </w:tc>
        <w:tc>
          <w:tcPr>
            <w:tcW w:w="1370"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最大拉力</w:t>
            </w:r>
          </w:p>
        </w:tc>
        <w:tc>
          <w:tcPr>
            <w:tcW w:w="1855" w:type="pct"/>
            <w:vMerge w:val="restar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 27789—2011</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328.9—2007</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528—2009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533"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239"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370"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拉伸强度</w:t>
            </w:r>
          </w:p>
        </w:tc>
        <w:tc>
          <w:tcPr>
            <w:tcW w:w="1855"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533"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239"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370"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最大拉力时伸长率</w:t>
            </w:r>
          </w:p>
        </w:tc>
        <w:tc>
          <w:tcPr>
            <w:tcW w:w="1855"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533"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239"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c>
          <w:tcPr>
            <w:tcW w:w="1370"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断裂伸长率</w:t>
            </w:r>
          </w:p>
        </w:tc>
        <w:tc>
          <w:tcPr>
            <w:tcW w:w="1855" w:type="pct"/>
            <w:vMerge w:val="continue"/>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533"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3</w:t>
            </w:r>
          </w:p>
        </w:tc>
        <w:tc>
          <w:tcPr>
            <w:tcW w:w="2610"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热处理尺寸变化率</w:t>
            </w:r>
          </w:p>
        </w:tc>
        <w:tc>
          <w:tcPr>
            <w:tcW w:w="1855"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 27789—2011</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328.13—2007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33"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4</w:t>
            </w:r>
          </w:p>
        </w:tc>
        <w:tc>
          <w:tcPr>
            <w:tcW w:w="2610"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低温弯折性</w:t>
            </w:r>
          </w:p>
        </w:tc>
        <w:tc>
          <w:tcPr>
            <w:tcW w:w="1855"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 27789—2011</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328.15—2007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533"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5</w:t>
            </w:r>
          </w:p>
        </w:tc>
        <w:tc>
          <w:tcPr>
            <w:tcW w:w="2610"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不透水性</w:t>
            </w:r>
          </w:p>
        </w:tc>
        <w:tc>
          <w:tcPr>
            <w:tcW w:w="1855"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 27789—2011</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328.10—2007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533"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eastAsia="zh-CN"/>
              </w:rPr>
            </w:pPr>
            <w:r>
              <w:rPr>
                <w:rFonts w:hint="default" w:ascii="Times New Roman" w:hAnsi="Times New Roman" w:eastAsia="仿宋_GB2312" w:cs="Times New Roman"/>
                <w:bCs w:val="0"/>
                <w:color w:val="000000"/>
                <w:sz w:val="32"/>
                <w:szCs w:val="32"/>
                <w:highlight w:val="none"/>
                <w:lang w:val="en-US" w:eastAsia="zh-CN"/>
              </w:rPr>
              <w:t>6</w:t>
            </w:r>
          </w:p>
        </w:tc>
        <w:tc>
          <w:tcPr>
            <w:tcW w:w="2610"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直角撕裂强度</w:t>
            </w:r>
          </w:p>
        </w:tc>
        <w:tc>
          <w:tcPr>
            <w:tcW w:w="1855"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 27789—2011</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529—2008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533"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eastAsia="zh-CN"/>
              </w:rPr>
            </w:pPr>
            <w:r>
              <w:rPr>
                <w:rFonts w:hint="default" w:ascii="Times New Roman" w:hAnsi="Times New Roman" w:eastAsia="仿宋_GB2312" w:cs="Times New Roman"/>
                <w:bCs w:val="0"/>
                <w:color w:val="000000"/>
                <w:sz w:val="32"/>
                <w:szCs w:val="32"/>
                <w:highlight w:val="none"/>
                <w:lang w:val="en-US" w:eastAsia="zh-CN"/>
              </w:rPr>
              <w:t>7</w:t>
            </w:r>
          </w:p>
        </w:tc>
        <w:tc>
          <w:tcPr>
            <w:tcW w:w="2610"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梯形撕裂强度</w:t>
            </w:r>
          </w:p>
        </w:tc>
        <w:tc>
          <w:tcPr>
            <w:tcW w:w="1855"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 27789—2011</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328.19—2007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533"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eastAsia="zh-CN"/>
              </w:rPr>
            </w:pPr>
            <w:r>
              <w:rPr>
                <w:rFonts w:hint="default" w:ascii="Times New Roman" w:hAnsi="Times New Roman" w:eastAsia="仿宋_GB2312" w:cs="Times New Roman"/>
                <w:bCs w:val="0"/>
                <w:color w:val="000000"/>
                <w:sz w:val="32"/>
                <w:szCs w:val="32"/>
                <w:highlight w:val="none"/>
                <w:lang w:val="en-US" w:eastAsia="zh-CN"/>
              </w:rPr>
              <w:t>8</w:t>
            </w:r>
          </w:p>
        </w:tc>
        <w:tc>
          <w:tcPr>
            <w:tcW w:w="2610"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吸水率</w:t>
            </w:r>
          </w:p>
        </w:tc>
        <w:tc>
          <w:tcPr>
            <w:tcW w:w="1855"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 27789—2011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533"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eastAsia="zh-CN"/>
              </w:rPr>
            </w:pPr>
            <w:r>
              <w:rPr>
                <w:rFonts w:hint="default" w:ascii="Times New Roman" w:hAnsi="Times New Roman" w:eastAsia="仿宋_GB2312" w:cs="Times New Roman"/>
                <w:bCs w:val="0"/>
                <w:color w:val="000000"/>
                <w:sz w:val="32"/>
                <w:szCs w:val="32"/>
                <w:highlight w:val="none"/>
                <w:lang w:val="en-US" w:eastAsia="zh-CN"/>
              </w:rPr>
              <w:t>9</w:t>
            </w:r>
          </w:p>
        </w:tc>
        <w:tc>
          <w:tcPr>
            <w:tcW w:w="2610" w:type="pct"/>
            <w:gridSpan w:val="2"/>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接缝剥离强度</w:t>
            </w:r>
          </w:p>
        </w:tc>
        <w:tc>
          <w:tcPr>
            <w:tcW w:w="1855"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 27789—2011</w:t>
            </w: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GB/T 328.21—2007</w:t>
            </w:r>
          </w:p>
        </w:tc>
      </w:tr>
    </w:tbl>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sz w:val="32"/>
          <w:szCs w:val="32"/>
          <w:highlight w:val="none"/>
        </w:rPr>
      </w:pPr>
    </w:p>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表9 种植屋面用</w:t>
      </w:r>
      <w:bookmarkStart w:id="15" w:name="hmjd_error_2_0_耐根_无建议_4968"/>
      <w:r>
        <w:rPr>
          <w:rFonts w:hint="default" w:ascii="Times New Roman" w:hAnsi="Times New Roman" w:eastAsia="仿宋_GB2312" w:cs="Times New Roman"/>
          <w:bCs w:val="0"/>
          <w:sz w:val="32"/>
          <w:szCs w:val="32"/>
          <w:highlight w:val="none"/>
        </w:rPr>
        <w:t>耐根</w:t>
      </w:r>
      <w:bookmarkEnd w:id="15"/>
      <w:r>
        <w:rPr>
          <w:rFonts w:hint="default" w:ascii="Times New Roman" w:hAnsi="Times New Roman" w:eastAsia="仿宋_GB2312" w:cs="Times New Roman"/>
          <w:bCs w:val="0"/>
          <w:sz w:val="32"/>
          <w:szCs w:val="32"/>
          <w:highlight w:val="none"/>
        </w:rPr>
        <w:t>穿刺防水卷材</w:t>
      </w:r>
    </w:p>
    <w:tbl>
      <w:tblPr>
        <w:tblStyle w:val="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7"/>
        <w:gridCol w:w="4718"/>
        <w:gridCol w:w="33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6" w:hRule="atLeast"/>
          <w:tblHeader/>
          <w:jc w:val="center"/>
        </w:trPr>
        <w:tc>
          <w:tcPr>
            <w:tcW w:w="539"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序号</w:t>
            </w:r>
          </w:p>
        </w:tc>
        <w:tc>
          <w:tcPr>
            <w:tcW w:w="260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检验项目</w:t>
            </w:r>
          </w:p>
        </w:tc>
        <w:tc>
          <w:tcPr>
            <w:tcW w:w="1855"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color w:val="000000"/>
                <w:sz w:val="32"/>
                <w:szCs w:val="32"/>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539"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eastAsia="zh-CN"/>
              </w:rPr>
            </w:pPr>
            <w:r>
              <w:rPr>
                <w:rFonts w:hint="default" w:ascii="Times New Roman" w:hAnsi="Times New Roman" w:eastAsia="仿宋_GB2312" w:cs="Times New Roman"/>
                <w:bCs w:val="0"/>
                <w:color w:val="000000"/>
                <w:sz w:val="32"/>
                <w:szCs w:val="32"/>
                <w:highlight w:val="none"/>
                <w:lang w:val="en-US" w:eastAsia="zh-CN"/>
              </w:rPr>
              <w:t>1</w:t>
            </w:r>
          </w:p>
        </w:tc>
        <w:tc>
          <w:tcPr>
            <w:tcW w:w="260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sz w:val="32"/>
                <w:szCs w:val="32"/>
                <w:highlight w:val="none"/>
              </w:rPr>
              <w:t>主体材料为聚氯乙烯（PVC）防水卷材 见表6</w:t>
            </w:r>
          </w:p>
        </w:tc>
        <w:tc>
          <w:tcPr>
            <w:tcW w:w="1855"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见</w:t>
            </w:r>
            <w:r>
              <w:rPr>
                <w:rFonts w:hint="default" w:ascii="Times New Roman" w:hAnsi="Times New Roman" w:eastAsia="仿宋_GB2312" w:cs="Times New Roman"/>
                <w:bCs w:val="0"/>
                <w:color w:val="000000"/>
                <w:sz w:val="32"/>
                <w:szCs w:val="32"/>
                <w:highlight w:val="none"/>
              </w:rPr>
              <w:t>表6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539"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eastAsia="zh-CN"/>
              </w:rPr>
            </w:pPr>
            <w:r>
              <w:rPr>
                <w:rFonts w:hint="default" w:ascii="Times New Roman" w:hAnsi="Times New Roman" w:eastAsia="仿宋_GB2312" w:cs="Times New Roman"/>
                <w:bCs w:val="0"/>
                <w:color w:val="000000"/>
                <w:sz w:val="32"/>
                <w:szCs w:val="32"/>
                <w:highlight w:val="none"/>
                <w:lang w:val="en-US" w:eastAsia="zh-CN"/>
              </w:rPr>
              <w:t>2</w:t>
            </w:r>
          </w:p>
        </w:tc>
        <w:tc>
          <w:tcPr>
            <w:tcW w:w="260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sz w:val="32"/>
                <w:szCs w:val="32"/>
                <w:highlight w:val="none"/>
              </w:rPr>
              <w:t>主体材料为高分子防水材料—片材 见表7</w:t>
            </w:r>
          </w:p>
        </w:tc>
        <w:tc>
          <w:tcPr>
            <w:tcW w:w="1855"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见</w:t>
            </w:r>
            <w:r>
              <w:rPr>
                <w:rFonts w:hint="default" w:ascii="Times New Roman" w:hAnsi="Times New Roman" w:eastAsia="仿宋_GB2312" w:cs="Times New Roman"/>
                <w:bCs w:val="0"/>
                <w:color w:val="000000"/>
                <w:sz w:val="32"/>
                <w:szCs w:val="32"/>
                <w:highlight w:val="none"/>
              </w:rPr>
              <w:t>表7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539"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lang w:eastAsia="zh-CN"/>
              </w:rPr>
            </w:pPr>
            <w:r>
              <w:rPr>
                <w:rFonts w:hint="default" w:ascii="Times New Roman" w:hAnsi="Times New Roman" w:eastAsia="仿宋_GB2312" w:cs="Times New Roman"/>
                <w:bCs w:val="0"/>
                <w:color w:val="000000"/>
                <w:sz w:val="32"/>
                <w:szCs w:val="32"/>
                <w:highlight w:val="none"/>
                <w:lang w:val="en-US" w:eastAsia="zh-CN"/>
              </w:rPr>
              <w:t>3</w:t>
            </w:r>
          </w:p>
        </w:tc>
        <w:tc>
          <w:tcPr>
            <w:tcW w:w="2604"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color w:val="000000"/>
                <w:sz w:val="32"/>
                <w:szCs w:val="32"/>
                <w:highlight w:val="none"/>
              </w:rPr>
            </w:pPr>
            <w:r>
              <w:rPr>
                <w:rFonts w:hint="default" w:ascii="Times New Roman" w:hAnsi="Times New Roman" w:eastAsia="仿宋_GB2312" w:cs="Times New Roman"/>
                <w:bCs w:val="0"/>
                <w:sz w:val="32"/>
                <w:szCs w:val="32"/>
                <w:highlight w:val="none"/>
              </w:rPr>
              <w:t>主体材料为热塑性聚烯烃（TPO）防水卷材 见表8</w:t>
            </w:r>
          </w:p>
        </w:tc>
        <w:tc>
          <w:tcPr>
            <w:tcW w:w="1855" w:type="pct"/>
            <w:vAlign w:val="center"/>
          </w:tcPr>
          <w:p>
            <w:pPr>
              <w:keepNext w:val="0"/>
              <w:keepLines w:val="0"/>
              <w:pageBreakBefore w:val="0"/>
              <w:widowControl w:val="0"/>
              <w:kinsoku/>
              <w:wordWrap/>
              <w:overflowPunct/>
              <w:topLinePunct w:val="0"/>
              <w:autoSpaceDE/>
              <w:autoSpaceDN/>
              <w:bidi w:val="0"/>
              <w:snapToGrid w:val="0"/>
              <w:spacing w:line="560" w:lineRule="exact"/>
              <w:jc w:val="center"/>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见</w:t>
            </w:r>
            <w:r>
              <w:rPr>
                <w:rFonts w:hint="default" w:ascii="Times New Roman" w:hAnsi="Times New Roman" w:eastAsia="仿宋_GB2312" w:cs="Times New Roman"/>
                <w:bCs w:val="0"/>
                <w:color w:val="000000"/>
                <w:sz w:val="32"/>
                <w:szCs w:val="32"/>
                <w:highlight w:val="none"/>
              </w:rPr>
              <w:t>表8</w:t>
            </w:r>
          </w:p>
        </w:tc>
      </w:tr>
    </w:tbl>
    <w:p>
      <w:pPr>
        <w:keepNext w:val="0"/>
        <w:keepLines w:val="0"/>
        <w:pageBreakBefore w:val="0"/>
        <w:widowControl w:val="0"/>
        <w:kinsoku/>
        <w:wordWrap/>
        <w:overflowPunct/>
        <w:topLinePunct w:val="0"/>
        <w:autoSpaceDE/>
        <w:autoSpaceDN/>
        <w:bidi w:val="0"/>
        <w:adjustRightInd w:val="0"/>
        <w:snapToGrid w:val="0"/>
        <w:spacing w:line="560" w:lineRule="exact"/>
        <w:ind w:firstLine="646" w:firstLineChars="202"/>
        <w:textAlignment w:val="auto"/>
        <w:rPr>
          <w:rFonts w:hint="default" w:ascii="Times New Roman" w:hAnsi="Times New Roman" w:eastAsia="仿宋_GB2312" w:cs="Times New Roman"/>
          <w:bCs w:val="0"/>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执行企业标准、团体标准、地方标准的产品，检验项目参照上述内容执行。</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凡是注日期的文件，其随后所有的修改单（不包括勘误的内容）或修订版不适用于本细则。凡是不注日期的文件，其最新版本适用于本细则。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Cs w:val="0"/>
          <w:sz w:val="32"/>
          <w:szCs w:val="32"/>
          <w:highlight w:val="none"/>
        </w:rPr>
      </w:pPr>
      <w:r>
        <w:rPr>
          <w:rFonts w:hint="default" w:ascii="Times New Roman" w:hAnsi="Times New Roman" w:eastAsia="黑体" w:cs="Times New Roman"/>
          <w:bCs w:val="0"/>
          <w:sz w:val="32"/>
          <w:szCs w:val="32"/>
          <w:highlight w:val="none"/>
        </w:rPr>
        <w:t>3判定规则</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3.1依据标准</w:t>
      </w:r>
    </w:p>
    <w:p>
      <w:pPr>
        <w:keepNext w:val="0"/>
        <w:keepLines w:val="0"/>
        <w:pageBreakBefore w:val="0"/>
        <w:widowControl w:val="0"/>
        <w:kinsoku/>
        <w:wordWrap/>
        <w:overflowPunct/>
        <w:topLinePunct w:val="0"/>
        <w:autoSpaceDE/>
        <w:autoSpaceDN/>
        <w:bidi w:val="0"/>
        <w:snapToGrid w:val="0"/>
        <w:spacing w:line="560" w:lineRule="exact"/>
        <w:ind w:firstLine="640" w:firstLineChars="200"/>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GB 12952—2011 聚氯乙烯（PVC）防水卷材</w:t>
      </w:r>
    </w:p>
    <w:p>
      <w:pPr>
        <w:keepNext w:val="0"/>
        <w:keepLines w:val="0"/>
        <w:pageBreakBefore w:val="0"/>
        <w:widowControl w:val="0"/>
        <w:kinsoku/>
        <w:wordWrap/>
        <w:overflowPunct/>
        <w:topLinePunct w:val="0"/>
        <w:autoSpaceDE/>
        <w:autoSpaceDN/>
        <w:bidi w:val="0"/>
        <w:snapToGrid w:val="0"/>
        <w:spacing w:line="560" w:lineRule="exact"/>
        <w:ind w:firstLine="640" w:firstLineChars="200"/>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GB 23441—2009 自粘聚合物改性沥青防水卷材</w:t>
      </w:r>
    </w:p>
    <w:p>
      <w:pPr>
        <w:keepNext w:val="0"/>
        <w:keepLines w:val="0"/>
        <w:pageBreakBefore w:val="0"/>
        <w:widowControl w:val="0"/>
        <w:kinsoku/>
        <w:wordWrap/>
        <w:overflowPunct/>
        <w:topLinePunct w:val="0"/>
        <w:autoSpaceDE/>
        <w:autoSpaceDN/>
        <w:bidi w:val="0"/>
        <w:snapToGrid w:val="0"/>
        <w:spacing w:line="560" w:lineRule="exact"/>
        <w:ind w:firstLine="640" w:firstLineChars="200"/>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color w:val="000000"/>
          <w:sz w:val="32"/>
          <w:szCs w:val="32"/>
          <w:highlight w:val="none"/>
        </w:rPr>
        <w:t xml:space="preserve">GB 27789—2011 </w:t>
      </w:r>
      <w:r>
        <w:rPr>
          <w:rFonts w:hint="default" w:ascii="Times New Roman" w:hAnsi="Times New Roman" w:eastAsia="仿宋_GB2312" w:cs="Times New Roman"/>
          <w:bCs w:val="0"/>
          <w:sz w:val="32"/>
          <w:szCs w:val="32"/>
          <w:highlight w:val="none"/>
        </w:rPr>
        <w:t>热塑性聚烯烃（TPO）防水卷材</w:t>
      </w:r>
    </w:p>
    <w:p>
      <w:pPr>
        <w:keepNext w:val="0"/>
        <w:keepLines w:val="0"/>
        <w:pageBreakBefore w:val="0"/>
        <w:widowControl w:val="0"/>
        <w:kinsoku/>
        <w:wordWrap/>
        <w:overflowPunct/>
        <w:topLinePunct w:val="0"/>
        <w:autoSpaceDE/>
        <w:autoSpaceDN/>
        <w:bidi w:val="0"/>
        <w:snapToGrid w:val="0"/>
        <w:spacing w:line="560" w:lineRule="exact"/>
        <w:ind w:firstLine="640" w:firstLineChars="200"/>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GB/T 18173.1—2012 高分子防水材料 第1部分：片材</w:t>
      </w:r>
    </w:p>
    <w:p>
      <w:pPr>
        <w:keepNext w:val="0"/>
        <w:keepLines w:val="0"/>
        <w:pageBreakBefore w:val="0"/>
        <w:widowControl w:val="0"/>
        <w:kinsoku/>
        <w:wordWrap/>
        <w:overflowPunct/>
        <w:topLinePunct w:val="0"/>
        <w:autoSpaceDE/>
        <w:autoSpaceDN/>
        <w:bidi w:val="0"/>
        <w:snapToGrid w:val="0"/>
        <w:spacing w:line="560" w:lineRule="exact"/>
        <w:ind w:firstLine="640" w:firstLineChars="200"/>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GB/T 18242—2025 弹性体/塑性体改性沥青防水卷材</w:t>
      </w:r>
    </w:p>
    <w:p>
      <w:pPr>
        <w:keepNext w:val="0"/>
        <w:keepLines w:val="0"/>
        <w:pageBreakBefore w:val="0"/>
        <w:widowControl w:val="0"/>
        <w:kinsoku/>
        <w:wordWrap/>
        <w:overflowPunct/>
        <w:topLinePunct w:val="0"/>
        <w:autoSpaceDE/>
        <w:autoSpaceDN/>
        <w:bidi w:val="0"/>
        <w:snapToGrid w:val="0"/>
        <w:spacing w:line="560" w:lineRule="exact"/>
        <w:ind w:firstLine="640" w:firstLineChars="200"/>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GB/T 23457—2017 预铺防水卷材</w:t>
      </w:r>
    </w:p>
    <w:p>
      <w:pPr>
        <w:keepNext w:val="0"/>
        <w:keepLines w:val="0"/>
        <w:pageBreakBefore w:val="0"/>
        <w:widowControl w:val="0"/>
        <w:kinsoku/>
        <w:wordWrap/>
        <w:overflowPunct/>
        <w:topLinePunct w:val="0"/>
        <w:autoSpaceDE/>
        <w:autoSpaceDN/>
        <w:bidi w:val="0"/>
        <w:snapToGrid w:val="0"/>
        <w:spacing w:line="560" w:lineRule="exact"/>
        <w:ind w:firstLine="640" w:firstLineChars="200"/>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GB/T 23457—2025 预铺防水卷材</w:t>
      </w:r>
    </w:p>
    <w:p>
      <w:pPr>
        <w:keepNext w:val="0"/>
        <w:keepLines w:val="0"/>
        <w:pageBreakBefore w:val="0"/>
        <w:widowControl w:val="0"/>
        <w:kinsoku/>
        <w:wordWrap/>
        <w:overflowPunct/>
        <w:topLinePunct w:val="0"/>
        <w:autoSpaceDE/>
        <w:autoSpaceDN/>
        <w:bidi w:val="0"/>
        <w:snapToGrid w:val="0"/>
        <w:spacing w:line="560" w:lineRule="exact"/>
        <w:ind w:firstLine="640" w:firstLineChars="200"/>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GB/T 35467—2017 湿铺防水卷材</w:t>
      </w:r>
    </w:p>
    <w:p>
      <w:pPr>
        <w:keepNext w:val="0"/>
        <w:keepLines w:val="0"/>
        <w:pageBreakBefore w:val="0"/>
        <w:widowControl w:val="0"/>
        <w:kinsoku/>
        <w:wordWrap/>
        <w:overflowPunct/>
        <w:topLinePunct w:val="0"/>
        <w:autoSpaceDE/>
        <w:autoSpaceDN/>
        <w:bidi w:val="0"/>
        <w:snapToGrid w:val="0"/>
        <w:spacing w:line="560" w:lineRule="exact"/>
        <w:ind w:firstLine="640" w:firstLineChars="200"/>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GB/T 35468—2017 种植屋面用</w:t>
      </w:r>
      <w:bookmarkStart w:id="16" w:name="hmjd_error_2_0_耐根_无建议_5436"/>
      <w:r>
        <w:rPr>
          <w:rFonts w:hint="default" w:ascii="Times New Roman" w:hAnsi="Times New Roman" w:eastAsia="仿宋_GB2312" w:cs="Times New Roman"/>
          <w:bCs w:val="0"/>
          <w:sz w:val="32"/>
          <w:szCs w:val="32"/>
          <w:highlight w:val="none"/>
        </w:rPr>
        <w:t>耐根</w:t>
      </w:r>
      <w:bookmarkEnd w:id="16"/>
      <w:r>
        <w:rPr>
          <w:rFonts w:hint="default" w:ascii="Times New Roman" w:hAnsi="Times New Roman" w:eastAsia="仿宋_GB2312" w:cs="Times New Roman"/>
          <w:bCs w:val="0"/>
          <w:sz w:val="32"/>
          <w:szCs w:val="32"/>
          <w:highlight w:val="none"/>
        </w:rPr>
        <w:t>穿刺防水卷材</w:t>
      </w:r>
    </w:p>
    <w:p>
      <w:pPr>
        <w:keepNext w:val="0"/>
        <w:keepLines w:val="0"/>
        <w:pageBreakBefore w:val="0"/>
        <w:widowControl w:val="0"/>
        <w:kinsoku/>
        <w:wordWrap/>
        <w:overflowPunct/>
        <w:topLinePunct w:val="0"/>
        <w:autoSpaceDE/>
        <w:autoSpaceDN/>
        <w:bidi w:val="0"/>
        <w:snapToGrid w:val="0"/>
        <w:spacing w:line="560" w:lineRule="exact"/>
        <w:ind w:firstLine="640" w:firstLineChars="200"/>
        <w:textAlignment w:val="auto"/>
        <w:rPr>
          <w:rFonts w:hint="eastAsia" w:ascii="Times New Roman" w:hAnsi="Times New Roman" w:eastAsia="仿宋_GB2312" w:cs="Times New Roman"/>
          <w:bCs w:val="0"/>
          <w:sz w:val="32"/>
          <w:szCs w:val="32"/>
          <w:highlight w:val="none"/>
          <w:lang w:eastAsia="zh-CN"/>
        </w:rPr>
      </w:pPr>
      <w:r>
        <w:rPr>
          <w:rFonts w:hint="default" w:ascii="Times New Roman" w:hAnsi="Times New Roman" w:eastAsia="仿宋_GB2312" w:cs="Times New Roman"/>
          <w:bCs w:val="0"/>
          <w:sz w:val="32"/>
          <w:szCs w:val="32"/>
          <w:highlight w:val="none"/>
        </w:rPr>
        <w:t>现行有效的企业标准、团体标准、地方标准及产品明示质量要求</w:t>
      </w:r>
    </w:p>
    <w:p>
      <w:pPr>
        <w:keepNext w:val="0"/>
        <w:keepLines w:val="0"/>
        <w:pageBreakBefore w:val="0"/>
        <w:widowControl w:val="0"/>
        <w:kinsoku/>
        <w:wordWrap/>
        <w:overflowPunct/>
        <w:topLinePunct w:val="0"/>
        <w:autoSpaceDE/>
        <w:autoSpaceDN/>
        <w:bidi w:val="0"/>
        <w:snapToGrid w:val="0"/>
        <w:spacing w:line="560" w:lineRule="exact"/>
        <w:ind w:firstLine="640" w:firstLineChars="200"/>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3.2判定原则</w:t>
      </w:r>
    </w:p>
    <w:p>
      <w:pPr>
        <w:keepNext w:val="0"/>
        <w:keepLines w:val="0"/>
        <w:pageBreakBefore w:val="0"/>
        <w:widowControl w:val="0"/>
        <w:kinsoku/>
        <w:wordWrap/>
        <w:overflowPunct/>
        <w:topLinePunct w:val="0"/>
        <w:autoSpaceDE/>
        <w:autoSpaceDN/>
        <w:bidi w:val="0"/>
        <w:snapToGrid w:val="0"/>
        <w:spacing w:line="560" w:lineRule="exact"/>
        <w:ind w:firstLine="640" w:firstLineChars="200"/>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经检验，检验项目全部合格，判定为被抽查产品所检项目未发现不合格；检验项目中任一项或一项以上不合格，判定为被抽查产品不合格。</w:t>
      </w:r>
    </w:p>
    <w:p>
      <w:pPr>
        <w:keepNext w:val="0"/>
        <w:keepLines w:val="0"/>
        <w:pageBreakBefore w:val="0"/>
        <w:widowControl w:val="0"/>
        <w:kinsoku/>
        <w:wordWrap/>
        <w:overflowPunct/>
        <w:topLinePunct w:val="0"/>
        <w:autoSpaceDE/>
        <w:autoSpaceDN/>
        <w:bidi w:val="0"/>
        <w:snapToGrid w:val="0"/>
        <w:spacing w:line="560" w:lineRule="exact"/>
        <w:ind w:firstLine="640" w:firstLineChars="200"/>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若被检产品明示的质量要求高于本细则中检验项目依据的标准要求时，应按被检产品明示的质量要求判定。</w:t>
      </w:r>
    </w:p>
    <w:p>
      <w:pPr>
        <w:keepNext w:val="0"/>
        <w:keepLines w:val="0"/>
        <w:pageBreakBefore w:val="0"/>
        <w:widowControl w:val="0"/>
        <w:kinsoku/>
        <w:wordWrap/>
        <w:overflowPunct/>
        <w:topLinePunct w:val="0"/>
        <w:autoSpaceDE/>
        <w:autoSpaceDN/>
        <w:bidi w:val="0"/>
        <w:snapToGrid w:val="0"/>
        <w:spacing w:line="560" w:lineRule="exact"/>
        <w:ind w:firstLine="640" w:firstLineChars="200"/>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若被检产品明示的质量要求低于本细则中检验项目依据的强制性标准要求时，应按照强制性标准要求判定。</w:t>
      </w:r>
    </w:p>
    <w:p>
      <w:pPr>
        <w:keepNext w:val="0"/>
        <w:keepLines w:val="0"/>
        <w:pageBreakBefore w:val="0"/>
        <w:widowControl w:val="0"/>
        <w:kinsoku/>
        <w:wordWrap/>
        <w:overflowPunct/>
        <w:topLinePunct w:val="0"/>
        <w:autoSpaceDE/>
        <w:autoSpaceDN/>
        <w:bidi w:val="0"/>
        <w:snapToGrid w:val="0"/>
        <w:spacing w:line="560" w:lineRule="exact"/>
        <w:ind w:firstLine="640" w:firstLineChars="200"/>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若被检产品明示的质量要求低于或包含本细则中检验项目依据的推荐性标准要求时，应以被检产品明示的质量要求判定。</w:t>
      </w:r>
    </w:p>
    <w:p>
      <w:pPr>
        <w:keepNext w:val="0"/>
        <w:keepLines w:val="0"/>
        <w:pageBreakBefore w:val="0"/>
        <w:widowControl w:val="0"/>
        <w:kinsoku/>
        <w:wordWrap/>
        <w:overflowPunct/>
        <w:topLinePunct w:val="0"/>
        <w:autoSpaceDE/>
        <w:autoSpaceDN/>
        <w:bidi w:val="0"/>
        <w:snapToGrid w:val="0"/>
        <w:spacing w:line="560" w:lineRule="exact"/>
        <w:ind w:firstLine="640" w:firstLineChars="200"/>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若被检产品明示的质量要求缺少本细则中检验项目依据的强制性标准要求时，应按照强制性标准要求判定。</w:t>
      </w:r>
    </w:p>
    <w:p>
      <w:pPr>
        <w:keepNext w:val="0"/>
        <w:keepLines w:val="0"/>
        <w:pageBreakBefore w:val="0"/>
        <w:widowControl w:val="0"/>
        <w:kinsoku/>
        <w:wordWrap/>
        <w:overflowPunct/>
        <w:topLinePunct w:val="0"/>
        <w:autoSpaceDE/>
        <w:autoSpaceDN/>
        <w:bidi w:val="0"/>
        <w:snapToGrid w:val="0"/>
        <w:spacing w:line="560" w:lineRule="exact"/>
        <w:ind w:firstLine="640" w:firstLineChars="200"/>
        <w:textAlignment w:val="auto"/>
        <w:rPr>
          <w:rFonts w:hint="default" w:ascii="Times New Roman" w:hAnsi="Times New Roman" w:eastAsia="仿宋_GB2312" w:cs="Times New Roman"/>
          <w:bCs w:val="0"/>
          <w:sz w:val="32"/>
          <w:szCs w:val="32"/>
          <w:highlight w:val="none"/>
        </w:rPr>
      </w:pPr>
      <w:r>
        <w:rPr>
          <w:rFonts w:hint="default" w:ascii="Times New Roman" w:hAnsi="Times New Roman" w:eastAsia="仿宋_GB2312" w:cs="Times New Roman"/>
          <w:bCs w:val="0"/>
          <w:sz w:val="32"/>
          <w:szCs w:val="32"/>
          <w:highlight w:val="none"/>
        </w:rPr>
        <w:t>若被检产品明示的质量要求缺少本细则中检验项目依据的推荐性标准要求时，该项目不参与判定。</w:t>
      </w:r>
    </w:p>
    <w:p>
      <w:pPr>
        <w:keepNext w:val="0"/>
        <w:keepLines w:val="0"/>
        <w:pageBreakBefore w:val="0"/>
        <w:widowControl w:val="0"/>
        <w:kinsoku/>
        <w:wordWrap/>
        <w:overflowPunct/>
        <w:topLinePunct w:val="0"/>
        <w:autoSpaceDE/>
        <w:autoSpaceDN/>
        <w:bidi w:val="0"/>
        <w:snapToGrid w:val="0"/>
        <w:spacing w:line="560" w:lineRule="exact"/>
        <w:ind w:firstLine="640" w:firstLineChars="200"/>
        <w:textAlignment w:val="auto"/>
        <w:rPr>
          <w:rFonts w:hint="default" w:ascii="Times New Roman" w:hAnsi="Times New Roman" w:eastAsia="仿宋_GB2312" w:cs="Times New Roman"/>
          <w:bCs w:val="0"/>
          <w:sz w:val="32"/>
          <w:szCs w:val="32"/>
          <w:highlight w:val="none"/>
        </w:rPr>
        <w:sectPr>
          <w:pgSz w:w="11906" w:h="16838"/>
          <w:pgMar w:top="2098" w:right="1474" w:bottom="1984" w:left="1587" w:header="850" w:footer="1417" w:gutter="0"/>
          <w:pgNumType w:fmt="decimal"/>
          <w:cols w:space="0" w:num="1"/>
          <w:rtlGutter w:val="0"/>
          <w:docGrid w:type="lines" w:linePitch="312" w:charSpace="0"/>
        </w:sectPr>
      </w:pPr>
    </w:p>
    <w:p>
      <w:pPr>
        <w:keepNext w:val="0"/>
        <w:keepLines w:val="0"/>
        <w:pageBreakBefore w:val="0"/>
        <w:widowControl w:val="0"/>
        <w:tabs>
          <w:tab w:val="left" w:pos="6930"/>
        </w:tabs>
        <w:kinsoku/>
        <w:wordWrap/>
        <w:overflowPunct/>
        <w:topLinePunct w:val="0"/>
        <w:autoSpaceDE/>
        <w:autoSpaceDN/>
        <w:bidi w:val="0"/>
        <w:adjustRightInd w:val="0"/>
        <w:spacing w:line="560" w:lineRule="exact"/>
        <w:jc w:val="center"/>
        <w:rPr>
          <w:rFonts w:hint="default" w:ascii="Times New Roman" w:hAnsi="Times New Roman" w:cs="Times New Roman"/>
          <w:highlight w:val="none"/>
        </w:rPr>
      </w:pPr>
      <w:r>
        <w:rPr>
          <w:rFonts w:hint="default" w:ascii="Times New Roman" w:hAnsi="Times New Roman" w:eastAsia="方正小标宋简体" w:cs="Times New Roman"/>
          <w:b w:val="0"/>
          <w:bCs w:val="0"/>
          <w:kern w:val="2"/>
          <w:sz w:val="44"/>
          <w:szCs w:val="44"/>
          <w:highlight w:val="none"/>
        </w:rPr>
        <w:t>2026年新疆维吾尔自治区</w:t>
      </w:r>
      <w:r>
        <w:rPr>
          <w:rFonts w:hint="default" w:ascii="Times New Roman" w:hAnsi="Times New Roman" w:eastAsia="方正小标宋简体" w:cs="Times New Roman"/>
          <w:b w:val="0"/>
          <w:bCs w:val="0"/>
          <w:kern w:val="2"/>
          <w:sz w:val="44"/>
          <w:szCs w:val="44"/>
          <w:highlight w:val="none"/>
          <w:lang w:eastAsia="zh-CN"/>
        </w:rPr>
        <w:t>M100车用甲醇</w:t>
      </w:r>
      <w:r>
        <w:rPr>
          <w:rFonts w:hint="default" w:ascii="Times New Roman" w:hAnsi="Times New Roman" w:eastAsia="方正小标宋简体" w:cs="Times New Roman"/>
          <w:b w:val="0"/>
          <w:bCs w:val="0"/>
          <w:kern w:val="2"/>
          <w:sz w:val="44"/>
          <w:szCs w:val="44"/>
          <w:highlight w:val="none"/>
          <w:lang w:val="en-US" w:eastAsia="zh-CN"/>
        </w:rPr>
        <w:t>燃料</w:t>
      </w:r>
      <w:r>
        <w:rPr>
          <w:rFonts w:hint="default" w:ascii="Times New Roman" w:hAnsi="Times New Roman" w:eastAsia="方正小标宋简体" w:cs="Times New Roman"/>
          <w:b w:val="0"/>
          <w:bCs w:val="0"/>
          <w:kern w:val="2"/>
          <w:sz w:val="44"/>
          <w:szCs w:val="44"/>
          <w:highlight w:val="none"/>
        </w:rPr>
        <w:t>产品质量监督抽查实施细则</w:t>
      </w:r>
    </w:p>
    <w:p>
      <w:pPr>
        <w:pStyle w:val="2"/>
        <w:keepNext w:val="0"/>
        <w:keepLines w:val="0"/>
        <w:pageBreakBefore w:val="0"/>
        <w:kinsoku/>
        <w:wordWrap/>
        <w:overflowPunct/>
        <w:topLinePunct w:val="0"/>
        <w:autoSpaceDE/>
        <w:autoSpaceDN/>
        <w:bidi w:val="0"/>
        <w:spacing w:line="560" w:lineRule="exact"/>
        <w:rPr>
          <w:rFonts w:hint="default" w:ascii="Times New Roman" w:hAnsi="Times New Roman" w:cs="Times New Roman"/>
          <w:highlight w:val="none"/>
        </w:rPr>
      </w:pPr>
    </w:p>
    <w:p>
      <w:pPr>
        <w:keepNext w:val="0"/>
        <w:keepLines w:val="0"/>
        <w:pageBreakBefore w:val="0"/>
        <w:kinsoku/>
        <w:wordWrap/>
        <w:overflowPunct/>
        <w:topLinePunct w:val="0"/>
        <w:autoSpaceDE/>
        <w:autoSpaceDN/>
        <w:bidi w:val="0"/>
        <w:spacing w:line="560" w:lineRule="exact"/>
        <w:rPr>
          <w:rFonts w:hint="default" w:ascii="Times New Roman" w:hAnsi="Times New Roman" w:eastAsia="黑体" w:cs="Times New Roman"/>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黑体" w:cs="Times New Roman"/>
          <w:b w:val="0"/>
          <w:bCs w:val="0"/>
          <w:sz w:val="32"/>
          <w:szCs w:val="32"/>
          <w:highlight w:val="none"/>
        </w:rPr>
      </w:pPr>
      <w:r>
        <w:rPr>
          <w:rFonts w:hint="default" w:ascii="Times New Roman" w:hAnsi="Times New Roman" w:eastAsia="黑体" w:cs="Times New Roman"/>
          <w:b w:val="0"/>
          <w:bCs w:val="0"/>
          <w:sz w:val="32"/>
          <w:szCs w:val="32"/>
          <w:highlight w:val="none"/>
        </w:rPr>
        <w:t>1抽样方法</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以随机抽样的方式在被抽样生产者、销售者的待销产品中抽取。</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随机数一般可使用随机数表、随机数骰子或扑克牌等方法产生。</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抽取时将样品分别盛装在两个合适的容器中，一份作为检验样品，另一份作为备用样品。抽样数量按产品标准规定执行（最小抽样数量详见表1）。</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甲醇属易燃有毒化学品，抽样时应避开火源，做好静电防护，并按照GB/T 4756及产品安全要求执行。抽样数量按产品标准规定执行。</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center"/>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表1 抽查产品数量要求</w:t>
      </w:r>
    </w:p>
    <w:tbl>
      <w:tblPr>
        <w:tblStyle w:val="7"/>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
        <w:gridCol w:w="3400"/>
        <w:gridCol w:w="2363"/>
        <w:gridCol w:w="23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Borders>
              <w:top w:val="single" w:color="000000" w:sz="4" w:space="0"/>
              <w:left w:val="single" w:color="000000" w:sz="4" w:space="0"/>
              <w:bottom w:val="single" w:color="000000" w:sz="4" w:space="0"/>
              <w:right w:val="single" w:color="000000" w:sz="4" w:space="0"/>
              <w:tl2br w:val="nil"/>
            </w:tcBorders>
            <w:shd w:val="clear" w:color="auto" w:fill="FFFFFF"/>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序号</w:t>
            </w:r>
          </w:p>
        </w:tc>
        <w:tc>
          <w:tcPr>
            <w:tcW w:w="3400" w:type="dxa"/>
            <w:tcBorders>
              <w:top w:val="single" w:color="000000" w:sz="4" w:space="0"/>
              <w:left w:val="single" w:color="000000" w:sz="4" w:space="0"/>
              <w:bottom w:val="single" w:color="000000" w:sz="4" w:space="0"/>
              <w:right w:val="single" w:color="000000" w:sz="4" w:space="0"/>
            </w:tcBorders>
            <w:shd w:val="clear" w:color="auto" w:fill="FFFFFF"/>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产品品种</w:t>
            </w:r>
          </w:p>
        </w:tc>
        <w:tc>
          <w:tcPr>
            <w:tcW w:w="2363" w:type="dxa"/>
            <w:tcBorders>
              <w:top w:val="single" w:color="000000" w:sz="4" w:space="0"/>
              <w:left w:val="single" w:color="000000" w:sz="4" w:space="0"/>
              <w:bottom w:val="single" w:color="000000" w:sz="4" w:space="0"/>
              <w:right w:val="single" w:color="000000" w:sz="4" w:space="0"/>
            </w:tcBorders>
            <w:shd w:val="clear" w:color="auto" w:fill="FFFFFF"/>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检验样品数量</w:t>
            </w:r>
          </w:p>
        </w:tc>
        <w:tc>
          <w:tcPr>
            <w:tcW w:w="2363" w:type="dxa"/>
            <w:tcBorders>
              <w:top w:val="single" w:color="000000" w:sz="4" w:space="0"/>
              <w:left w:val="single" w:color="000000" w:sz="4" w:space="0"/>
              <w:bottom w:val="single" w:color="000000" w:sz="4" w:space="0"/>
              <w:right w:val="single" w:color="000000" w:sz="4" w:space="0"/>
            </w:tcBorders>
            <w:shd w:val="clear" w:color="auto" w:fill="FFFFFF"/>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备用样品数量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1</w:t>
            </w:r>
          </w:p>
        </w:tc>
        <w:tc>
          <w:tcPr>
            <w:tcW w:w="3400"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M100车用甲醇燃料</w:t>
            </w:r>
          </w:p>
        </w:tc>
        <w:tc>
          <w:tcPr>
            <w:tcW w:w="2363"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lang w:val="en-US" w:eastAsia="zh-CN"/>
              </w:rPr>
              <w:t>2</w:t>
            </w:r>
            <w:r>
              <w:rPr>
                <w:rFonts w:hint="default" w:ascii="Times New Roman" w:hAnsi="Times New Roman" w:eastAsia="仿宋_GB2312" w:cs="Times New Roman"/>
                <w:color w:val="000000"/>
                <w:sz w:val="32"/>
                <w:szCs w:val="32"/>
                <w:highlight w:val="none"/>
              </w:rPr>
              <w:t>L</w:t>
            </w:r>
          </w:p>
        </w:tc>
        <w:tc>
          <w:tcPr>
            <w:tcW w:w="2363"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lang w:val="en-US" w:eastAsia="zh-CN"/>
              </w:rPr>
              <w:t>2</w:t>
            </w:r>
            <w:r>
              <w:rPr>
                <w:rFonts w:hint="default" w:ascii="Times New Roman" w:hAnsi="Times New Roman" w:eastAsia="仿宋_GB2312" w:cs="Times New Roman"/>
                <w:color w:val="000000"/>
                <w:sz w:val="32"/>
                <w:szCs w:val="32"/>
                <w:highlight w:val="none"/>
              </w:rPr>
              <w:t>L</w:t>
            </w:r>
          </w:p>
        </w:tc>
      </w:tr>
    </w:tbl>
    <w:p>
      <w:pPr>
        <w:keepNext w:val="0"/>
        <w:keepLines w:val="0"/>
        <w:pageBreakBefore w:val="0"/>
        <w:kinsoku/>
        <w:wordWrap/>
        <w:overflowPunct/>
        <w:topLinePunct w:val="0"/>
        <w:autoSpaceDE/>
        <w:autoSpaceDN/>
        <w:bidi w:val="0"/>
        <w:spacing w:line="560" w:lineRule="exact"/>
        <w:jc w:val="center"/>
        <w:rPr>
          <w:rFonts w:hint="default" w:ascii="Times New Roman" w:hAnsi="Times New Roman" w:cs="Times New Roman"/>
          <w:highlight w:val="none"/>
          <w:lang w:val="en-US" w:eastAsia="zh-CN"/>
        </w:rPr>
      </w:pPr>
    </w:p>
    <w:p>
      <w:pPr>
        <w:keepNext w:val="0"/>
        <w:keepLines w:val="0"/>
        <w:pageBreakBefore w:val="0"/>
        <w:widowControl w:val="0"/>
        <w:kinsoku/>
        <w:wordWrap/>
        <w:overflowPunct/>
        <w:topLinePunct w:val="0"/>
        <w:autoSpaceDE/>
        <w:autoSpaceDN/>
        <w:bidi w:val="0"/>
        <w:adjustRightInd/>
        <w:snapToGrid/>
        <w:spacing w:after="200" w:line="560" w:lineRule="exact"/>
        <w:ind w:firstLine="640" w:firstLineChars="200"/>
        <w:textAlignment w:val="auto"/>
        <w:rPr>
          <w:rFonts w:hint="default" w:ascii="Times New Roman" w:hAnsi="Times New Roman" w:eastAsia="黑体" w:cs="Times New Roman"/>
          <w:b w:val="0"/>
          <w:bCs w:val="0"/>
          <w:sz w:val="32"/>
          <w:szCs w:val="32"/>
          <w:highlight w:val="none"/>
        </w:rPr>
        <w:sectPr>
          <w:pgSz w:w="11906" w:h="16838"/>
          <w:pgMar w:top="2098" w:right="1474" w:bottom="1984" w:left="1587" w:header="850" w:footer="1417" w:gutter="0"/>
          <w:pgNumType w:fmt="decimal"/>
          <w:cols w:space="0" w:num="1"/>
          <w:rtlGutter w:val="0"/>
          <w:docGrid w:type="lines" w:linePitch="312" w:charSpace="0"/>
        </w:sectPr>
      </w:pPr>
      <w:r>
        <w:rPr>
          <w:rFonts w:hint="default" w:ascii="Times New Roman" w:hAnsi="Times New Roman" w:eastAsia="黑体" w:cs="Times New Roman"/>
          <w:b w:val="0"/>
          <w:bCs w:val="0"/>
          <w:sz w:val="32"/>
          <w:szCs w:val="32"/>
          <w:highlight w:val="none"/>
        </w:rPr>
        <w:t>2检验依据</w:t>
      </w:r>
    </w:p>
    <w:p>
      <w:pPr>
        <w:keepNext w:val="0"/>
        <w:keepLines w:val="0"/>
        <w:pageBreakBefore w:val="0"/>
        <w:kinsoku/>
        <w:wordWrap/>
        <w:overflowPunct/>
        <w:topLinePunct w:val="0"/>
        <w:autoSpaceDE/>
        <w:autoSpaceDN/>
        <w:bidi w:val="0"/>
        <w:spacing w:after="80" w:line="560" w:lineRule="exact"/>
        <w:jc w:val="center"/>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 xml:space="preserve">表2 </w:t>
      </w:r>
      <w:r>
        <w:rPr>
          <w:rFonts w:hint="default" w:ascii="Times New Roman" w:hAnsi="Times New Roman" w:eastAsia="仿宋_GB2312" w:cs="Times New Roman"/>
          <w:sz w:val="32"/>
          <w:szCs w:val="32"/>
          <w:highlight w:val="none"/>
          <w:lang w:eastAsia="zh-CN"/>
        </w:rPr>
        <w:t>M100车用甲醇</w:t>
      </w:r>
      <w:r>
        <w:rPr>
          <w:rFonts w:hint="default" w:ascii="Times New Roman" w:hAnsi="Times New Roman" w:eastAsia="仿宋_GB2312" w:cs="Times New Roman"/>
          <w:sz w:val="32"/>
          <w:szCs w:val="32"/>
          <w:highlight w:val="none"/>
        </w:rPr>
        <w:t>燃料</w:t>
      </w:r>
    </w:p>
    <w:tbl>
      <w:tblPr>
        <w:tblStyle w:val="7"/>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
        <w:gridCol w:w="3115"/>
        <w:gridCol w:w="50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Borders>
              <w:top w:val="single" w:color="000000" w:sz="4" w:space="0"/>
              <w:left w:val="single" w:color="000000" w:sz="4" w:space="0"/>
              <w:bottom w:val="single" w:color="000000" w:sz="4" w:space="0"/>
              <w:right w:val="single" w:color="000000" w:sz="4" w:space="0"/>
              <w:tl2br w:val="nil"/>
            </w:tcBorders>
            <w:shd w:val="clear" w:color="auto" w:fill="FFFFFF"/>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spacing w:line="560" w:lineRule="exact"/>
              <w:jc w:val="center"/>
              <w:textAlignment w:val="center"/>
              <w:rPr>
                <w:rFonts w:hint="default" w:ascii="Times New Roman" w:hAnsi="Times New Roman" w:eastAsia="仿宋_GB2312" w:cs="Times New Roman"/>
                <w:b w:val="0"/>
                <w:bCs/>
                <w:color w:val="000000"/>
                <w:kern w:val="2"/>
                <w:sz w:val="32"/>
                <w:szCs w:val="32"/>
                <w:highlight w:val="none"/>
              </w:rPr>
            </w:pPr>
            <w:r>
              <w:rPr>
                <w:rFonts w:hint="default" w:ascii="Times New Roman" w:hAnsi="Times New Roman" w:eastAsia="仿宋_GB2312" w:cs="Times New Roman"/>
                <w:b w:val="0"/>
                <w:bCs/>
                <w:color w:val="000000"/>
                <w:kern w:val="2"/>
                <w:sz w:val="32"/>
                <w:szCs w:val="32"/>
                <w:highlight w:val="none"/>
              </w:rPr>
              <w:t>序号</w:t>
            </w:r>
          </w:p>
        </w:tc>
        <w:tc>
          <w:tcPr>
            <w:tcW w:w="3115" w:type="dxa"/>
            <w:tcBorders>
              <w:top w:val="single" w:color="000000" w:sz="4" w:space="0"/>
              <w:left w:val="single" w:color="000000" w:sz="4" w:space="0"/>
              <w:bottom w:val="single" w:color="000000" w:sz="4" w:space="0"/>
              <w:right w:val="single" w:color="000000" w:sz="4" w:space="0"/>
            </w:tcBorders>
            <w:shd w:val="clear" w:color="auto" w:fill="FFFFFF"/>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spacing w:line="560" w:lineRule="exact"/>
              <w:jc w:val="center"/>
              <w:textAlignment w:val="center"/>
              <w:rPr>
                <w:rFonts w:hint="default" w:ascii="Times New Roman" w:hAnsi="Times New Roman" w:eastAsia="仿宋_GB2312" w:cs="Times New Roman"/>
                <w:b w:val="0"/>
                <w:bCs/>
                <w:color w:val="000000"/>
                <w:kern w:val="2"/>
                <w:sz w:val="32"/>
                <w:szCs w:val="32"/>
                <w:highlight w:val="none"/>
              </w:rPr>
            </w:pPr>
            <w:r>
              <w:rPr>
                <w:rFonts w:hint="default" w:ascii="Times New Roman" w:hAnsi="Times New Roman" w:eastAsia="仿宋_GB2312" w:cs="Times New Roman"/>
                <w:b w:val="0"/>
                <w:bCs/>
                <w:color w:val="000000"/>
                <w:kern w:val="2"/>
                <w:sz w:val="32"/>
                <w:szCs w:val="32"/>
                <w:highlight w:val="none"/>
              </w:rPr>
              <w:t>检验项目</w:t>
            </w:r>
          </w:p>
        </w:tc>
        <w:tc>
          <w:tcPr>
            <w:tcW w:w="5026" w:type="dxa"/>
            <w:tcBorders>
              <w:top w:val="single" w:color="000000" w:sz="4" w:space="0"/>
              <w:left w:val="single" w:color="000000" w:sz="4" w:space="0"/>
              <w:bottom w:val="single" w:color="000000" w:sz="4" w:space="0"/>
              <w:right w:val="single" w:color="000000" w:sz="4" w:space="0"/>
            </w:tcBorders>
            <w:shd w:val="clear" w:color="auto" w:fill="FFFFFF"/>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spacing w:line="560" w:lineRule="exact"/>
              <w:jc w:val="center"/>
              <w:textAlignment w:val="center"/>
              <w:rPr>
                <w:rFonts w:hint="default" w:ascii="Times New Roman" w:hAnsi="Times New Roman" w:eastAsia="仿宋_GB2312" w:cs="Times New Roman"/>
                <w:b w:val="0"/>
                <w:bCs/>
                <w:color w:val="000000"/>
                <w:kern w:val="2"/>
                <w:sz w:val="32"/>
                <w:szCs w:val="32"/>
                <w:highlight w:val="none"/>
              </w:rPr>
            </w:pPr>
            <w:r>
              <w:rPr>
                <w:rFonts w:hint="default" w:ascii="Times New Roman" w:hAnsi="Times New Roman" w:eastAsia="仿宋_GB2312" w:cs="Times New Roman"/>
                <w:b w:val="0"/>
                <w:bCs/>
                <w:color w:val="000000"/>
                <w:kern w:val="2"/>
                <w:sz w:val="32"/>
                <w:szCs w:val="32"/>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lang w:val="en-US" w:eastAsia="zh-CN"/>
              </w:rPr>
              <w:t>1</w:t>
            </w:r>
          </w:p>
        </w:tc>
        <w:tc>
          <w:tcPr>
            <w:tcW w:w="3115"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密度（20℃）</w:t>
            </w:r>
          </w:p>
        </w:tc>
        <w:tc>
          <w:tcPr>
            <w:tcW w:w="5026"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GB/T 4472-2011</w:t>
            </w:r>
          </w:p>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GB/T 2013-2010</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 xml:space="preserve"> SH/T 0604-2000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2</w:t>
            </w:r>
          </w:p>
        </w:tc>
        <w:tc>
          <w:tcPr>
            <w:tcW w:w="3115"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沸程(0 ℃</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101.3 kPa</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在 64.0 ℃~65.5 ℃范围内</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包括 64.6 ℃±0.1 ℃)</w:t>
            </w:r>
          </w:p>
        </w:tc>
        <w:tc>
          <w:tcPr>
            <w:tcW w:w="5026"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 xml:space="preserve">GB/T </w:t>
            </w:r>
            <w:r>
              <w:rPr>
                <w:rFonts w:hint="default" w:ascii="Times New Roman" w:hAnsi="Times New Roman" w:eastAsia="仿宋_GB2312" w:cs="Times New Roman"/>
                <w:color w:val="000000"/>
                <w:sz w:val="32"/>
                <w:szCs w:val="32"/>
                <w:highlight w:val="none"/>
                <w:lang w:val="en-US" w:eastAsia="zh-CN"/>
              </w:rPr>
              <w:t>7534</w:t>
            </w:r>
            <w:r>
              <w:rPr>
                <w:rFonts w:hint="default" w:ascii="Times New Roman" w:hAnsi="Times New Roman" w:eastAsia="仿宋_GB2312" w:cs="Times New Roman"/>
                <w:color w:val="000000"/>
                <w:sz w:val="32"/>
                <w:szCs w:val="32"/>
                <w:highlight w:val="none"/>
              </w:rPr>
              <w:t>-2004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3</w:t>
            </w:r>
          </w:p>
        </w:tc>
        <w:tc>
          <w:tcPr>
            <w:tcW w:w="3115"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rPr>
              <w:t>蒸发残渣（质量分数）</w:t>
            </w:r>
          </w:p>
        </w:tc>
        <w:tc>
          <w:tcPr>
            <w:tcW w:w="5026" w:type="dxa"/>
            <w:tcBorders>
              <w:top w:val="single" w:color="000000" w:sz="4" w:space="0"/>
              <w:left w:val="single" w:color="000000" w:sz="4" w:space="0"/>
              <w:bottom w:val="single" w:color="000000" w:sz="4" w:space="0"/>
              <w:right w:val="single" w:color="000000" w:sz="4" w:space="0"/>
            </w:tcBorders>
            <w:shd w:val="clear" w:color="auto" w:fill="auto"/>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rPr>
              <w:t>GB/T 6324.2-2004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lang w:val="en-US" w:eastAsia="zh-CN"/>
              </w:rPr>
              <w:t>4</w:t>
            </w:r>
          </w:p>
        </w:tc>
        <w:tc>
          <w:tcPr>
            <w:tcW w:w="3115"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水分（质量分数）</w:t>
            </w:r>
          </w:p>
        </w:tc>
        <w:tc>
          <w:tcPr>
            <w:tcW w:w="5026"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GB/T 6283-2008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lang w:val="en-US" w:eastAsia="zh-CN"/>
              </w:rPr>
              <w:t>5</w:t>
            </w:r>
          </w:p>
        </w:tc>
        <w:tc>
          <w:tcPr>
            <w:tcW w:w="3115"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rPr>
            </w:pPr>
            <w:bookmarkStart w:id="17" w:name="hmjd_error_2_0_碱_无建议_6304"/>
            <w:r>
              <w:rPr>
                <w:rFonts w:hint="default" w:ascii="Times New Roman" w:hAnsi="Times New Roman" w:eastAsia="仿宋_GB2312" w:cs="Times New Roman"/>
                <w:color w:val="000000"/>
                <w:sz w:val="32"/>
                <w:szCs w:val="32"/>
                <w:highlight w:val="none"/>
              </w:rPr>
              <w:t>碱</w:t>
            </w:r>
            <w:bookmarkEnd w:id="17"/>
            <w:r>
              <w:rPr>
                <w:rFonts w:hint="default" w:ascii="Times New Roman" w:hAnsi="Times New Roman" w:eastAsia="仿宋_GB2312" w:cs="Times New Roman"/>
                <w:color w:val="000000"/>
                <w:sz w:val="32"/>
                <w:szCs w:val="32"/>
                <w:highlight w:val="none"/>
              </w:rPr>
              <w:t>值（以KOH计）</w:t>
            </w:r>
          </w:p>
        </w:tc>
        <w:tc>
          <w:tcPr>
            <w:tcW w:w="5026"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SH/T 0251-1993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6</w:t>
            </w:r>
          </w:p>
        </w:tc>
        <w:tc>
          <w:tcPr>
            <w:tcW w:w="3115"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氮含量</w:t>
            </w:r>
          </w:p>
        </w:tc>
        <w:tc>
          <w:tcPr>
            <w:tcW w:w="5026"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rPr>
              <w:t>SH/T 0</w:t>
            </w:r>
            <w:r>
              <w:rPr>
                <w:rFonts w:hint="default" w:ascii="Times New Roman" w:hAnsi="Times New Roman" w:eastAsia="仿宋_GB2312" w:cs="Times New Roman"/>
                <w:color w:val="000000"/>
                <w:sz w:val="32"/>
                <w:szCs w:val="32"/>
                <w:highlight w:val="none"/>
                <w:lang w:val="en-US" w:eastAsia="zh-CN"/>
              </w:rPr>
              <w:t>657-2007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lang w:val="en-US" w:eastAsia="zh-CN"/>
              </w:rPr>
              <w:t>7</w:t>
            </w:r>
          </w:p>
        </w:tc>
        <w:tc>
          <w:tcPr>
            <w:tcW w:w="3115"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钠含量</w:t>
            </w:r>
          </w:p>
        </w:tc>
        <w:tc>
          <w:tcPr>
            <w:tcW w:w="5026"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GB/T 17476-2023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lang w:val="en-US" w:eastAsia="zh-CN"/>
              </w:rPr>
              <w:t>8</w:t>
            </w:r>
          </w:p>
        </w:tc>
        <w:tc>
          <w:tcPr>
            <w:tcW w:w="3115"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铁含量</w:t>
            </w:r>
          </w:p>
        </w:tc>
        <w:tc>
          <w:tcPr>
            <w:tcW w:w="5026" w:type="dxa"/>
            <w:tcBorders>
              <w:top w:val="single" w:color="000000" w:sz="4" w:space="0"/>
              <w:left w:val="single" w:color="000000" w:sz="4" w:space="0"/>
              <w:bottom w:val="single" w:color="000000" w:sz="4" w:space="0"/>
              <w:right w:val="single" w:color="000000" w:sz="4" w:space="0"/>
            </w:tcBorders>
            <w:tcMar>
              <w:top w:w="60" w:type="dxa"/>
              <w:left w:w="100" w:type="dxa"/>
              <w:bottom w:w="60" w:type="dxa"/>
              <w:right w:w="100" w:type="dxa"/>
            </w:tcMar>
            <w:vAlign w:val="center"/>
          </w:tcPr>
          <w:p>
            <w:pPr>
              <w:keepNext w:val="0"/>
              <w:keepLines w:val="0"/>
              <w:pageBreakBefore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SH/T 0712-2002</w:t>
            </w:r>
          </w:p>
        </w:tc>
      </w:tr>
    </w:tbl>
    <w:p>
      <w:pPr>
        <w:keepNext w:val="0"/>
        <w:keepLines w:val="0"/>
        <w:pageBreakBefore w:val="0"/>
        <w:widowControl w:val="0"/>
        <w:kinsoku/>
        <w:wordWrap/>
        <w:overflowPunct/>
        <w:topLinePunct w:val="0"/>
        <w:autoSpaceDE/>
        <w:autoSpaceDN/>
        <w:bidi w:val="0"/>
        <w:snapToGrid w:val="0"/>
        <w:spacing w:line="560" w:lineRule="exact"/>
        <w:ind w:firstLine="640" w:firstLineChars="200"/>
        <w:jc w:val="both"/>
        <w:rPr>
          <w:rFonts w:hint="default" w:ascii="Times New Roman" w:hAnsi="Times New Roman" w:cs="Times New Roman"/>
          <w:b/>
          <w:bCs/>
          <w:highlight w:val="none"/>
        </w:rPr>
      </w:pPr>
      <w:r>
        <w:rPr>
          <w:rFonts w:hint="default" w:ascii="Times New Roman" w:hAnsi="Times New Roman" w:eastAsia="仿宋_GB2312" w:cs="Times New Roman"/>
          <w:color w:val="000000"/>
          <w:kern w:val="2"/>
          <w:sz w:val="32"/>
          <w:szCs w:val="32"/>
          <w:highlight w:val="none"/>
        </w:rPr>
        <w:t>凡是注日期的文件，其随后所有的修改单（不包括勘误的内容）或修订版不适用于本细则。凡是不注日期的文件，其最新版本适用于本细则。</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黑体" w:cs="Times New Roman"/>
          <w:b w:val="0"/>
          <w:bCs w:val="0"/>
          <w:kern w:val="2"/>
          <w:sz w:val="32"/>
          <w:szCs w:val="32"/>
          <w:highlight w:val="none"/>
        </w:rPr>
      </w:pPr>
      <w:r>
        <w:rPr>
          <w:rFonts w:hint="default" w:ascii="Times New Roman" w:hAnsi="Times New Roman" w:eastAsia="黑体" w:cs="Times New Roman"/>
          <w:b w:val="0"/>
          <w:bCs w:val="0"/>
          <w:kern w:val="2"/>
          <w:sz w:val="32"/>
          <w:szCs w:val="32"/>
          <w:highlight w:val="none"/>
        </w:rPr>
        <w:t>3判定规则</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楷体" w:cs="Times New Roman"/>
          <w:b w:val="0"/>
          <w:bCs w:val="0"/>
          <w:kern w:val="2"/>
          <w:sz w:val="32"/>
          <w:szCs w:val="32"/>
          <w:highlight w:val="none"/>
        </w:rPr>
      </w:pPr>
      <w:r>
        <w:rPr>
          <w:rFonts w:hint="default" w:ascii="Times New Roman" w:hAnsi="Times New Roman" w:eastAsia="楷体" w:cs="Times New Roman"/>
          <w:b w:val="0"/>
          <w:bCs w:val="0"/>
          <w:kern w:val="2"/>
          <w:sz w:val="32"/>
          <w:szCs w:val="32"/>
          <w:highlight w:val="none"/>
        </w:rPr>
        <w:t>3.1</w:t>
      </w:r>
      <w:r>
        <w:rPr>
          <w:rFonts w:hint="default" w:ascii="Times New Roman" w:hAnsi="Times New Roman" w:eastAsia="仿宋_GB2312" w:cs="Times New Roman"/>
          <w:color w:val="000000"/>
          <w:kern w:val="2"/>
          <w:sz w:val="32"/>
          <w:szCs w:val="32"/>
          <w:highlight w:val="none"/>
        </w:rPr>
        <w:t>依据标准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rPr>
          <w:rFonts w:hint="default" w:ascii="Times New Roman" w:hAnsi="Times New Roman" w:eastAsia="仿宋_GB2312" w:cs="Times New Roman"/>
          <w:bCs/>
          <w:color w:val="000000"/>
          <w:kern w:val="2"/>
          <w:sz w:val="32"/>
          <w:szCs w:val="32"/>
          <w:highlight w:val="none"/>
        </w:rPr>
      </w:pPr>
      <w:r>
        <w:rPr>
          <w:rFonts w:hint="default" w:ascii="Times New Roman" w:hAnsi="Times New Roman" w:eastAsia="仿宋_GB2312" w:cs="Times New Roman"/>
          <w:color w:val="000000"/>
          <w:sz w:val="32"/>
          <w:szCs w:val="32"/>
          <w:highlight w:val="none"/>
        </w:rPr>
        <w:t xml:space="preserve">GB/T 42416-2023 </w:t>
      </w:r>
      <w:r>
        <w:rPr>
          <w:rFonts w:hint="eastAsia" w:eastAsia="仿宋_GB2312" w:cs="Times New Roman"/>
          <w:color w:val="000000"/>
          <w:sz w:val="32"/>
          <w:szCs w:val="32"/>
          <w:highlight w:val="none"/>
          <w:lang w:val="en-US" w:eastAsia="zh-CN"/>
        </w:rPr>
        <w:t xml:space="preserve">  </w:t>
      </w:r>
      <w:r>
        <w:rPr>
          <w:rFonts w:hint="default" w:ascii="Times New Roman" w:hAnsi="Times New Roman" w:eastAsia="仿宋_GB2312" w:cs="Times New Roman"/>
          <w:color w:val="000000"/>
          <w:sz w:val="32"/>
          <w:szCs w:val="32"/>
          <w:highlight w:val="none"/>
          <w:lang w:eastAsia="zh-CN"/>
        </w:rPr>
        <w:t>M100</w:t>
      </w:r>
      <w:r>
        <w:rPr>
          <w:rFonts w:hint="default" w:ascii="Times New Roman" w:hAnsi="Times New Roman" w:eastAsia="仿宋_GB2312" w:cs="Times New Roman"/>
          <w:bCs/>
          <w:color w:val="000000"/>
          <w:kern w:val="2"/>
          <w:sz w:val="32"/>
          <w:szCs w:val="32"/>
          <w:highlight w:val="none"/>
          <w:lang w:eastAsia="zh-CN"/>
        </w:rPr>
        <w:t>车用甲醇</w:t>
      </w:r>
      <w:r>
        <w:rPr>
          <w:rFonts w:hint="default" w:ascii="Times New Roman" w:hAnsi="Times New Roman" w:eastAsia="仿宋_GB2312" w:cs="Times New Roman"/>
          <w:bCs/>
          <w:color w:val="000000"/>
          <w:kern w:val="2"/>
          <w:sz w:val="32"/>
          <w:szCs w:val="32"/>
          <w:highlight w:val="none"/>
        </w:rPr>
        <w:t>燃料</w:t>
      </w:r>
    </w:p>
    <w:p>
      <w:pPr>
        <w:keepNext w:val="0"/>
        <w:keepLines w:val="0"/>
        <w:pageBreakBefore w:val="0"/>
        <w:kinsoku/>
        <w:wordWrap/>
        <w:overflowPunct/>
        <w:topLinePunct w:val="0"/>
        <w:autoSpaceDE/>
        <w:autoSpaceDN/>
        <w:bidi w:val="0"/>
        <w:snapToGrid w:val="0"/>
        <w:spacing w:line="560" w:lineRule="exact"/>
        <w:ind w:firstLine="640" w:firstLineChars="200"/>
        <w:rPr>
          <w:rFonts w:hint="default"/>
          <w:highlight w:val="none"/>
        </w:rPr>
      </w:pPr>
      <w:r>
        <w:rPr>
          <w:rFonts w:hint="default" w:ascii="Times New Roman" w:hAnsi="Times New Roman" w:eastAsia="仿宋_GB2312" w:cs="Times New Roman"/>
          <w:color w:val="000000"/>
          <w:sz w:val="32"/>
          <w:szCs w:val="32"/>
          <w:highlight w:val="none"/>
        </w:rPr>
        <w:t>现行有效的企业标准、团体标准、地方标准及产品明示质量要求</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楷体" w:cs="Times New Roman"/>
          <w:b w:val="0"/>
          <w:bCs w:val="0"/>
          <w:kern w:val="2"/>
          <w:sz w:val="32"/>
          <w:szCs w:val="32"/>
          <w:highlight w:val="none"/>
        </w:rPr>
      </w:pPr>
      <w:r>
        <w:rPr>
          <w:rFonts w:hint="default" w:ascii="Times New Roman" w:hAnsi="Times New Roman" w:eastAsia="楷体" w:cs="Times New Roman"/>
          <w:b w:val="0"/>
          <w:bCs w:val="0"/>
          <w:kern w:val="2"/>
          <w:sz w:val="32"/>
          <w:szCs w:val="32"/>
          <w:highlight w:val="none"/>
        </w:rPr>
        <w:t>3.2</w:t>
      </w:r>
      <w:r>
        <w:rPr>
          <w:rFonts w:hint="default" w:ascii="Times New Roman" w:hAnsi="Times New Roman" w:eastAsia="仿宋_GB2312" w:cs="Times New Roman"/>
          <w:color w:val="000000"/>
          <w:sz w:val="32"/>
          <w:szCs w:val="32"/>
          <w:highlight w:val="none"/>
        </w:rPr>
        <w:t>判定原则</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rPr>
      </w:pPr>
      <w:r>
        <w:rPr>
          <w:rFonts w:hint="default" w:ascii="Times New Roman" w:hAnsi="Times New Roman" w:eastAsia="仿宋_GB2312" w:cs="Times New Roman"/>
          <w:color w:val="000000"/>
          <w:kern w:val="2"/>
          <w:sz w:val="32"/>
          <w:szCs w:val="32"/>
          <w:highlight w:val="none"/>
        </w:rPr>
        <w:t>经检验，检验项目全部合格，判定为被抽查产品所检项目未发现不合格；检验项目中任一项或一项以上不合格，判定为被抽查产品不合格。</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rPr>
      </w:pPr>
      <w:r>
        <w:rPr>
          <w:rFonts w:hint="default" w:ascii="Times New Roman" w:hAnsi="Times New Roman" w:eastAsia="仿宋_GB2312" w:cs="Times New Roman"/>
          <w:color w:val="000000"/>
          <w:kern w:val="2"/>
          <w:sz w:val="32"/>
          <w:szCs w:val="32"/>
          <w:highlight w:val="none"/>
        </w:rPr>
        <w:t>若被检产品明示的质量要求高于本细则中检验项目依据的标准要求时，应按被检产品明示的质量要求判定。</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rPr>
      </w:pPr>
      <w:r>
        <w:rPr>
          <w:rFonts w:hint="default" w:ascii="Times New Roman" w:hAnsi="Times New Roman" w:eastAsia="仿宋_GB2312" w:cs="Times New Roman"/>
          <w:color w:val="000000"/>
          <w:kern w:val="2"/>
          <w:sz w:val="32"/>
          <w:szCs w:val="32"/>
          <w:highlight w:val="none"/>
        </w:rPr>
        <w:t>若被检产品明示的质量要求低于本细则中检验项目依据的强制性标准要求时，应按照强制性标准要求判定。</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rPr>
      </w:pPr>
      <w:r>
        <w:rPr>
          <w:rFonts w:hint="default" w:ascii="Times New Roman" w:hAnsi="Times New Roman" w:eastAsia="仿宋_GB2312" w:cs="Times New Roman"/>
          <w:color w:val="000000"/>
          <w:kern w:val="2"/>
          <w:sz w:val="32"/>
          <w:szCs w:val="32"/>
          <w:highlight w:val="none"/>
        </w:rPr>
        <w:t>若被检产品明示的质量要求低于或包含本细则中检验项目依据的推荐性标准要求时，应以被检产品明示的质量要求判定。</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rPr>
      </w:pPr>
      <w:r>
        <w:rPr>
          <w:rFonts w:hint="default" w:ascii="Times New Roman" w:hAnsi="Times New Roman" w:eastAsia="仿宋_GB2312" w:cs="Times New Roman"/>
          <w:color w:val="000000"/>
          <w:kern w:val="2"/>
          <w:sz w:val="32"/>
          <w:szCs w:val="32"/>
          <w:highlight w:val="none"/>
        </w:rPr>
        <w:t>若被检产品明示的质量要求缺少本细则中检验项目依据的强制性标准要求时，应按照强制性标准要求判定。</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rPr>
      </w:pPr>
      <w:r>
        <w:rPr>
          <w:rFonts w:hint="default" w:ascii="Times New Roman" w:hAnsi="Times New Roman" w:eastAsia="仿宋_GB2312" w:cs="Times New Roman"/>
          <w:color w:val="000000"/>
          <w:kern w:val="2"/>
          <w:sz w:val="32"/>
          <w:szCs w:val="32"/>
          <w:highlight w:val="none"/>
        </w:rPr>
        <w:t>若被检产品明示的质量要求缺少本细则中检验项目依据的推荐性标准要求时，该项目不参与判定。</w:t>
      </w:r>
    </w:p>
    <w:p>
      <w:pPr>
        <w:pStyle w:val="2"/>
        <w:keepNext w:val="0"/>
        <w:keepLines w:val="0"/>
        <w:pageBreakBefore w:val="0"/>
        <w:widowControl w:val="0"/>
        <w:kinsoku/>
        <w:wordWrap/>
        <w:overflowPunct/>
        <w:topLinePunct w:val="0"/>
        <w:autoSpaceDE/>
        <w:autoSpaceDN/>
        <w:bidi w:val="0"/>
        <w:adjustRightInd/>
        <w:spacing w:line="560" w:lineRule="exact"/>
        <w:ind w:firstLine="420" w:firstLineChars="200"/>
        <w:textAlignment w:val="auto"/>
        <w:rPr>
          <w:rFonts w:hint="default" w:ascii="Times New Roman" w:hAnsi="Times New Roman" w:cs="Times New Roman"/>
          <w:highlight w:val="none"/>
        </w:rPr>
        <w:sectPr>
          <w:pgSz w:w="11906" w:h="16838"/>
          <w:pgMar w:top="2098" w:right="1474" w:bottom="1984" w:left="1587" w:header="850" w:footer="1417" w:gutter="0"/>
          <w:pgNumType w:fmt="decimal"/>
          <w:cols w:space="0" w:num="1"/>
          <w:rtlGutter w:val="0"/>
          <w:docGrid w:type="lines" w:linePitch="312" w:charSpace="0"/>
        </w:sectPr>
      </w:pP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方正小标宋简体" w:cs="Times New Roman"/>
          <w:b w:val="0"/>
          <w:bCs w:val="0"/>
          <w:sz w:val="44"/>
          <w:szCs w:val="44"/>
          <w:highlight w:val="none"/>
          <w:lang w:eastAsia="zh-CN"/>
        </w:rPr>
      </w:pPr>
      <w:r>
        <w:rPr>
          <w:rFonts w:hint="default" w:ascii="Times New Roman" w:hAnsi="Times New Roman" w:eastAsia="方正小标宋简体" w:cs="Times New Roman"/>
          <w:b w:val="0"/>
          <w:bCs w:val="0"/>
          <w:sz w:val="44"/>
          <w:szCs w:val="44"/>
          <w:highlight w:val="none"/>
          <w:lang w:eastAsia="zh-CN"/>
        </w:rPr>
        <w:t>2026</w:t>
      </w:r>
      <w:r>
        <w:rPr>
          <w:rFonts w:hint="default" w:ascii="Times New Roman" w:hAnsi="Times New Roman" w:eastAsia="方正小标宋简体" w:cs="Times New Roman"/>
          <w:b w:val="0"/>
          <w:bCs w:val="0"/>
          <w:sz w:val="44"/>
          <w:szCs w:val="44"/>
          <w:highlight w:val="none"/>
          <w:lang w:val="en-US" w:eastAsia="zh-CN"/>
        </w:rPr>
        <w:t>年</w:t>
      </w:r>
      <w:r>
        <w:rPr>
          <w:rFonts w:hint="default" w:ascii="Times New Roman" w:hAnsi="Times New Roman" w:eastAsia="方正小标宋简体" w:cs="Times New Roman"/>
          <w:b w:val="0"/>
          <w:bCs w:val="0"/>
          <w:sz w:val="44"/>
          <w:szCs w:val="44"/>
          <w:highlight w:val="none"/>
          <w:lang w:eastAsia="zh-CN"/>
        </w:rPr>
        <w:t>新疆维吾尔自治区建筑</w:t>
      </w:r>
      <w:bookmarkStart w:id="18" w:name="hmjd_error_1_0_胶粘剂_胶黏剂_6869"/>
      <w:r>
        <w:rPr>
          <w:rFonts w:hint="default" w:ascii="Times New Roman" w:hAnsi="Times New Roman" w:eastAsia="方正小标宋简体" w:cs="Times New Roman"/>
          <w:b w:val="0"/>
          <w:bCs w:val="0"/>
          <w:sz w:val="44"/>
          <w:szCs w:val="44"/>
          <w:highlight w:val="none"/>
          <w:lang w:eastAsia="zh-CN"/>
        </w:rPr>
        <w:t>胶粘剂</w:t>
      </w:r>
      <w:bookmarkEnd w:id="18"/>
      <w:r>
        <w:rPr>
          <w:rFonts w:hint="default" w:ascii="Times New Roman" w:hAnsi="Times New Roman" w:eastAsia="方正小标宋简体" w:cs="Times New Roman"/>
          <w:b w:val="0"/>
          <w:bCs w:val="0"/>
          <w:sz w:val="44"/>
          <w:szCs w:val="44"/>
          <w:highlight w:val="none"/>
          <w:lang w:eastAsia="zh-CN"/>
        </w:rPr>
        <w:t>产品</w:t>
      </w: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方正小标宋简体" w:cs="Times New Roman"/>
          <w:b w:val="0"/>
          <w:bCs w:val="0"/>
          <w:sz w:val="44"/>
          <w:szCs w:val="44"/>
          <w:highlight w:val="none"/>
          <w:lang w:eastAsia="zh-CN"/>
        </w:rPr>
      </w:pPr>
      <w:r>
        <w:rPr>
          <w:rFonts w:hint="default" w:ascii="Times New Roman" w:hAnsi="Times New Roman" w:eastAsia="方正小标宋简体" w:cs="Times New Roman"/>
          <w:b w:val="0"/>
          <w:bCs w:val="0"/>
          <w:sz w:val="44"/>
          <w:szCs w:val="44"/>
          <w:highlight w:val="none"/>
          <w:lang w:eastAsia="zh-CN"/>
        </w:rPr>
        <w:t>质量监督</w:t>
      </w:r>
      <w:r>
        <w:rPr>
          <w:rFonts w:hint="eastAsia" w:eastAsia="方正小标宋简体" w:cs="Times New Roman"/>
          <w:b w:val="0"/>
          <w:bCs w:val="0"/>
          <w:sz w:val="44"/>
          <w:szCs w:val="44"/>
          <w:highlight w:val="none"/>
          <w:lang w:eastAsia="zh-CN"/>
        </w:rPr>
        <w:t>抽查</w:t>
      </w:r>
      <w:r>
        <w:rPr>
          <w:rFonts w:hint="default" w:ascii="Times New Roman" w:hAnsi="Times New Roman" w:eastAsia="方正小标宋简体" w:cs="Times New Roman"/>
          <w:b w:val="0"/>
          <w:bCs w:val="0"/>
          <w:sz w:val="44"/>
          <w:szCs w:val="44"/>
          <w:highlight w:val="none"/>
          <w:lang w:eastAsia="zh-CN"/>
        </w:rPr>
        <w:t>实施细则</w:t>
      </w:r>
    </w:p>
    <w:p>
      <w:pPr>
        <w:pStyle w:val="2"/>
        <w:keepNext w:val="0"/>
        <w:keepLines w:val="0"/>
        <w:pageBreakBefore w:val="0"/>
        <w:widowControl w:val="0"/>
        <w:kinsoku/>
        <w:wordWrap/>
        <w:overflowPunct/>
        <w:topLinePunct w:val="0"/>
        <w:autoSpaceDE/>
        <w:autoSpaceDN/>
        <w:bidi w:val="0"/>
        <w:spacing w:line="560" w:lineRule="exact"/>
        <w:textAlignment w:val="auto"/>
        <w:rPr>
          <w:rFonts w:hint="default" w:ascii="Times New Roman" w:hAnsi="Times New Roman" w:cs="Times New Roman"/>
          <w:highlight w:val="none"/>
          <w:lang w:eastAsia="zh-CN"/>
        </w:rPr>
      </w:pP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黑体" w:cs="Times New Roman"/>
          <w:b w:val="0"/>
          <w:bCs w:val="0"/>
          <w:color w:val="000000"/>
          <w:sz w:val="32"/>
          <w:szCs w:val="32"/>
          <w:highlight w:val="none"/>
          <w:lang w:val="en" w:eastAsia="zh-CN"/>
        </w:rPr>
      </w:pPr>
      <w:r>
        <w:rPr>
          <w:rFonts w:hint="default" w:ascii="Times New Roman" w:hAnsi="Times New Roman" w:eastAsia="黑体" w:cs="Times New Roman"/>
          <w:b w:val="0"/>
          <w:bCs w:val="0"/>
          <w:color w:val="000000"/>
          <w:sz w:val="32"/>
          <w:szCs w:val="32"/>
          <w:highlight w:val="none"/>
          <w:lang w:val="en" w:eastAsia="zh-CN"/>
        </w:rPr>
        <w:t>1抽样方法</w:t>
      </w:r>
    </w:p>
    <w:p>
      <w:pPr>
        <w:keepNext w:val="0"/>
        <w:keepLines w:val="0"/>
        <w:pageBreakBefore w:val="0"/>
        <w:kinsoku/>
        <w:wordWrap/>
        <w:overflowPunct/>
        <w:topLinePunct w:val="0"/>
        <w:autoSpaceDE/>
        <w:autoSpaceDN/>
        <w:bidi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以随机抽样的方式在被抽样生产者、销售者的待销产品中抽取。</w:t>
      </w:r>
    </w:p>
    <w:p>
      <w:pPr>
        <w:keepNext w:val="0"/>
        <w:keepLines w:val="0"/>
        <w:pageBreakBefore w:val="0"/>
        <w:kinsoku/>
        <w:wordWrap/>
        <w:overflowPunct/>
        <w:topLinePunct w:val="0"/>
        <w:autoSpaceDE/>
        <w:autoSpaceDN/>
        <w:bidi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随机数一般可使用随机数表等方法产生。</w:t>
      </w:r>
    </w:p>
    <w:p>
      <w:pPr>
        <w:keepNext w:val="0"/>
        <w:keepLines w:val="0"/>
        <w:pageBreakBefore w:val="0"/>
        <w:widowControl w:val="0"/>
        <w:kinsoku/>
        <w:wordWrap/>
        <w:overflowPunct/>
        <w:topLinePunct w:val="0"/>
        <w:autoSpaceDE/>
        <w:autoSpaceDN/>
        <w:bidi w:val="0"/>
        <w:adjustRightInd/>
        <w:snapToGrid w:val="0"/>
        <w:spacing w:line="560" w:lineRule="exact"/>
        <w:ind w:firstLine="42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当独立包装产品质量≤1kg时，单组分产品抽取多个独立包装，分成2份，且每份不少于1kg，一份为检验样品，一份为备用样品；多组分产品按照配比抽取多组独立包装，分成2份，且每份不少于1kg，一份为检验样品，一份为备用样品。</w:t>
      </w:r>
    </w:p>
    <w:p>
      <w:pPr>
        <w:keepNext w:val="0"/>
        <w:keepLines w:val="0"/>
        <w:pageBreakBefore w:val="0"/>
        <w:kinsoku/>
        <w:wordWrap/>
        <w:overflowPunct/>
        <w:topLinePunct w:val="0"/>
        <w:autoSpaceDE/>
        <w:autoSpaceDN/>
        <w:bidi w:val="0"/>
        <w:snapToGrid w:val="0"/>
        <w:spacing w:line="560" w:lineRule="exact"/>
        <w:ind w:firstLine="420"/>
        <w:rPr>
          <w:rFonts w:hint="default" w:ascii="Times New Roman" w:hAnsi="Times New Roman" w:eastAsia="黑体" w:cs="Times New Roman"/>
          <w:b w:val="0"/>
          <w:bCs w:val="0"/>
          <w:color w:val="000000"/>
          <w:sz w:val="32"/>
          <w:szCs w:val="32"/>
          <w:highlight w:val="none"/>
        </w:rPr>
      </w:pPr>
      <w:r>
        <w:rPr>
          <w:rFonts w:hint="default" w:ascii="Times New Roman" w:hAnsi="Times New Roman" w:eastAsia="仿宋_GB2312" w:cs="Times New Roman"/>
          <w:color w:val="000000"/>
          <w:sz w:val="32"/>
          <w:szCs w:val="32"/>
          <w:highlight w:val="none"/>
        </w:rPr>
        <w:t>当独立包装产品质量＞1kg时，单组分产品抽取2个独立包装，一份为检验样品，一份为备用样品；多组分产品按照配比抽取2组独立包装，一份为检验样品，一份为备用样品。</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黑体" w:cs="Times New Roman"/>
          <w:b w:val="0"/>
          <w:bCs w:val="0"/>
          <w:color w:val="000000"/>
          <w:sz w:val="32"/>
          <w:szCs w:val="32"/>
          <w:highlight w:val="none"/>
        </w:rPr>
      </w:pPr>
      <w:r>
        <w:rPr>
          <w:rFonts w:hint="default" w:ascii="Times New Roman" w:hAnsi="Times New Roman" w:eastAsia="黑体" w:cs="Times New Roman"/>
          <w:b w:val="0"/>
          <w:bCs w:val="0"/>
          <w:color w:val="000000"/>
          <w:sz w:val="32"/>
          <w:szCs w:val="32"/>
          <w:highlight w:val="none"/>
        </w:rPr>
        <w:t>2检验依据</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楷体" w:cs="Times New Roman"/>
          <w:b w:val="0"/>
          <w:bCs/>
          <w:color w:val="000000"/>
          <w:sz w:val="32"/>
          <w:szCs w:val="32"/>
          <w:highlight w:val="none"/>
        </w:rPr>
      </w:pPr>
      <w:r>
        <w:rPr>
          <w:rFonts w:hint="default" w:ascii="Times New Roman" w:hAnsi="Times New Roman" w:eastAsia="楷体" w:cs="Times New Roman"/>
          <w:b w:val="0"/>
          <w:bCs/>
          <w:color w:val="000000"/>
          <w:sz w:val="32"/>
          <w:szCs w:val="32"/>
          <w:highlight w:val="none"/>
        </w:rPr>
        <w:t>2.1</w:t>
      </w:r>
      <w:bookmarkStart w:id="70" w:name="_GoBack"/>
      <w:bookmarkEnd w:id="70"/>
      <w:r>
        <w:rPr>
          <w:rFonts w:hint="default" w:ascii="Times New Roman" w:hAnsi="Times New Roman" w:eastAsia="仿宋_GB2312" w:cs="Times New Roman"/>
          <w:color w:val="000000"/>
          <w:sz w:val="32"/>
          <w:szCs w:val="32"/>
          <w:highlight w:val="none"/>
        </w:rPr>
        <w:t>物理性能</w:t>
      </w:r>
    </w:p>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表1 聚乙酸乙烯酯乳液木材</w:t>
      </w:r>
      <w:bookmarkStart w:id="19" w:name="hmjd_error_1_0_胶粘剂_胶黏剂_7159"/>
      <w:r>
        <w:rPr>
          <w:rFonts w:hint="default" w:ascii="Times New Roman" w:hAnsi="Times New Roman" w:eastAsia="仿宋_GB2312" w:cs="Times New Roman"/>
          <w:color w:val="000000"/>
          <w:sz w:val="32"/>
          <w:szCs w:val="32"/>
          <w:highlight w:val="none"/>
        </w:rPr>
        <w:t>胶粘剂</w:t>
      </w:r>
      <w:bookmarkEnd w:id="19"/>
    </w:p>
    <w:tbl>
      <w:tblPr>
        <w:tblStyle w:val="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5"/>
        <w:gridCol w:w="4163"/>
        <w:gridCol w:w="35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blHeader/>
          <w:jc w:val="center"/>
        </w:trPr>
        <w:tc>
          <w:tcPr>
            <w:tcW w:w="748"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序号</w:t>
            </w:r>
          </w:p>
        </w:tc>
        <w:tc>
          <w:tcPr>
            <w:tcW w:w="2298"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检验项目</w:t>
            </w:r>
          </w:p>
        </w:tc>
        <w:tc>
          <w:tcPr>
            <w:tcW w:w="1952"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48"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1</w:t>
            </w:r>
          </w:p>
        </w:tc>
        <w:tc>
          <w:tcPr>
            <w:tcW w:w="2298"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压缩剪切强度（干强度）</w:t>
            </w:r>
          </w:p>
        </w:tc>
        <w:tc>
          <w:tcPr>
            <w:tcW w:w="1952"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HG/T 2727—2010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48"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2</w:t>
            </w:r>
          </w:p>
        </w:tc>
        <w:tc>
          <w:tcPr>
            <w:tcW w:w="2298"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压缩剪切强度（湿强度）</w:t>
            </w:r>
          </w:p>
        </w:tc>
        <w:tc>
          <w:tcPr>
            <w:tcW w:w="1952"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HG/T 2727—2010</w:t>
            </w:r>
          </w:p>
        </w:tc>
      </w:tr>
    </w:tbl>
    <w:p>
      <w:pPr>
        <w:keepNext w:val="0"/>
        <w:keepLines w:val="0"/>
        <w:pageBreakBefore w:val="0"/>
        <w:kinsoku/>
        <w:wordWrap/>
        <w:overflowPunct/>
        <w:topLinePunct w:val="0"/>
        <w:autoSpaceDE/>
        <w:autoSpaceDN/>
        <w:bidi w:val="0"/>
        <w:snapToGrid w:val="0"/>
        <w:spacing w:line="560" w:lineRule="exact"/>
        <w:ind w:firstLine="417" w:firstLineChars="199"/>
        <w:jc w:val="center"/>
        <w:rPr>
          <w:rFonts w:hint="default" w:ascii="Times New Roman" w:hAnsi="Times New Roman" w:eastAsia="宋体" w:cs="Times New Roman"/>
          <w:color w:val="000000"/>
          <w:sz w:val="21"/>
          <w:szCs w:val="21"/>
          <w:highlight w:val="none"/>
        </w:rPr>
      </w:pPr>
    </w:p>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表2 壁纸</w:t>
      </w:r>
      <w:bookmarkStart w:id="20" w:name="hmjd_error_1_0_胶粘剂_胶黏剂_7243"/>
      <w:r>
        <w:rPr>
          <w:rFonts w:hint="default" w:ascii="Times New Roman" w:hAnsi="Times New Roman" w:eastAsia="仿宋_GB2312" w:cs="Times New Roman"/>
          <w:color w:val="000000"/>
          <w:sz w:val="32"/>
          <w:szCs w:val="32"/>
          <w:highlight w:val="none"/>
        </w:rPr>
        <w:t>胶粘剂</w:t>
      </w:r>
      <w:bookmarkEnd w:id="20"/>
    </w:p>
    <w:tbl>
      <w:tblPr>
        <w:tblStyle w:val="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9"/>
        <w:gridCol w:w="4188"/>
        <w:gridCol w:w="35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blHeader/>
          <w:jc w:val="center"/>
        </w:trPr>
        <w:tc>
          <w:tcPr>
            <w:tcW w:w="750"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序号</w:t>
            </w:r>
          </w:p>
        </w:tc>
        <w:tc>
          <w:tcPr>
            <w:tcW w:w="2312"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检验项目</w:t>
            </w:r>
          </w:p>
        </w:tc>
        <w:tc>
          <w:tcPr>
            <w:tcW w:w="1937"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50"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1</w:t>
            </w:r>
          </w:p>
        </w:tc>
        <w:tc>
          <w:tcPr>
            <w:tcW w:w="2312"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不挥发物</w:t>
            </w:r>
          </w:p>
        </w:tc>
        <w:tc>
          <w:tcPr>
            <w:tcW w:w="1937"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JC/T 548—2016</w:t>
            </w:r>
          </w:p>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GB/T 2793—2026</w:t>
            </w:r>
          </w:p>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GB/T 2793—1995</w:t>
            </w:r>
          </w:p>
        </w:tc>
      </w:tr>
    </w:tbl>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rPr>
      </w:pPr>
    </w:p>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表3 溶剂型多用途氯丁橡胶</w:t>
      </w:r>
      <w:bookmarkStart w:id="21" w:name="hmjd_error_1_0_胶粘剂_胶黏剂_7327"/>
      <w:r>
        <w:rPr>
          <w:rFonts w:hint="default" w:ascii="Times New Roman" w:hAnsi="Times New Roman" w:eastAsia="仿宋_GB2312" w:cs="Times New Roman"/>
          <w:color w:val="000000"/>
          <w:sz w:val="32"/>
          <w:szCs w:val="32"/>
          <w:highlight w:val="none"/>
        </w:rPr>
        <w:t>胶粘剂</w:t>
      </w:r>
      <w:bookmarkEnd w:id="21"/>
    </w:p>
    <w:tbl>
      <w:tblPr>
        <w:tblStyle w:val="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9"/>
        <w:gridCol w:w="4221"/>
        <w:gridCol w:w="34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blHeader/>
          <w:jc w:val="center"/>
        </w:trPr>
        <w:tc>
          <w:tcPr>
            <w:tcW w:w="745"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序号</w:t>
            </w:r>
          </w:p>
        </w:tc>
        <w:tc>
          <w:tcPr>
            <w:tcW w:w="2330"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检验项目</w:t>
            </w:r>
          </w:p>
        </w:tc>
        <w:tc>
          <w:tcPr>
            <w:tcW w:w="1924"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45"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1</w:t>
            </w:r>
          </w:p>
        </w:tc>
        <w:tc>
          <w:tcPr>
            <w:tcW w:w="2330"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剪切强度（48h）</w:t>
            </w:r>
          </w:p>
        </w:tc>
        <w:tc>
          <w:tcPr>
            <w:tcW w:w="1924"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HG/T 3738—2004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45"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2</w:t>
            </w:r>
          </w:p>
        </w:tc>
        <w:tc>
          <w:tcPr>
            <w:tcW w:w="2330"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剥离强度（48h）</w:t>
            </w:r>
          </w:p>
        </w:tc>
        <w:tc>
          <w:tcPr>
            <w:tcW w:w="1924"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HG/T 3738—2004</w:t>
            </w:r>
          </w:p>
        </w:tc>
      </w:tr>
    </w:tbl>
    <w:p>
      <w:pPr>
        <w:keepNext w:val="0"/>
        <w:keepLines w:val="0"/>
        <w:pageBreakBefore w:val="0"/>
        <w:kinsoku/>
        <w:wordWrap/>
        <w:overflowPunct/>
        <w:topLinePunct w:val="0"/>
        <w:autoSpaceDE/>
        <w:autoSpaceDN/>
        <w:bidi w:val="0"/>
        <w:snapToGrid w:val="0"/>
        <w:spacing w:line="560" w:lineRule="exact"/>
        <w:ind w:firstLine="417" w:firstLineChars="199"/>
        <w:jc w:val="center"/>
        <w:rPr>
          <w:rFonts w:hint="default" w:ascii="Times New Roman" w:hAnsi="Times New Roman" w:eastAsia="宋体" w:cs="Times New Roman"/>
          <w:color w:val="000000"/>
          <w:sz w:val="21"/>
          <w:szCs w:val="21"/>
          <w:highlight w:val="none"/>
        </w:rPr>
      </w:pPr>
    </w:p>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表4 木工用氯丁橡胶</w:t>
      </w:r>
      <w:bookmarkStart w:id="22" w:name="hmjd_error_1_0_胶粘剂_胶黏剂_7412"/>
      <w:r>
        <w:rPr>
          <w:rFonts w:hint="default" w:ascii="Times New Roman" w:hAnsi="Times New Roman" w:eastAsia="仿宋_GB2312" w:cs="Times New Roman"/>
          <w:color w:val="000000"/>
          <w:sz w:val="32"/>
          <w:szCs w:val="32"/>
          <w:highlight w:val="none"/>
        </w:rPr>
        <w:t>胶粘剂</w:t>
      </w:r>
      <w:bookmarkEnd w:id="22"/>
    </w:p>
    <w:tbl>
      <w:tblPr>
        <w:tblStyle w:val="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8"/>
        <w:gridCol w:w="4221"/>
        <w:gridCol w:w="34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blHeader/>
          <w:jc w:val="center"/>
        </w:trPr>
        <w:tc>
          <w:tcPr>
            <w:tcW w:w="750"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序号</w:t>
            </w:r>
          </w:p>
        </w:tc>
        <w:tc>
          <w:tcPr>
            <w:tcW w:w="2330"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检验项目</w:t>
            </w:r>
          </w:p>
        </w:tc>
        <w:tc>
          <w:tcPr>
            <w:tcW w:w="1918"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50"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1</w:t>
            </w:r>
          </w:p>
        </w:tc>
        <w:tc>
          <w:tcPr>
            <w:tcW w:w="2330"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拉伸剪切强度</w:t>
            </w:r>
          </w:p>
        </w:tc>
        <w:tc>
          <w:tcPr>
            <w:tcW w:w="1918"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LY/T 1206—2008</w:t>
            </w:r>
          </w:p>
        </w:tc>
      </w:tr>
    </w:tbl>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rPr>
      </w:pPr>
    </w:p>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表5 溶剂型聚酯聚氨酯</w:t>
      </w:r>
      <w:bookmarkStart w:id="23" w:name="hmjd_error_1_0_胶粘剂_胶黏剂_7467"/>
      <w:r>
        <w:rPr>
          <w:rFonts w:hint="default" w:ascii="Times New Roman" w:hAnsi="Times New Roman" w:eastAsia="仿宋_GB2312" w:cs="Times New Roman"/>
          <w:color w:val="000000"/>
          <w:sz w:val="32"/>
          <w:szCs w:val="32"/>
          <w:highlight w:val="none"/>
        </w:rPr>
        <w:t>胶粘剂</w:t>
      </w:r>
      <w:bookmarkEnd w:id="23"/>
    </w:p>
    <w:tbl>
      <w:tblPr>
        <w:tblStyle w:val="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5"/>
        <w:gridCol w:w="4222"/>
        <w:gridCol w:w="34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blHeader/>
          <w:jc w:val="center"/>
        </w:trPr>
        <w:tc>
          <w:tcPr>
            <w:tcW w:w="754"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序号</w:t>
            </w:r>
          </w:p>
        </w:tc>
        <w:tc>
          <w:tcPr>
            <w:tcW w:w="2331"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检验项目</w:t>
            </w:r>
          </w:p>
        </w:tc>
        <w:tc>
          <w:tcPr>
            <w:tcW w:w="1914"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54"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1</w:t>
            </w:r>
          </w:p>
        </w:tc>
        <w:tc>
          <w:tcPr>
            <w:tcW w:w="2331"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剪切强度</w:t>
            </w:r>
          </w:p>
        </w:tc>
        <w:tc>
          <w:tcPr>
            <w:tcW w:w="1914"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HG/T 2814—2009</w:t>
            </w:r>
          </w:p>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GB/T 7124—2008</w:t>
            </w:r>
          </w:p>
        </w:tc>
      </w:tr>
    </w:tbl>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rPr>
      </w:pPr>
    </w:p>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表6 水溶性聚乙烯醇建筑</w:t>
      </w:r>
      <w:bookmarkStart w:id="24" w:name="hmjd_error_1_0_胶粘剂_胶黏剂_7536"/>
      <w:r>
        <w:rPr>
          <w:rFonts w:hint="default" w:ascii="Times New Roman" w:hAnsi="Times New Roman" w:eastAsia="仿宋_GB2312" w:cs="Times New Roman"/>
          <w:color w:val="000000"/>
          <w:sz w:val="32"/>
          <w:szCs w:val="32"/>
          <w:highlight w:val="none"/>
        </w:rPr>
        <w:t>胶粘剂</w:t>
      </w:r>
      <w:bookmarkEnd w:id="24"/>
    </w:p>
    <w:tbl>
      <w:tblPr>
        <w:tblStyle w:val="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8"/>
        <w:gridCol w:w="4221"/>
        <w:gridCol w:w="34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blHeader/>
          <w:jc w:val="center"/>
        </w:trPr>
        <w:tc>
          <w:tcPr>
            <w:tcW w:w="761"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序号</w:t>
            </w:r>
          </w:p>
        </w:tc>
        <w:tc>
          <w:tcPr>
            <w:tcW w:w="2330"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检验项目</w:t>
            </w:r>
          </w:p>
        </w:tc>
        <w:tc>
          <w:tcPr>
            <w:tcW w:w="1907"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61"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1</w:t>
            </w:r>
          </w:p>
        </w:tc>
        <w:tc>
          <w:tcPr>
            <w:tcW w:w="2330"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bookmarkStart w:id="25" w:name="hmjd_error_1_0_粘结_黏结_7556"/>
            <w:r>
              <w:rPr>
                <w:rFonts w:hint="default" w:ascii="Times New Roman" w:hAnsi="Times New Roman" w:eastAsia="仿宋_GB2312" w:cs="Times New Roman"/>
                <w:color w:val="000000"/>
                <w:sz w:val="32"/>
                <w:szCs w:val="32"/>
                <w:highlight w:val="none"/>
              </w:rPr>
              <w:t>粘结</w:t>
            </w:r>
            <w:bookmarkEnd w:id="25"/>
            <w:r>
              <w:rPr>
                <w:rFonts w:hint="default" w:ascii="Times New Roman" w:hAnsi="Times New Roman" w:eastAsia="仿宋_GB2312" w:cs="Times New Roman"/>
                <w:color w:val="000000"/>
                <w:sz w:val="32"/>
                <w:szCs w:val="32"/>
                <w:highlight w:val="none"/>
              </w:rPr>
              <w:t>强度</w:t>
            </w:r>
          </w:p>
        </w:tc>
        <w:tc>
          <w:tcPr>
            <w:tcW w:w="1907"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JC/T 438—2019</w:t>
            </w:r>
          </w:p>
        </w:tc>
      </w:tr>
    </w:tbl>
    <w:p>
      <w:pPr>
        <w:keepNext w:val="0"/>
        <w:keepLines w:val="0"/>
        <w:pageBreakBefore w:val="0"/>
        <w:kinsoku/>
        <w:wordWrap/>
        <w:overflowPunct/>
        <w:topLinePunct w:val="0"/>
        <w:autoSpaceDE/>
        <w:autoSpaceDN/>
        <w:bidi w:val="0"/>
        <w:snapToGrid w:val="0"/>
        <w:spacing w:line="560" w:lineRule="exact"/>
        <w:jc w:val="both"/>
        <w:rPr>
          <w:rFonts w:hint="default" w:ascii="Times New Roman" w:hAnsi="Times New Roman" w:eastAsia="仿宋_GB2312" w:cs="Times New Roman"/>
          <w:color w:val="000000"/>
          <w:sz w:val="32"/>
          <w:szCs w:val="32"/>
          <w:highlight w:val="none"/>
        </w:rPr>
      </w:pPr>
    </w:p>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表7 聚氯乙烯塑料地板</w:t>
      </w:r>
      <w:bookmarkStart w:id="26" w:name="hmjd_error_1_0_胶粘剂_胶黏剂_7588"/>
      <w:r>
        <w:rPr>
          <w:rFonts w:hint="default" w:ascii="Times New Roman" w:hAnsi="Times New Roman" w:eastAsia="仿宋_GB2312" w:cs="Times New Roman"/>
          <w:color w:val="000000"/>
          <w:sz w:val="32"/>
          <w:szCs w:val="32"/>
          <w:highlight w:val="none"/>
        </w:rPr>
        <w:t>胶粘剂</w:t>
      </w:r>
      <w:bookmarkEnd w:id="26"/>
    </w:p>
    <w:tbl>
      <w:tblPr>
        <w:tblStyle w:val="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6"/>
        <w:gridCol w:w="4219"/>
        <w:gridCol w:w="34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blHeader/>
          <w:jc w:val="center"/>
        </w:trPr>
        <w:tc>
          <w:tcPr>
            <w:tcW w:w="765"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序号</w:t>
            </w:r>
          </w:p>
        </w:tc>
        <w:tc>
          <w:tcPr>
            <w:tcW w:w="2329"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检验项目</w:t>
            </w:r>
          </w:p>
        </w:tc>
        <w:tc>
          <w:tcPr>
            <w:tcW w:w="1904"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8" w:hRule="atLeast"/>
          <w:jc w:val="center"/>
        </w:trPr>
        <w:tc>
          <w:tcPr>
            <w:tcW w:w="765"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1</w:t>
            </w:r>
          </w:p>
        </w:tc>
        <w:tc>
          <w:tcPr>
            <w:tcW w:w="2329"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90°剥离强度（标准状态）</w:t>
            </w:r>
          </w:p>
        </w:tc>
        <w:tc>
          <w:tcPr>
            <w:tcW w:w="1904"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JC/T 550—2019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65"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2</w:t>
            </w:r>
          </w:p>
        </w:tc>
        <w:tc>
          <w:tcPr>
            <w:tcW w:w="2329"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剪切强度（标准状态）</w:t>
            </w:r>
          </w:p>
        </w:tc>
        <w:tc>
          <w:tcPr>
            <w:tcW w:w="1904"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JC/T 550—2019</w:t>
            </w:r>
          </w:p>
        </w:tc>
      </w:tr>
    </w:tbl>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rPr>
      </w:pPr>
    </w:p>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表8 室内墙面轻质装饰板用免钉胶</w:t>
      </w:r>
    </w:p>
    <w:tbl>
      <w:tblPr>
        <w:tblStyle w:val="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3"/>
        <w:gridCol w:w="4219"/>
        <w:gridCol w:w="34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blHeader/>
          <w:jc w:val="center"/>
        </w:trPr>
        <w:tc>
          <w:tcPr>
            <w:tcW w:w="769"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序号</w:t>
            </w:r>
          </w:p>
        </w:tc>
        <w:tc>
          <w:tcPr>
            <w:tcW w:w="2329"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检验项目</w:t>
            </w:r>
          </w:p>
        </w:tc>
        <w:tc>
          <w:tcPr>
            <w:tcW w:w="1900"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69"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1</w:t>
            </w:r>
          </w:p>
        </w:tc>
        <w:tc>
          <w:tcPr>
            <w:tcW w:w="2329"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拉伸剪切强度</w:t>
            </w:r>
          </w:p>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（标准试验条件24h）</w:t>
            </w:r>
          </w:p>
        </w:tc>
        <w:tc>
          <w:tcPr>
            <w:tcW w:w="1900"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JC/T 2186—2013</w:t>
            </w:r>
          </w:p>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GB/T 7124—2008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69"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2</w:t>
            </w:r>
          </w:p>
        </w:tc>
        <w:tc>
          <w:tcPr>
            <w:tcW w:w="2329" w:type="pct"/>
            <w:noWrap w:val="0"/>
            <w:vAlign w:val="center"/>
          </w:tcPr>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拉伸剪切强度</w:t>
            </w:r>
          </w:p>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（标准试验条件168h）</w:t>
            </w:r>
          </w:p>
        </w:tc>
        <w:tc>
          <w:tcPr>
            <w:tcW w:w="1900"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C/T 2186—2013</w:t>
            </w:r>
          </w:p>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GB/T 7124—2008</w:t>
            </w:r>
          </w:p>
        </w:tc>
      </w:tr>
    </w:tbl>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rPr>
      </w:pPr>
    </w:p>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表9 非结构承载用石材</w:t>
      </w:r>
      <w:bookmarkStart w:id="27" w:name="hmjd_error_1_0_胶粘剂_胶黏剂_7814"/>
      <w:r>
        <w:rPr>
          <w:rFonts w:hint="default" w:ascii="Times New Roman" w:hAnsi="Times New Roman" w:eastAsia="仿宋_GB2312" w:cs="Times New Roman"/>
          <w:color w:val="000000"/>
          <w:sz w:val="32"/>
          <w:szCs w:val="32"/>
          <w:highlight w:val="none"/>
        </w:rPr>
        <w:t>胶粘剂</w:t>
      </w:r>
      <w:bookmarkEnd w:id="27"/>
    </w:p>
    <w:tbl>
      <w:tblPr>
        <w:tblStyle w:val="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2"/>
        <w:gridCol w:w="4213"/>
        <w:gridCol w:w="34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blHeader/>
          <w:jc w:val="center"/>
        </w:trPr>
        <w:tc>
          <w:tcPr>
            <w:tcW w:w="769"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序号</w:t>
            </w:r>
          </w:p>
        </w:tc>
        <w:tc>
          <w:tcPr>
            <w:tcW w:w="2326" w:type="pct"/>
            <w:noWrap w:val="0"/>
            <w:vAlign w:val="center"/>
          </w:tcPr>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检验项目</w:t>
            </w:r>
          </w:p>
        </w:tc>
        <w:tc>
          <w:tcPr>
            <w:tcW w:w="1904" w:type="pct"/>
            <w:noWrap w:val="0"/>
            <w:vAlign w:val="center"/>
          </w:tcPr>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69"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1</w:t>
            </w:r>
          </w:p>
        </w:tc>
        <w:tc>
          <w:tcPr>
            <w:tcW w:w="2326" w:type="pct"/>
            <w:noWrap w:val="0"/>
            <w:vAlign w:val="center"/>
          </w:tcPr>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压剪</w:t>
            </w:r>
            <w:bookmarkStart w:id="28" w:name="hmjd_error_1_0_粘结_黏结_7836"/>
            <w:r>
              <w:rPr>
                <w:rFonts w:hint="default" w:ascii="Times New Roman" w:hAnsi="Times New Roman" w:eastAsia="仿宋_GB2312" w:cs="Times New Roman"/>
                <w:color w:val="000000"/>
                <w:sz w:val="32"/>
                <w:szCs w:val="32"/>
                <w:highlight w:val="none"/>
              </w:rPr>
              <w:t>粘结</w:t>
            </w:r>
            <w:bookmarkEnd w:id="28"/>
            <w:r>
              <w:rPr>
                <w:rFonts w:hint="default" w:ascii="Times New Roman" w:hAnsi="Times New Roman" w:eastAsia="仿宋_GB2312" w:cs="Times New Roman"/>
                <w:color w:val="000000"/>
                <w:sz w:val="32"/>
                <w:szCs w:val="32"/>
                <w:highlight w:val="none"/>
              </w:rPr>
              <w:t>强度</w:t>
            </w:r>
          </w:p>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（石材-石材，标准条件）</w:t>
            </w:r>
          </w:p>
        </w:tc>
        <w:tc>
          <w:tcPr>
            <w:tcW w:w="1904"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JC/T 989—2016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769"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2</w:t>
            </w:r>
          </w:p>
        </w:tc>
        <w:tc>
          <w:tcPr>
            <w:tcW w:w="2326" w:type="pct"/>
            <w:noWrap w:val="0"/>
            <w:vAlign w:val="center"/>
          </w:tcPr>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压剪</w:t>
            </w:r>
            <w:bookmarkStart w:id="29" w:name="hmjd_error_1_0_粘结_黏结_7873"/>
            <w:r>
              <w:rPr>
                <w:rFonts w:hint="default" w:ascii="Times New Roman" w:hAnsi="Times New Roman" w:eastAsia="仿宋_GB2312" w:cs="Times New Roman"/>
                <w:color w:val="000000"/>
                <w:sz w:val="32"/>
                <w:szCs w:val="32"/>
                <w:highlight w:val="none"/>
              </w:rPr>
              <w:t>粘结</w:t>
            </w:r>
            <w:bookmarkEnd w:id="29"/>
            <w:r>
              <w:rPr>
                <w:rFonts w:hint="default" w:ascii="Times New Roman" w:hAnsi="Times New Roman" w:eastAsia="仿宋_GB2312" w:cs="Times New Roman"/>
                <w:color w:val="000000"/>
                <w:sz w:val="32"/>
                <w:szCs w:val="32"/>
                <w:highlight w:val="none"/>
              </w:rPr>
              <w:t>强度</w:t>
            </w:r>
          </w:p>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（石材-石材，高温处理）</w:t>
            </w:r>
          </w:p>
        </w:tc>
        <w:tc>
          <w:tcPr>
            <w:tcW w:w="1904"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JC/T 989—2016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8" w:hRule="atLeast"/>
          <w:jc w:val="center"/>
        </w:trPr>
        <w:tc>
          <w:tcPr>
            <w:tcW w:w="769"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3</w:t>
            </w:r>
          </w:p>
        </w:tc>
        <w:tc>
          <w:tcPr>
            <w:tcW w:w="2326" w:type="pct"/>
            <w:noWrap w:val="0"/>
            <w:vAlign w:val="center"/>
          </w:tcPr>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压剪</w:t>
            </w:r>
            <w:bookmarkStart w:id="30" w:name="hmjd_error_1_0_粘结_黏结_7910"/>
            <w:r>
              <w:rPr>
                <w:rFonts w:hint="default" w:ascii="Times New Roman" w:hAnsi="Times New Roman" w:eastAsia="仿宋_GB2312" w:cs="Times New Roman"/>
                <w:color w:val="000000"/>
                <w:sz w:val="32"/>
                <w:szCs w:val="32"/>
                <w:highlight w:val="none"/>
              </w:rPr>
              <w:t>粘结</w:t>
            </w:r>
            <w:bookmarkEnd w:id="30"/>
            <w:r>
              <w:rPr>
                <w:rFonts w:hint="default" w:ascii="Times New Roman" w:hAnsi="Times New Roman" w:eastAsia="仿宋_GB2312" w:cs="Times New Roman"/>
                <w:color w:val="000000"/>
                <w:sz w:val="32"/>
                <w:szCs w:val="32"/>
                <w:highlight w:val="none"/>
              </w:rPr>
              <w:t>强度</w:t>
            </w:r>
          </w:p>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（石材-不锈钢，标准条件）</w:t>
            </w:r>
          </w:p>
        </w:tc>
        <w:tc>
          <w:tcPr>
            <w:tcW w:w="1904"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JC/T 989—2016</w:t>
            </w:r>
          </w:p>
        </w:tc>
      </w:tr>
    </w:tbl>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rPr>
      </w:pPr>
    </w:p>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表10 陶瓷砖</w:t>
      </w:r>
      <w:bookmarkStart w:id="31" w:name="hmjd_error_1_0_胶粘剂_胶黏剂_7952"/>
      <w:r>
        <w:rPr>
          <w:rFonts w:hint="default" w:ascii="Times New Roman" w:hAnsi="Times New Roman" w:eastAsia="仿宋_GB2312" w:cs="Times New Roman"/>
          <w:color w:val="000000"/>
          <w:sz w:val="32"/>
          <w:szCs w:val="32"/>
          <w:highlight w:val="none"/>
        </w:rPr>
        <w:t>胶粘剂</w:t>
      </w:r>
      <w:bookmarkEnd w:id="31"/>
    </w:p>
    <w:tbl>
      <w:tblPr>
        <w:tblStyle w:val="7"/>
        <w:tblW w:w="472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7"/>
        <w:gridCol w:w="4892"/>
        <w:gridCol w:w="27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518" w:type="pct"/>
            <w:vAlign w:val="center"/>
          </w:tcPr>
          <w:p>
            <w:pPr>
              <w:keepNext w:val="0"/>
              <w:keepLines w:val="0"/>
              <w:pageBreakBefore w:val="0"/>
              <w:kinsoku/>
              <w:wordWrap/>
              <w:overflowPunct/>
              <w:topLinePunct w:val="0"/>
              <w:autoSpaceDE/>
              <w:autoSpaceDN/>
              <w:bidi w:val="0"/>
              <w:snapToGrid w:val="0"/>
              <w:spacing w:line="560" w:lineRule="exact"/>
              <w:jc w:val="both"/>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序号</w:t>
            </w:r>
          </w:p>
        </w:tc>
        <w:tc>
          <w:tcPr>
            <w:tcW w:w="2857" w:type="pct"/>
            <w:vAlign w:val="center"/>
          </w:tcPr>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检验项目</w:t>
            </w:r>
          </w:p>
        </w:tc>
        <w:tc>
          <w:tcPr>
            <w:tcW w:w="1623" w:type="pct"/>
            <w:vAlign w:val="center"/>
          </w:tcPr>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18" w:type="pct"/>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1</w:t>
            </w:r>
          </w:p>
        </w:tc>
        <w:tc>
          <w:tcPr>
            <w:tcW w:w="2857" w:type="pct"/>
            <w:vAlign w:val="center"/>
          </w:tcPr>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拉伸</w:t>
            </w:r>
            <w:bookmarkStart w:id="32" w:name="hmjd_error_1_0_粘结_黏结_7974"/>
            <w:r>
              <w:rPr>
                <w:rFonts w:hint="default" w:ascii="Times New Roman" w:hAnsi="Times New Roman" w:eastAsia="仿宋_GB2312" w:cs="Times New Roman"/>
                <w:color w:val="000000"/>
                <w:sz w:val="32"/>
                <w:szCs w:val="32"/>
                <w:highlight w:val="none"/>
              </w:rPr>
              <w:t>粘结</w:t>
            </w:r>
            <w:bookmarkEnd w:id="32"/>
            <w:r>
              <w:rPr>
                <w:rFonts w:hint="default" w:ascii="Times New Roman" w:hAnsi="Times New Roman" w:eastAsia="仿宋_GB2312" w:cs="Times New Roman"/>
                <w:color w:val="000000"/>
                <w:sz w:val="32"/>
                <w:szCs w:val="32"/>
                <w:highlight w:val="none"/>
              </w:rPr>
              <w:t>强度</w:t>
            </w:r>
          </w:p>
        </w:tc>
        <w:tc>
          <w:tcPr>
            <w:tcW w:w="1623" w:type="pct"/>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JC/T 547</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18" w:type="pct"/>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2</w:t>
            </w:r>
          </w:p>
        </w:tc>
        <w:tc>
          <w:tcPr>
            <w:tcW w:w="2857" w:type="pct"/>
            <w:vAlign w:val="center"/>
          </w:tcPr>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浸水后拉伸</w:t>
            </w:r>
            <w:bookmarkStart w:id="33" w:name="hmjd_error_1_0_粘结_黏结_8001"/>
            <w:r>
              <w:rPr>
                <w:rFonts w:hint="default" w:ascii="Times New Roman" w:hAnsi="Times New Roman" w:eastAsia="仿宋_GB2312" w:cs="Times New Roman"/>
                <w:color w:val="000000"/>
                <w:sz w:val="32"/>
                <w:szCs w:val="32"/>
                <w:highlight w:val="none"/>
              </w:rPr>
              <w:t>粘结</w:t>
            </w:r>
            <w:bookmarkEnd w:id="33"/>
            <w:r>
              <w:rPr>
                <w:rFonts w:hint="default" w:ascii="Times New Roman" w:hAnsi="Times New Roman" w:eastAsia="仿宋_GB2312" w:cs="Times New Roman"/>
                <w:color w:val="000000"/>
                <w:sz w:val="32"/>
                <w:szCs w:val="32"/>
                <w:highlight w:val="none"/>
              </w:rPr>
              <w:t>强度</w:t>
            </w:r>
          </w:p>
        </w:tc>
        <w:tc>
          <w:tcPr>
            <w:tcW w:w="1623" w:type="pct"/>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JC/T 547</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18" w:type="pct"/>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3</w:t>
            </w:r>
          </w:p>
        </w:tc>
        <w:tc>
          <w:tcPr>
            <w:tcW w:w="2857" w:type="pct"/>
            <w:vAlign w:val="center"/>
          </w:tcPr>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热老化后拉伸</w:t>
            </w:r>
            <w:bookmarkStart w:id="34" w:name="hmjd_error_1_0_粘结_黏结_8029"/>
            <w:r>
              <w:rPr>
                <w:rFonts w:hint="default" w:ascii="Times New Roman" w:hAnsi="Times New Roman" w:eastAsia="仿宋_GB2312" w:cs="Times New Roman"/>
                <w:color w:val="000000"/>
                <w:sz w:val="32"/>
                <w:szCs w:val="32"/>
                <w:highlight w:val="none"/>
              </w:rPr>
              <w:t>粘结</w:t>
            </w:r>
            <w:bookmarkEnd w:id="34"/>
            <w:r>
              <w:rPr>
                <w:rFonts w:hint="default" w:ascii="Times New Roman" w:hAnsi="Times New Roman" w:eastAsia="仿宋_GB2312" w:cs="Times New Roman"/>
                <w:color w:val="000000"/>
                <w:sz w:val="32"/>
                <w:szCs w:val="32"/>
                <w:highlight w:val="none"/>
              </w:rPr>
              <w:t>强度</w:t>
            </w:r>
          </w:p>
        </w:tc>
        <w:tc>
          <w:tcPr>
            <w:tcW w:w="1623" w:type="pct"/>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JC/T 547</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18" w:type="pct"/>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4</w:t>
            </w:r>
          </w:p>
        </w:tc>
        <w:tc>
          <w:tcPr>
            <w:tcW w:w="2857" w:type="pct"/>
            <w:vAlign w:val="center"/>
          </w:tcPr>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冻融循环后拉伸</w:t>
            </w:r>
            <w:bookmarkStart w:id="35" w:name="hmjd_error_1_0_粘结_黏结_8058"/>
            <w:r>
              <w:rPr>
                <w:rFonts w:hint="default" w:ascii="Times New Roman" w:hAnsi="Times New Roman" w:eastAsia="仿宋_GB2312" w:cs="Times New Roman"/>
                <w:color w:val="000000"/>
                <w:sz w:val="32"/>
                <w:szCs w:val="32"/>
                <w:highlight w:val="none"/>
              </w:rPr>
              <w:t>粘结</w:t>
            </w:r>
            <w:bookmarkEnd w:id="35"/>
            <w:r>
              <w:rPr>
                <w:rFonts w:hint="default" w:ascii="Times New Roman" w:hAnsi="Times New Roman" w:eastAsia="仿宋_GB2312" w:cs="Times New Roman"/>
                <w:color w:val="000000"/>
                <w:sz w:val="32"/>
                <w:szCs w:val="32"/>
                <w:highlight w:val="none"/>
              </w:rPr>
              <w:t>强度</w:t>
            </w:r>
          </w:p>
        </w:tc>
        <w:tc>
          <w:tcPr>
            <w:tcW w:w="1623" w:type="pct"/>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JC/T 547</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18" w:type="pct"/>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5</w:t>
            </w:r>
          </w:p>
        </w:tc>
        <w:tc>
          <w:tcPr>
            <w:tcW w:w="2857" w:type="pct"/>
            <w:vAlign w:val="center"/>
          </w:tcPr>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滑移</w:t>
            </w:r>
          </w:p>
        </w:tc>
        <w:tc>
          <w:tcPr>
            <w:tcW w:w="1623" w:type="pct"/>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JC/T 547</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18" w:type="pct"/>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6</w:t>
            </w:r>
          </w:p>
        </w:tc>
        <w:tc>
          <w:tcPr>
            <w:tcW w:w="2857" w:type="pct"/>
            <w:vAlign w:val="center"/>
          </w:tcPr>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晾置时间≥20min，拉伸</w:t>
            </w:r>
            <w:bookmarkStart w:id="36" w:name="hmjd_error_1_0_粘结_黏结_8113"/>
            <w:r>
              <w:rPr>
                <w:rFonts w:hint="default" w:ascii="Times New Roman" w:hAnsi="Times New Roman" w:eastAsia="仿宋_GB2312" w:cs="Times New Roman"/>
                <w:color w:val="000000"/>
                <w:sz w:val="32"/>
                <w:szCs w:val="32"/>
                <w:highlight w:val="none"/>
              </w:rPr>
              <w:t>粘结</w:t>
            </w:r>
            <w:bookmarkEnd w:id="36"/>
            <w:r>
              <w:rPr>
                <w:rFonts w:hint="default" w:ascii="Times New Roman" w:hAnsi="Times New Roman" w:eastAsia="仿宋_GB2312" w:cs="Times New Roman"/>
                <w:color w:val="000000"/>
                <w:sz w:val="32"/>
                <w:szCs w:val="32"/>
                <w:highlight w:val="none"/>
              </w:rPr>
              <w:t>强度</w:t>
            </w:r>
          </w:p>
        </w:tc>
        <w:tc>
          <w:tcPr>
            <w:tcW w:w="1623" w:type="pct"/>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JC/T 547</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518" w:type="pct"/>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7</w:t>
            </w:r>
          </w:p>
        </w:tc>
        <w:tc>
          <w:tcPr>
            <w:tcW w:w="2857" w:type="pct"/>
            <w:vAlign w:val="center"/>
          </w:tcPr>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剪切</w:t>
            </w:r>
            <w:bookmarkStart w:id="37" w:name="hmjd_error_1_0_粘结_黏结_8137"/>
            <w:r>
              <w:rPr>
                <w:rFonts w:hint="default" w:ascii="Times New Roman" w:hAnsi="Times New Roman" w:eastAsia="仿宋_GB2312" w:cs="Times New Roman"/>
                <w:color w:val="000000"/>
                <w:sz w:val="32"/>
                <w:szCs w:val="32"/>
                <w:highlight w:val="none"/>
              </w:rPr>
              <w:t>粘结</w:t>
            </w:r>
            <w:bookmarkEnd w:id="37"/>
            <w:r>
              <w:rPr>
                <w:rFonts w:hint="default" w:ascii="Times New Roman" w:hAnsi="Times New Roman" w:eastAsia="仿宋_GB2312" w:cs="Times New Roman"/>
                <w:color w:val="000000"/>
                <w:sz w:val="32"/>
                <w:szCs w:val="32"/>
                <w:highlight w:val="none"/>
              </w:rPr>
              <w:t>强度</w:t>
            </w:r>
          </w:p>
        </w:tc>
        <w:tc>
          <w:tcPr>
            <w:tcW w:w="1623" w:type="pct"/>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JC/T 547</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518" w:type="pct"/>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8</w:t>
            </w:r>
          </w:p>
        </w:tc>
        <w:tc>
          <w:tcPr>
            <w:tcW w:w="2857" w:type="pct"/>
            <w:vAlign w:val="center"/>
          </w:tcPr>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热老化后剪切</w:t>
            </w:r>
            <w:bookmarkStart w:id="38" w:name="hmjd_error_1_0_粘结_黏结_8165"/>
            <w:r>
              <w:rPr>
                <w:rFonts w:hint="default" w:ascii="Times New Roman" w:hAnsi="Times New Roman" w:eastAsia="仿宋_GB2312" w:cs="Times New Roman"/>
                <w:color w:val="000000"/>
                <w:sz w:val="32"/>
                <w:szCs w:val="32"/>
                <w:highlight w:val="none"/>
              </w:rPr>
              <w:t>粘结</w:t>
            </w:r>
            <w:bookmarkEnd w:id="38"/>
            <w:r>
              <w:rPr>
                <w:rFonts w:hint="default" w:ascii="Times New Roman" w:hAnsi="Times New Roman" w:eastAsia="仿宋_GB2312" w:cs="Times New Roman"/>
                <w:color w:val="000000"/>
                <w:sz w:val="32"/>
                <w:szCs w:val="32"/>
                <w:highlight w:val="none"/>
              </w:rPr>
              <w:t>强度</w:t>
            </w:r>
          </w:p>
        </w:tc>
        <w:tc>
          <w:tcPr>
            <w:tcW w:w="1623" w:type="pct"/>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JC/T 547</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518" w:type="pct"/>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val="en-US" w:eastAsia="zh-CN"/>
              </w:rPr>
              <w:t>9</w:t>
            </w:r>
          </w:p>
        </w:tc>
        <w:tc>
          <w:tcPr>
            <w:tcW w:w="2857" w:type="pct"/>
            <w:vAlign w:val="center"/>
          </w:tcPr>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21d空气中，7d浸水后的剪切</w:t>
            </w:r>
            <w:bookmarkStart w:id="39" w:name="hmjd_error_1_0_粘结_黏结_8202"/>
            <w:r>
              <w:rPr>
                <w:rFonts w:hint="default" w:ascii="Times New Roman" w:hAnsi="Times New Roman" w:eastAsia="仿宋_GB2312" w:cs="Times New Roman"/>
                <w:color w:val="000000"/>
                <w:sz w:val="32"/>
                <w:szCs w:val="32"/>
                <w:highlight w:val="none"/>
              </w:rPr>
              <w:t>粘结</w:t>
            </w:r>
            <w:bookmarkEnd w:id="39"/>
            <w:r>
              <w:rPr>
                <w:rFonts w:hint="default" w:ascii="Times New Roman" w:hAnsi="Times New Roman" w:eastAsia="仿宋_GB2312" w:cs="Times New Roman"/>
                <w:color w:val="000000"/>
                <w:sz w:val="32"/>
                <w:szCs w:val="32"/>
                <w:highlight w:val="none"/>
              </w:rPr>
              <w:t>强度</w:t>
            </w:r>
          </w:p>
        </w:tc>
        <w:tc>
          <w:tcPr>
            <w:tcW w:w="1623" w:type="pct"/>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JC/T 547</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518" w:type="pct"/>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10</w:t>
            </w:r>
          </w:p>
        </w:tc>
        <w:tc>
          <w:tcPr>
            <w:tcW w:w="2857" w:type="pct"/>
            <w:vAlign w:val="center"/>
          </w:tcPr>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高温下的剪切</w:t>
            </w:r>
            <w:bookmarkStart w:id="40" w:name="hmjd_error_1_0_粘结_黏结_8231"/>
            <w:r>
              <w:rPr>
                <w:rFonts w:hint="default" w:ascii="Times New Roman" w:hAnsi="Times New Roman" w:eastAsia="仿宋_GB2312" w:cs="Times New Roman"/>
                <w:color w:val="000000"/>
                <w:sz w:val="32"/>
                <w:szCs w:val="32"/>
                <w:highlight w:val="none"/>
              </w:rPr>
              <w:t>粘结</w:t>
            </w:r>
            <w:bookmarkEnd w:id="40"/>
            <w:r>
              <w:rPr>
                <w:rFonts w:hint="default" w:ascii="Times New Roman" w:hAnsi="Times New Roman" w:eastAsia="仿宋_GB2312" w:cs="Times New Roman"/>
                <w:color w:val="000000"/>
                <w:sz w:val="32"/>
                <w:szCs w:val="32"/>
                <w:highlight w:val="none"/>
              </w:rPr>
              <w:t>强度</w:t>
            </w:r>
          </w:p>
        </w:tc>
        <w:tc>
          <w:tcPr>
            <w:tcW w:w="1623" w:type="pct"/>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JC/T 547</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5000" w:type="pct"/>
            <w:gridSpan w:val="3"/>
            <w:vAlign w:val="center"/>
          </w:tcPr>
          <w:p>
            <w:pPr>
              <w:keepNext w:val="0"/>
              <w:keepLines w:val="0"/>
              <w:pageBreakBefore w:val="0"/>
              <w:kinsoku/>
              <w:wordWrap/>
              <w:overflowPunct/>
              <w:topLinePunct w:val="0"/>
              <w:autoSpaceDE/>
              <w:autoSpaceDN/>
              <w:bidi w:val="0"/>
              <w:snapToGrid w:val="0"/>
              <w:spacing w:line="560" w:lineRule="exact"/>
              <w:ind w:firstLine="420"/>
              <w:jc w:val="left"/>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rPr>
              <w:t>注：要注明</w:t>
            </w:r>
            <w:bookmarkStart w:id="41" w:name="hmjd_error_1_0_胶粘剂_胶黏剂_8256"/>
            <w:r>
              <w:rPr>
                <w:rFonts w:hint="default" w:ascii="Times New Roman" w:hAnsi="Times New Roman" w:eastAsia="仿宋_GB2312" w:cs="Times New Roman"/>
                <w:color w:val="000000"/>
                <w:sz w:val="32"/>
                <w:szCs w:val="32"/>
                <w:highlight w:val="none"/>
              </w:rPr>
              <w:t>胶粘剂</w:t>
            </w:r>
            <w:bookmarkEnd w:id="41"/>
            <w:r>
              <w:rPr>
                <w:rFonts w:hint="default" w:ascii="Times New Roman" w:hAnsi="Times New Roman" w:eastAsia="仿宋_GB2312" w:cs="Times New Roman"/>
                <w:color w:val="000000"/>
                <w:sz w:val="32"/>
                <w:szCs w:val="32"/>
                <w:highlight w:val="none"/>
              </w:rPr>
              <w:t>的分类与代号</w:t>
            </w:r>
            <w:r>
              <w:rPr>
                <w:rFonts w:hint="default" w:ascii="Times New Roman" w:hAnsi="Times New Roman" w:eastAsia="仿宋_GB2312" w:cs="Times New Roman"/>
                <w:color w:val="000000"/>
                <w:sz w:val="32"/>
                <w:szCs w:val="32"/>
                <w:highlight w:val="none"/>
                <w:lang w:eastAsia="zh-CN"/>
              </w:rPr>
              <w:t>，陶瓷砖</w:t>
            </w:r>
            <w:bookmarkStart w:id="42" w:name="hmjd_error_1_0_胶粘剂_胶黏剂_8269"/>
            <w:r>
              <w:rPr>
                <w:rFonts w:hint="default" w:ascii="Times New Roman" w:hAnsi="Times New Roman" w:eastAsia="仿宋_GB2312" w:cs="Times New Roman"/>
                <w:color w:val="000000"/>
                <w:sz w:val="32"/>
                <w:szCs w:val="32"/>
                <w:highlight w:val="none"/>
                <w:lang w:eastAsia="zh-CN"/>
              </w:rPr>
              <w:t>胶粘剂</w:t>
            </w:r>
            <w:bookmarkEnd w:id="42"/>
            <w:r>
              <w:rPr>
                <w:rFonts w:hint="default" w:ascii="Times New Roman" w:hAnsi="Times New Roman" w:eastAsia="仿宋_GB2312" w:cs="Times New Roman"/>
                <w:color w:val="000000"/>
                <w:sz w:val="32"/>
                <w:szCs w:val="32"/>
                <w:highlight w:val="none"/>
                <w:lang w:eastAsia="zh-CN"/>
              </w:rPr>
              <w:t>不做有毒有害</w:t>
            </w:r>
          </w:p>
        </w:tc>
      </w:tr>
    </w:tbl>
    <w:p>
      <w:pPr>
        <w:keepNext w:val="0"/>
        <w:keepLines w:val="0"/>
        <w:pageBreakBefore w:val="0"/>
        <w:widowControl/>
        <w:tabs>
          <w:tab w:val="left" w:pos="6795"/>
        </w:tabs>
        <w:kinsoku/>
        <w:wordWrap/>
        <w:overflowPunct/>
        <w:topLinePunct w:val="0"/>
        <w:autoSpaceDE/>
        <w:autoSpaceDN/>
        <w:bidi w:val="0"/>
        <w:spacing w:line="560" w:lineRule="exact"/>
        <w:jc w:val="left"/>
        <w:rPr>
          <w:rFonts w:hint="default" w:ascii="Times New Roman" w:hAnsi="Times New Roman" w:eastAsia="宋体" w:cs="Times New Roman"/>
          <w:color w:val="000000"/>
          <w:sz w:val="21"/>
          <w:szCs w:val="21"/>
          <w:highlight w:val="none"/>
        </w:rPr>
      </w:pP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default" w:ascii="Times New Roman" w:hAnsi="Times New Roman" w:eastAsia="楷体" w:cs="Times New Roman"/>
          <w:color w:val="000000"/>
          <w:sz w:val="32"/>
          <w:szCs w:val="32"/>
          <w:highlight w:val="none"/>
        </w:rPr>
      </w:pPr>
      <w:r>
        <w:rPr>
          <w:rFonts w:hint="default" w:ascii="Times New Roman" w:hAnsi="Times New Roman" w:eastAsia="楷体" w:cs="Times New Roman"/>
          <w:color w:val="000000"/>
          <w:sz w:val="32"/>
          <w:szCs w:val="32"/>
          <w:highlight w:val="none"/>
        </w:rPr>
        <w:t>2.2</w:t>
      </w:r>
      <w:r>
        <w:rPr>
          <w:rFonts w:hint="eastAsia" w:ascii="仿宋_GB2312" w:hAnsi="仿宋_GB2312" w:eastAsia="仿宋_GB2312" w:cs="仿宋_GB2312"/>
          <w:color w:val="000000"/>
          <w:sz w:val="32"/>
          <w:szCs w:val="32"/>
          <w:highlight w:val="none"/>
        </w:rPr>
        <w:t>有害物质</w:t>
      </w:r>
    </w:p>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表11 溶剂型</w:t>
      </w:r>
      <w:bookmarkStart w:id="43" w:name="hmjd_error_1_0_胶粘剂_胶黏剂_8297"/>
      <w:r>
        <w:rPr>
          <w:rFonts w:hint="default" w:ascii="Times New Roman" w:hAnsi="Times New Roman" w:eastAsia="仿宋_GB2312" w:cs="Times New Roman"/>
          <w:color w:val="000000"/>
          <w:sz w:val="32"/>
          <w:szCs w:val="32"/>
          <w:highlight w:val="none"/>
          <w:lang w:eastAsia="zh-CN"/>
        </w:rPr>
        <w:t>胶粘剂</w:t>
      </w:r>
      <w:bookmarkEnd w:id="43"/>
    </w:p>
    <w:tbl>
      <w:tblPr>
        <w:tblStyle w:val="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8"/>
        <w:gridCol w:w="4203"/>
        <w:gridCol w:w="34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blHeader/>
        </w:trPr>
        <w:tc>
          <w:tcPr>
            <w:tcW w:w="772"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序号</w:t>
            </w:r>
          </w:p>
        </w:tc>
        <w:tc>
          <w:tcPr>
            <w:tcW w:w="2321"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检验项目</w:t>
            </w:r>
          </w:p>
        </w:tc>
        <w:tc>
          <w:tcPr>
            <w:tcW w:w="1905"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772"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1</w:t>
            </w:r>
          </w:p>
        </w:tc>
        <w:tc>
          <w:tcPr>
            <w:tcW w:w="2321"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VOC含量</w:t>
            </w:r>
          </w:p>
        </w:tc>
        <w:tc>
          <w:tcPr>
            <w:tcW w:w="1905"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GB 33372—2020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772"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2</w:t>
            </w:r>
          </w:p>
        </w:tc>
        <w:tc>
          <w:tcPr>
            <w:tcW w:w="2321"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总挥发性有机物</w:t>
            </w:r>
          </w:p>
        </w:tc>
        <w:tc>
          <w:tcPr>
            <w:tcW w:w="1905"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GB 18583—2008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772"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3</w:t>
            </w:r>
          </w:p>
        </w:tc>
        <w:tc>
          <w:tcPr>
            <w:tcW w:w="2321"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游离甲醛</w:t>
            </w:r>
          </w:p>
        </w:tc>
        <w:tc>
          <w:tcPr>
            <w:tcW w:w="1905"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GB 18583—2008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772"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4</w:t>
            </w:r>
          </w:p>
        </w:tc>
        <w:tc>
          <w:tcPr>
            <w:tcW w:w="2321"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苯</w:t>
            </w:r>
          </w:p>
        </w:tc>
        <w:tc>
          <w:tcPr>
            <w:tcW w:w="1905"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GB 18583—2008</w:t>
            </w:r>
          </w:p>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GB 30982—2014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772"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5</w:t>
            </w:r>
          </w:p>
        </w:tc>
        <w:tc>
          <w:tcPr>
            <w:tcW w:w="2321"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甲苯+二甲苯</w:t>
            </w:r>
          </w:p>
        </w:tc>
        <w:tc>
          <w:tcPr>
            <w:tcW w:w="1905"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GB 18583—2008</w:t>
            </w:r>
          </w:p>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GB 30982—2014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772"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6</w:t>
            </w:r>
          </w:p>
        </w:tc>
        <w:tc>
          <w:tcPr>
            <w:tcW w:w="2321"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甲苯二异氰酸酯</w:t>
            </w:r>
          </w:p>
        </w:tc>
        <w:tc>
          <w:tcPr>
            <w:tcW w:w="1905"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GB 18583—2008</w:t>
            </w:r>
          </w:p>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GB 30982—2014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772"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7</w:t>
            </w:r>
          </w:p>
        </w:tc>
        <w:tc>
          <w:tcPr>
            <w:tcW w:w="2321"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二氯甲烷、1,2-二氯乙烷、1,1,2-三氯乙烷、三氯乙烯</w:t>
            </w:r>
          </w:p>
        </w:tc>
        <w:tc>
          <w:tcPr>
            <w:tcW w:w="1905"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GB 18583—2008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772"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8</w:t>
            </w:r>
          </w:p>
        </w:tc>
        <w:tc>
          <w:tcPr>
            <w:tcW w:w="2321"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卤代烃（二氯甲烷、1,2-二氯乙烷、1,1,1-三氯乙烷、1,1,2-三氯乙烷）</w:t>
            </w:r>
          </w:p>
        </w:tc>
        <w:tc>
          <w:tcPr>
            <w:tcW w:w="1905"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GB 30982—2014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000" w:type="pct"/>
            <w:gridSpan w:val="3"/>
            <w:noWrap w:val="0"/>
            <w:vAlign w:val="top"/>
          </w:tcPr>
          <w:p>
            <w:pPr>
              <w:keepNext w:val="0"/>
              <w:keepLines w:val="0"/>
              <w:pageBreakBefore w:val="0"/>
              <w:kinsoku/>
              <w:wordWrap/>
              <w:overflowPunct/>
              <w:topLinePunct w:val="0"/>
              <w:autoSpaceDE/>
              <w:autoSpaceDN/>
              <w:bidi w:val="0"/>
              <w:snapToGrid w:val="0"/>
              <w:spacing w:line="560" w:lineRule="exact"/>
              <w:ind w:firstLine="420"/>
              <w:jc w:val="left"/>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注：1.游离甲醛项目仅适用于氯丁橡胶</w:t>
            </w:r>
            <w:bookmarkStart w:id="44" w:name="hmjd_error_1_0_胶粘剂_胶黏剂_8618"/>
            <w:r>
              <w:rPr>
                <w:rFonts w:hint="default" w:ascii="Times New Roman" w:hAnsi="Times New Roman" w:eastAsia="仿宋_GB2312" w:cs="Times New Roman"/>
                <w:color w:val="000000"/>
                <w:sz w:val="32"/>
                <w:szCs w:val="32"/>
                <w:highlight w:val="none"/>
                <w:lang w:eastAsia="zh-CN"/>
              </w:rPr>
              <w:t>胶粘剂</w:t>
            </w:r>
            <w:bookmarkEnd w:id="44"/>
            <w:r>
              <w:rPr>
                <w:rFonts w:hint="default" w:ascii="Times New Roman" w:hAnsi="Times New Roman" w:eastAsia="仿宋_GB2312" w:cs="Times New Roman"/>
                <w:color w:val="000000"/>
                <w:sz w:val="32"/>
                <w:szCs w:val="32"/>
                <w:highlight w:val="none"/>
                <w:lang w:eastAsia="zh-CN"/>
              </w:rPr>
              <w:t>、SBS</w:t>
            </w:r>
            <w:bookmarkStart w:id="45" w:name="hmjd_error_1_0_胶粘剂_胶黏剂_8625"/>
            <w:r>
              <w:rPr>
                <w:rFonts w:hint="default" w:ascii="Times New Roman" w:hAnsi="Times New Roman" w:eastAsia="仿宋_GB2312" w:cs="Times New Roman"/>
                <w:color w:val="000000"/>
                <w:sz w:val="32"/>
                <w:szCs w:val="32"/>
                <w:highlight w:val="none"/>
                <w:lang w:eastAsia="zh-CN"/>
              </w:rPr>
              <w:t>胶粘剂</w:t>
            </w:r>
            <w:bookmarkEnd w:id="45"/>
            <w:r>
              <w:rPr>
                <w:rFonts w:hint="default" w:ascii="Times New Roman" w:hAnsi="Times New Roman" w:eastAsia="仿宋_GB2312" w:cs="Times New Roman"/>
                <w:color w:val="000000"/>
                <w:sz w:val="32"/>
                <w:szCs w:val="32"/>
                <w:highlight w:val="none"/>
                <w:lang w:eastAsia="zh-CN"/>
              </w:rPr>
              <w:t>；</w:t>
            </w:r>
          </w:p>
          <w:p>
            <w:pPr>
              <w:keepNext w:val="0"/>
              <w:keepLines w:val="0"/>
              <w:pageBreakBefore w:val="0"/>
              <w:kinsoku/>
              <w:wordWrap/>
              <w:overflowPunct/>
              <w:topLinePunct w:val="0"/>
              <w:autoSpaceDE/>
              <w:autoSpaceDN/>
              <w:bidi w:val="0"/>
              <w:snapToGrid w:val="0"/>
              <w:spacing w:line="560" w:lineRule="exact"/>
              <w:ind w:firstLine="420"/>
              <w:jc w:val="left"/>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2.甲苯二异氰酸酯项目仅适用于聚氨酯类</w:t>
            </w:r>
            <w:bookmarkStart w:id="46" w:name="hmjd_error_1_0_胶粘剂_胶黏剂_8649"/>
            <w:r>
              <w:rPr>
                <w:rFonts w:hint="default" w:ascii="Times New Roman" w:hAnsi="Times New Roman" w:eastAsia="仿宋_GB2312" w:cs="Times New Roman"/>
                <w:color w:val="000000"/>
                <w:sz w:val="32"/>
                <w:szCs w:val="32"/>
                <w:highlight w:val="none"/>
                <w:lang w:eastAsia="zh-CN"/>
              </w:rPr>
              <w:t>胶粘剂</w:t>
            </w:r>
            <w:bookmarkEnd w:id="46"/>
            <w:r>
              <w:rPr>
                <w:rFonts w:hint="default" w:ascii="Times New Roman" w:hAnsi="Times New Roman" w:eastAsia="仿宋_GB2312" w:cs="Times New Roman"/>
                <w:color w:val="000000"/>
                <w:sz w:val="32"/>
                <w:szCs w:val="32"/>
                <w:highlight w:val="none"/>
                <w:lang w:eastAsia="zh-CN"/>
              </w:rPr>
              <w:t>；</w:t>
            </w:r>
          </w:p>
          <w:p>
            <w:pPr>
              <w:keepNext w:val="0"/>
              <w:keepLines w:val="0"/>
              <w:pageBreakBefore w:val="0"/>
              <w:kinsoku/>
              <w:wordWrap/>
              <w:overflowPunct/>
              <w:topLinePunct w:val="0"/>
              <w:autoSpaceDE/>
              <w:autoSpaceDN/>
              <w:bidi w:val="0"/>
              <w:snapToGrid w:val="0"/>
              <w:spacing w:line="560" w:lineRule="exact"/>
              <w:ind w:firstLine="420"/>
              <w:jc w:val="left"/>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3.聚氨酯类</w:t>
            </w:r>
            <w:bookmarkStart w:id="47" w:name="hmjd_error_1_0_胶粘剂_胶黏剂_8660"/>
            <w:r>
              <w:rPr>
                <w:rFonts w:hint="default" w:ascii="Times New Roman" w:hAnsi="Times New Roman" w:eastAsia="仿宋_GB2312" w:cs="Times New Roman"/>
                <w:color w:val="000000"/>
                <w:sz w:val="32"/>
                <w:szCs w:val="32"/>
                <w:highlight w:val="none"/>
                <w:lang w:eastAsia="zh-CN"/>
              </w:rPr>
              <w:t>胶粘剂</w:t>
            </w:r>
            <w:bookmarkEnd w:id="47"/>
            <w:r>
              <w:rPr>
                <w:rFonts w:hint="default" w:ascii="Times New Roman" w:hAnsi="Times New Roman" w:eastAsia="仿宋_GB2312" w:cs="Times New Roman"/>
                <w:color w:val="000000"/>
                <w:sz w:val="32"/>
                <w:szCs w:val="32"/>
                <w:highlight w:val="none"/>
                <w:lang w:eastAsia="zh-CN"/>
              </w:rPr>
              <w:t>不测二氯甲烷、1,2-二氯乙烷、1,1,2-三氯乙烷、三氯乙烯和卤代烃（二氯甲烷、1,2-二氯乙烷、1,1,1-三氯乙烷、1,1,2-三氯乙烷）项目。</w:t>
            </w:r>
          </w:p>
        </w:tc>
      </w:tr>
    </w:tbl>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lang w:eastAsia="zh-CN"/>
        </w:rPr>
      </w:pPr>
    </w:p>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表12 水基型</w:t>
      </w:r>
      <w:bookmarkStart w:id="48" w:name="hmjd_error_1_0_胶粘剂_胶黏剂_8748"/>
      <w:r>
        <w:rPr>
          <w:rFonts w:hint="default" w:ascii="Times New Roman" w:hAnsi="Times New Roman" w:eastAsia="仿宋_GB2312" w:cs="Times New Roman"/>
          <w:color w:val="000000"/>
          <w:sz w:val="32"/>
          <w:szCs w:val="32"/>
          <w:highlight w:val="none"/>
          <w:lang w:eastAsia="zh-CN"/>
        </w:rPr>
        <w:t>胶粘剂</w:t>
      </w:r>
      <w:bookmarkEnd w:id="48"/>
    </w:p>
    <w:tbl>
      <w:tblPr>
        <w:tblStyle w:val="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9"/>
        <w:gridCol w:w="4197"/>
        <w:gridCol w:w="34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blHeader/>
        </w:trPr>
        <w:tc>
          <w:tcPr>
            <w:tcW w:w="778"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序号</w:t>
            </w:r>
          </w:p>
        </w:tc>
        <w:tc>
          <w:tcPr>
            <w:tcW w:w="2317"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检验项目</w:t>
            </w:r>
          </w:p>
        </w:tc>
        <w:tc>
          <w:tcPr>
            <w:tcW w:w="1904"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8"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1</w:t>
            </w:r>
          </w:p>
        </w:tc>
        <w:tc>
          <w:tcPr>
            <w:tcW w:w="2317"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VOC含量</w:t>
            </w:r>
          </w:p>
        </w:tc>
        <w:tc>
          <w:tcPr>
            <w:tcW w:w="1904"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GB 33372—2020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778"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2</w:t>
            </w:r>
          </w:p>
        </w:tc>
        <w:tc>
          <w:tcPr>
            <w:tcW w:w="2317"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总挥发性有机物</w:t>
            </w:r>
          </w:p>
        </w:tc>
        <w:tc>
          <w:tcPr>
            <w:tcW w:w="1904"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GB 18583—2008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778"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3</w:t>
            </w:r>
          </w:p>
        </w:tc>
        <w:tc>
          <w:tcPr>
            <w:tcW w:w="2317"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苯</w:t>
            </w:r>
          </w:p>
        </w:tc>
        <w:tc>
          <w:tcPr>
            <w:tcW w:w="1904"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GB 18583—2008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778"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4</w:t>
            </w:r>
          </w:p>
        </w:tc>
        <w:tc>
          <w:tcPr>
            <w:tcW w:w="2317"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甲苯+二甲苯</w:t>
            </w:r>
          </w:p>
        </w:tc>
        <w:tc>
          <w:tcPr>
            <w:tcW w:w="1904"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GB 18583—2008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778"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5</w:t>
            </w:r>
          </w:p>
        </w:tc>
        <w:tc>
          <w:tcPr>
            <w:tcW w:w="2317"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游离甲醛</w:t>
            </w:r>
          </w:p>
        </w:tc>
        <w:tc>
          <w:tcPr>
            <w:tcW w:w="1904"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GB 18583—2008</w:t>
            </w:r>
          </w:p>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GB 30982—2014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000" w:type="pct"/>
            <w:gridSpan w:val="3"/>
            <w:noWrap w:val="0"/>
            <w:vAlign w:val="top"/>
          </w:tcPr>
          <w:p>
            <w:pPr>
              <w:keepNext w:val="0"/>
              <w:keepLines w:val="0"/>
              <w:pageBreakBefore w:val="0"/>
              <w:kinsoku/>
              <w:wordWrap/>
              <w:overflowPunct/>
              <w:topLinePunct w:val="0"/>
              <w:autoSpaceDE/>
              <w:autoSpaceDN/>
              <w:bidi w:val="0"/>
              <w:snapToGrid w:val="0"/>
              <w:spacing w:line="560" w:lineRule="exact"/>
              <w:ind w:firstLine="420"/>
              <w:jc w:val="left"/>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注：1.聚氨酯类</w:t>
            </w:r>
            <w:bookmarkStart w:id="49" w:name="hmjd_error_1_0_胶粘剂_胶黏剂_8901"/>
            <w:r>
              <w:rPr>
                <w:rFonts w:hint="default" w:ascii="Times New Roman" w:hAnsi="Times New Roman" w:eastAsia="仿宋_GB2312" w:cs="Times New Roman"/>
                <w:color w:val="000000"/>
                <w:sz w:val="32"/>
                <w:szCs w:val="32"/>
                <w:highlight w:val="none"/>
                <w:lang w:eastAsia="zh-CN"/>
              </w:rPr>
              <w:t>胶粘剂</w:t>
            </w:r>
            <w:bookmarkEnd w:id="49"/>
            <w:r>
              <w:rPr>
                <w:rFonts w:hint="default" w:ascii="Times New Roman" w:hAnsi="Times New Roman" w:eastAsia="仿宋_GB2312" w:cs="Times New Roman"/>
                <w:color w:val="000000"/>
                <w:sz w:val="32"/>
                <w:szCs w:val="32"/>
                <w:highlight w:val="none"/>
                <w:lang w:eastAsia="zh-CN"/>
              </w:rPr>
              <w:t>不测游离甲醛项目；</w:t>
            </w:r>
          </w:p>
          <w:p>
            <w:pPr>
              <w:keepNext w:val="0"/>
              <w:keepLines w:val="0"/>
              <w:pageBreakBefore w:val="0"/>
              <w:kinsoku/>
              <w:wordWrap/>
              <w:overflowPunct/>
              <w:topLinePunct w:val="0"/>
              <w:autoSpaceDE/>
              <w:autoSpaceDN/>
              <w:bidi w:val="0"/>
              <w:snapToGrid w:val="0"/>
              <w:spacing w:line="560" w:lineRule="exact"/>
              <w:ind w:firstLine="420"/>
              <w:jc w:val="left"/>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2.若产品明示为“无醛型水溶性聚乙烯醇建筑</w:t>
            </w:r>
            <w:bookmarkStart w:id="50" w:name="hmjd_error_1_0_胶粘剂_胶黏剂_8935"/>
            <w:r>
              <w:rPr>
                <w:rFonts w:hint="default" w:ascii="Times New Roman" w:hAnsi="Times New Roman" w:eastAsia="仿宋_GB2312" w:cs="Times New Roman"/>
                <w:color w:val="000000"/>
                <w:sz w:val="32"/>
                <w:szCs w:val="32"/>
                <w:highlight w:val="none"/>
                <w:lang w:eastAsia="zh-CN"/>
              </w:rPr>
              <w:t>胶粘剂</w:t>
            </w:r>
            <w:bookmarkEnd w:id="50"/>
            <w:r>
              <w:rPr>
                <w:rFonts w:hint="default" w:ascii="Times New Roman" w:hAnsi="Times New Roman" w:eastAsia="仿宋_GB2312" w:cs="Times New Roman"/>
                <w:color w:val="000000"/>
                <w:sz w:val="32"/>
                <w:szCs w:val="32"/>
                <w:highlight w:val="none"/>
                <w:lang w:eastAsia="zh-CN"/>
              </w:rPr>
              <w:t>”，游离甲醛项目检验依据为JC/T 438—2019。</w:t>
            </w:r>
          </w:p>
        </w:tc>
      </w:tr>
    </w:tbl>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lang w:eastAsia="zh-CN"/>
        </w:rPr>
      </w:pPr>
    </w:p>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表13 本体型</w:t>
      </w:r>
      <w:bookmarkStart w:id="51" w:name="hmjd_error_1_0_胶粘剂_胶黏剂_8975"/>
      <w:r>
        <w:rPr>
          <w:rFonts w:hint="default" w:ascii="Times New Roman" w:hAnsi="Times New Roman" w:eastAsia="仿宋_GB2312" w:cs="Times New Roman"/>
          <w:color w:val="000000"/>
          <w:sz w:val="32"/>
          <w:szCs w:val="32"/>
          <w:highlight w:val="none"/>
          <w:lang w:eastAsia="zh-CN"/>
        </w:rPr>
        <w:t>胶粘剂</w:t>
      </w:r>
      <w:bookmarkEnd w:id="51"/>
    </w:p>
    <w:tbl>
      <w:tblPr>
        <w:tblStyle w:val="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4187"/>
        <w:gridCol w:w="34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blHeader/>
        </w:trPr>
        <w:tc>
          <w:tcPr>
            <w:tcW w:w="780"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序号</w:t>
            </w:r>
          </w:p>
        </w:tc>
        <w:tc>
          <w:tcPr>
            <w:tcW w:w="2312"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检验项目</w:t>
            </w:r>
          </w:p>
        </w:tc>
        <w:tc>
          <w:tcPr>
            <w:tcW w:w="1906"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780"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1</w:t>
            </w:r>
          </w:p>
        </w:tc>
        <w:tc>
          <w:tcPr>
            <w:tcW w:w="2312"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VOC含量</w:t>
            </w:r>
          </w:p>
        </w:tc>
        <w:tc>
          <w:tcPr>
            <w:tcW w:w="1906"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GB 33372—2020</w:t>
            </w:r>
          </w:p>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HG/T 2492—2018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780"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2</w:t>
            </w:r>
          </w:p>
        </w:tc>
        <w:tc>
          <w:tcPr>
            <w:tcW w:w="2312"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总挥发性有机物</w:t>
            </w:r>
          </w:p>
        </w:tc>
        <w:tc>
          <w:tcPr>
            <w:tcW w:w="1906"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GB 18583—2008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780"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3</w:t>
            </w:r>
          </w:p>
        </w:tc>
        <w:tc>
          <w:tcPr>
            <w:tcW w:w="2312"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甲苯二异氰酸酯</w:t>
            </w:r>
          </w:p>
        </w:tc>
        <w:tc>
          <w:tcPr>
            <w:tcW w:w="1906"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GB 30982—2014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780"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4</w:t>
            </w:r>
          </w:p>
        </w:tc>
        <w:tc>
          <w:tcPr>
            <w:tcW w:w="2312"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苯</w:t>
            </w:r>
          </w:p>
        </w:tc>
        <w:tc>
          <w:tcPr>
            <w:tcW w:w="1906"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GB 30982—2014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780"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5</w:t>
            </w:r>
          </w:p>
        </w:tc>
        <w:tc>
          <w:tcPr>
            <w:tcW w:w="2312"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甲苯</w:t>
            </w:r>
          </w:p>
        </w:tc>
        <w:tc>
          <w:tcPr>
            <w:tcW w:w="1906"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GB 30982—2014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780"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6</w:t>
            </w:r>
          </w:p>
        </w:tc>
        <w:tc>
          <w:tcPr>
            <w:tcW w:w="2312"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甲苯+二甲苯</w:t>
            </w:r>
          </w:p>
        </w:tc>
        <w:tc>
          <w:tcPr>
            <w:tcW w:w="1906" w:type="pct"/>
            <w:noWrap w:val="0"/>
            <w:vAlign w:val="center"/>
          </w:tcPr>
          <w:p>
            <w:pPr>
              <w:keepNext w:val="0"/>
              <w:keepLines w:val="0"/>
              <w:pageBreakBefore w:val="0"/>
              <w:kinsoku/>
              <w:wordWrap/>
              <w:overflowPunct/>
              <w:topLinePunct w:val="0"/>
              <w:autoSpaceDE/>
              <w:autoSpaceDN/>
              <w:bidi w:val="0"/>
              <w:snapToGrid w:val="0"/>
              <w:spacing w:line="560" w:lineRule="exact"/>
              <w:jc w:val="center"/>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GB 30982—2014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000" w:type="pct"/>
            <w:gridSpan w:val="3"/>
            <w:noWrap w:val="0"/>
            <w:vAlign w:val="top"/>
          </w:tcPr>
          <w:p>
            <w:pPr>
              <w:keepNext w:val="0"/>
              <w:keepLines w:val="0"/>
              <w:pageBreakBefore w:val="0"/>
              <w:kinsoku/>
              <w:wordWrap/>
              <w:overflowPunct/>
              <w:topLinePunct w:val="0"/>
              <w:autoSpaceDE/>
              <w:autoSpaceDN/>
              <w:bidi w:val="0"/>
              <w:snapToGrid w:val="0"/>
              <w:spacing w:line="560" w:lineRule="exact"/>
              <w:ind w:firstLine="420"/>
              <w:jc w:val="left"/>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注：1.建筑、室内装饰装修领域的丙烯酸酯类不测VOC含量项目；</w:t>
            </w:r>
          </w:p>
          <w:p>
            <w:pPr>
              <w:keepNext w:val="0"/>
              <w:keepLines w:val="0"/>
              <w:pageBreakBefore w:val="0"/>
              <w:kinsoku/>
              <w:wordWrap/>
              <w:overflowPunct/>
              <w:topLinePunct w:val="0"/>
              <w:autoSpaceDE/>
              <w:autoSpaceDN/>
              <w:bidi w:val="0"/>
              <w:snapToGrid w:val="0"/>
              <w:spacing w:line="560" w:lineRule="exact"/>
              <w:ind w:firstLine="420"/>
              <w:jc w:val="left"/>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2.甲苯二异氰酸酯和甲苯项目仅适用于聚氨酯类</w:t>
            </w:r>
            <w:bookmarkStart w:id="52" w:name="hmjd_error_1_0_胶粘剂_胶黏剂_9198"/>
            <w:r>
              <w:rPr>
                <w:rFonts w:hint="default" w:ascii="Times New Roman" w:hAnsi="Times New Roman" w:eastAsia="仿宋_GB2312" w:cs="Times New Roman"/>
                <w:color w:val="000000"/>
                <w:sz w:val="32"/>
                <w:szCs w:val="32"/>
                <w:highlight w:val="none"/>
                <w:lang w:eastAsia="zh-CN"/>
              </w:rPr>
              <w:t>胶粘剂</w:t>
            </w:r>
            <w:bookmarkEnd w:id="52"/>
            <w:r>
              <w:rPr>
                <w:rFonts w:hint="default" w:ascii="Times New Roman" w:hAnsi="Times New Roman" w:eastAsia="仿宋_GB2312" w:cs="Times New Roman"/>
                <w:color w:val="000000"/>
                <w:sz w:val="32"/>
                <w:szCs w:val="32"/>
                <w:highlight w:val="none"/>
                <w:lang w:eastAsia="zh-CN"/>
              </w:rPr>
              <w:t>；</w:t>
            </w:r>
          </w:p>
          <w:p>
            <w:pPr>
              <w:keepNext w:val="0"/>
              <w:keepLines w:val="0"/>
              <w:pageBreakBefore w:val="0"/>
              <w:kinsoku/>
              <w:wordWrap/>
              <w:overflowPunct/>
              <w:topLinePunct w:val="0"/>
              <w:autoSpaceDE/>
              <w:autoSpaceDN/>
              <w:bidi w:val="0"/>
              <w:snapToGrid w:val="0"/>
              <w:spacing w:line="560" w:lineRule="exact"/>
              <w:ind w:firstLine="420"/>
              <w:jc w:val="left"/>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3.</w:t>
            </w:r>
            <w:bookmarkStart w:id="53" w:name="hmjd_error_2_0_苯_无建议_9205"/>
            <w:r>
              <w:rPr>
                <w:rFonts w:hint="default" w:ascii="Times New Roman" w:hAnsi="Times New Roman" w:eastAsia="仿宋_GB2312" w:cs="Times New Roman"/>
                <w:color w:val="000000"/>
                <w:sz w:val="32"/>
                <w:szCs w:val="32"/>
                <w:highlight w:val="none"/>
                <w:lang w:eastAsia="zh-CN"/>
              </w:rPr>
              <w:t>苯</w:t>
            </w:r>
            <w:bookmarkEnd w:id="53"/>
            <w:r>
              <w:rPr>
                <w:rFonts w:hint="default" w:ascii="Times New Roman" w:hAnsi="Times New Roman" w:eastAsia="仿宋_GB2312" w:cs="Times New Roman"/>
                <w:color w:val="000000"/>
                <w:sz w:val="32"/>
                <w:szCs w:val="32"/>
                <w:highlight w:val="none"/>
                <w:lang w:eastAsia="zh-CN"/>
              </w:rPr>
              <w:t>项目仅适用于聚氨酯类、环氧类</w:t>
            </w:r>
            <w:bookmarkStart w:id="54" w:name="hmjd_error_1_0_胶粘剂_胶黏剂_9220"/>
            <w:r>
              <w:rPr>
                <w:rFonts w:hint="default" w:ascii="Times New Roman" w:hAnsi="Times New Roman" w:eastAsia="仿宋_GB2312" w:cs="Times New Roman"/>
                <w:color w:val="000000"/>
                <w:sz w:val="32"/>
                <w:szCs w:val="32"/>
                <w:highlight w:val="none"/>
                <w:lang w:eastAsia="zh-CN"/>
              </w:rPr>
              <w:t>胶粘剂</w:t>
            </w:r>
            <w:bookmarkEnd w:id="54"/>
            <w:r>
              <w:rPr>
                <w:rFonts w:hint="default" w:ascii="Times New Roman" w:hAnsi="Times New Roman" w:eastAsia="仿宋_GB2312" w:cs="Times New Roman"/>
                <w:color w:val="000000"/>
                <w:sz w:val="32"/>
                <w:szCs w:val="32"/>
                <w:highlight w:val="none"/>
                <w:lang w:eastAsia="zh-CN"/>
              </w:rPr>
              <w:t>；</w:t>
            </w:r>
          </w:p>
          <w:p>
            <w:pPr>
              <w:keepNext w:val="0"/>
              <w:keepLines w:val="0"/>
              <w:pageBreakBefore w:val="0"/>
              <w:kinsoku/>
              <w:wordWrap/>
              <w:overflowPunct/>
              <w:topLinePunct w:val="0"/>
              <w:autoSpaceDE/>
              <w:autoSpaceDN/>
              <w:bidi w:val="0"/>
              <w:snapToGrid w:val="0"/>
              <w:spacing w:line="560" w:lineRule="exact"/>
              <w:ind w:firstLine="420"/>
              <w:jc w:val="left"/>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4.甲苯+二甲苯项目仅适用于环氧类</w:t>
            </w:r>
            <w:bookmarkStart w:id="55" w:name="hmjd_error_1_0_胶粘剂_胶黏剂_9242"/>
            <w:r>
              <w:rPr>
                <w:rFonts w:hint="default" w:ascii="Times New Roman" w:hAnsi="Times New Roman" w:eastAsia="仿宋_GB2312" w:cs="Times New Roman"/>
                <w:color w:val="000000"/>
                <w:sz w:val="32"/>
                <w:szCs w:val="32"/>
                <w:highlight w:val="none"/>
                <w:lang w:eastAsia="zh-CN"/>
              </w:rPr>
              <w:t>胶粘剂</w:t>
            </w:r>
            <w:bookmarkEnd w:id="55"/>
            <w:r>
              <w:rPr>
                <w:rFonts w:hint="default" w:ascii="Times New Roman" w:hAnsi="Times New Roman" w:eastAsia="仿宋_GB2312" w:cs="Times New Roman"/>
                <w:color w:val="000000"/>
                <w:sz w:val="32"/>
                <w:szCs w:val="32"/>
                <w:highlight w:val="none"/>
                <w:lang w:eastAsia="zh-CN"/>
              </w:rPr>
              <w:t>。</w:t>
            </w:r>
          </w:p>
        </w:tc>
      </w:tr>
    </w:tbl>
    <w:p>
      <w:pPr>
        <w:keepNext w:val="0"/>
        <w:keepLines w:val="0"/>
        <w:pageBreakBefore w:val="0"/>
        <w:kinsoku/>
        <w:wordWrap/>
        <w:overflowPunct/>
        <w:topLinePunct w:val="0"/>
        <w:autoSpaceDE/>
        <w:autoSpaceDN/>
        <w:bidi w:val="0"/>
        <w:snapToGrid w:val="0"/>
        <w:spacing w:line="560" w:lineRule="exact"/>
        <w:ind w:firstLine="420"/>
        <w:jc w:val="center"/>
        <w:rPr>
          <w:rFonts w:hint="default" w:ascii="Times New Roman" w:hAnsi="Times New Roman" w:eastAsia="仿宋_GB2312" w:cs="Times New Roman"/>
          <w:color w:val="000000"/>
          <w:sz w:val="32"/>
          <w:szCs w:val="32"/>
          <w:highlight w:val="none"/>
          <w:lang w:eastAsia="zh-CN"/>
        </w:rPr>
      </w:pP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执行企业标准、团体标准、地方标准的产品，检验项目参照上述内容执行。</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left"/>
        <w:textAlignment w:val="auto"/>
        <w:rPr>
          <w:rFonts w:hint="default" w:ascii="Times New Roman" w:hAnsi="Times New Roman" w:eastAsia="宋体" w:cs="Times New Roman"/>
          <w:color w:val="000000"/>
          <w:sz w:val="21"/>
          <w:szCs w:val="21"/>
          <w:highlight w:val="none"/>
        </w:rPr>
      </w:pPr>
      <w:r>
        <w:rPr>
          <w:rFonts w:hint="default" w:ascii="Times New Roman" w:hAnsi="Times New Roman" w:eastAsia="仿宋_GB2312" w:cs="Times New Roman"/>
          <w:color w:val="000000"/>
          <w:sz w:val="32"/>
          <w:szCs w:val="32"/>
          <w:highlight w:val="none"/>
          <w:lang w:eastAsia="zh-CN"/>
        </w:rPr>
        <w:t>凡是注日期的文件，其随后所有的修改单（不包括勘误的内容）或修订版不适用于本细则。凡是不注日期的文件，其最新版本适用于本细则。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000000"/>
          <w:sz w:val="32"/>
          <w:szCs w:val="32"/>
          <w:highlight w:val="none"/>
        </w:rPr>
      </w:pPr>
      <w:r>
        <w:rPr>
          <w:rFonts w:hint="default" w:ascii="Times New Roman" w:hAnsi="Times New Roman" w:eastAsia="黑体" w:cs="Times New Roman"/>
          <w:color w:val="000000"/>
          <w:sz w:val="32"/>
          <w:szCs w:val="32"/>
          <w:highlight w:val="none"/>
        </w:rPr>
        <w:t>3 判定规则</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楷体" w:cs="Times New Roman"/>
          <w:color w:val="000000"/>
          <w:sz w:val="32"/>
          <w:szCs w:val="32"/>
          <w:highlight w:val="none"/>
        </w:rPr>
      </w:pPr>
      <w:r>
        <w:rPr>
          <w:rFonts w:hint="default" w:ascii="Times New Roman" w:hAnsi="Times New Roman" w:eastAsia="楷体" w:cs="Times New Roman"/>
          <w:color w:val="000000"/>
          <w:sz w:val="32"/>
          <w:szCs w:val="32"/>
          <w:highlight w:val="none"/>
        </w:rPr>
        <w:t>3.1</w:t>
      </w:r>
      <w:r>
        <w:rPr>
          <w:rFonts w:hint="default" w:ascii="Times New Roman" w:hAnsi="Times New Roman" w:eastAsia="仿宋_GB2312" w:cs="Times New Roman"/>
          <w:color w:val="000000"/>
          <w:sz w:val="32"/>
          <w:szCs w:val="32"/>
          <w:highlight w:val="none"/>
          <w:lang w:eastAsia="zh-CN"/>
        </w:rPr>
        <w:t>依据标准</w:t>
      </w:r>
    </w:p>
    <w:p>
      <w:pPr>
        <w:keepNext w:val="0"/>
        <w:keepLines w:val="0"/>
        <w:pageBreakBefore w:val="0"/>
        <w:kinsoku/>
        <w:wordWrap/>
        <w:overflowPunct/>
        <w:topLinePunct w:val="0"/>
        <w:autoSpaceDE/>
        <w:autoSpaceDN/>
        <w:bidi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 xml:space="preserve">GB 18583—2008 室内装饰装修材料 </w:t>
      </w:r>
      <w:bookmarkStart w:id="56" w:name="hmjd_error_1_0_胶粘剂_胶黏剂_9387"/>
      <w:r>
        <w:rPr>
          <w:rFonts w:hint="default" w:ascii="Times New Roman" w:hAnsi="Times New Roman" w:eastAsia="仿宋_GB2312" w:cs="Times New Roman"/>
          <w:color w:val="000000"/>
          <w:sz w:val="32"/>
          <w:szCs w:val="32"/>
          <w:highlight w:val="none"/>
        </w:rPr>
        <w:t>胶粘剂</w:t>
      </w:r>
      <w:bookmarkEnd w:id="56"/>
      <w:r>
        <w:rPr>
          <w:rFonts w:hint="default" w:ascii="Times New Roman" w:hAnsi="Times New Roman" w:eastAsia="仿宋_GB2312" w:cs="Times New Roman"/>
          <w:color w:val="000000"/>
          <w:sz w:val="32"/>
          <w:szCs w:val="32"/>
          <w:highlight w:val="none"/>
        </w:rPr>
        <w:t>中有害物质限量</w:t>
      </w:r>
    </w:p>
    <w:p>
      <w:pPr>
        <w:keepNext w:val="0"/>
        <w:keepLines w:val="0"/>
        <w:pageBreakBefore w:val="0"/>
        <w:kinsoku/>
        <w:wordWrap/>
        <w:overflowPunct/>
        <w:topLinePunct w:val="0"/>
        <w:autoSpaceDE/>
        <w:autoSpaceDN/>
        <w:bidi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GB 30982—2014 建筑</w:t>
      </w:r>
      <w:bookmarkStart w:id="57" w:name="hmjd_error_1_0_胶粘剂_胶黏剂_9414"/>
      <w:r>
        <w:rPr>
          <w:rFonts w:hint="default" w:ascii="Times New Roman" w:hAnsi="Times New Roman" w:eastAsia="仿宋_GB2312" w:cs="Times New Roman"/>
          <w:color w:val="000000"/>
          <w:sz w:val="32"/>
          <w:szCs w:val="32"/>
          <w:highlight w:val="none"/>
        </w:rPr>
        <w:t>胶粘剂</w:t>
      </w:r>
      <w:bookmarkEnd w:id="57"/>
      <w:r>
        <w:rPr>
          <w:rFonts w:hint="default" w:ascii="Times New Roman" w:hAnsi="Times New Roman" w:eastAsia="仿宋_GB2312" w:cs="Times New Roman"/>
          <w:color w:val="000000"/>
          <w:sz w:val="32"/>
          <w:szCs w:val="32"/>
          <w:highlight w:val="none"/>
        </w:rPr>
        <w:t>有害物质限量</w:t>
      </w:r>
    </w:p>
    <w:p>
      <w:pPr>
        <w:keepNext w:val="0"/>
        <w:keepLines w:val="0"/>
        <w:pageBreakBefore w:val="0"/>
        <w:kinsoku/>
        <w:wordWrap/>
        <w:overflowPunct/>
        <w:topLinePunct w:val="0"/>
        <w:autoSpaceDE/>
        <w:autoSpaceDN/>
        <w:bidi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 xml:space="preserve">GB 33372—2020 </w:t>
      </w:r>
      <w:r>
        <w:rPr>
          <w:rFonts w:hint="default" w:ascii="Times New Roman" w:hAnsi="Times New Roman" w:eastAsia="仿宋_GB2312" w:cs="Times New Roman"/>
          <w:color w:val="000000"/>
          <w:sz w:val="32"/>
          <w:szCs w:val="32"/>
          <w:highlight w:val="none"/>
        </w:rPr>
        <w:fldChar w:fldCharType="begin"/>
      </w:r>
      <w:r>
        <w:rPr>
          <w:rFonts w:hint="default" w:ascii="Times New Roman" w:hAnsi="Times New Roman" w:eastAsia="仿宋_GB2312" w:cs="Times New Roman"/>
          <w:color w:val="000000"/>
          <w:sz w:val="32"/>
          <w:szCs w:val="32"/>
          <w:highlight w:val="none"/>
        </w:rPr>
        <w:instrText xml:space="preserve"> HYPERLINK "j</w:instrText>
      </w:r>
      <w:bookmarkStart w:id="58" w:name="hmjd_error_1_0_avascript_无建议_9452"/>
      <w:r>
        <w:rPr>
          <w:rFonts w:hint="default" w:ascii="Times New Roman" w:hAnsi="Times New Roman" w:eastAsia="仿宋_GB2312" w:cs="Times New Roman"/>
          <w:color w:val="000000"/>
          <w:sz w:val="32"/>
          <w:szCs w:val="32"/>
          <w:highlight w:val="none"/>
        </w:rPr>
        <w:instrText xml:space="preserve">avascript</w:instrText>
      </w:r>
      <w:bookmarkEnd w:id="58"/>
      <w:bookmarkStart w:id="59" w:name="hmjd_error_1_0_有错_无建议_9461"/>
      <w:r>
        <w:rPr>
          <w:rFonts w:hint="default" w:ascii="Times New Roman" w:hAnsi="Times New Roman" w:eastAsia="仿宋_GB2312" w:cs="Times New Roman"/>
          <w:color w:val="000000"/>
          <w:sz w:val="32"/>
          <w:szCs w:val="32"/>
          <w:highlight w:val="none"/>
        </w:rPr>
        <w:instrText xml:space="preserve">:;</w:instrText>
      </w:r>
      <w:bookmarkEnd w:id="59"/>
      <w:r>
        <w:rPr>
          <w:rFonts w:hint="default" w:ascii="Times New Roman" w:hAnsi="Times New Roman" w:eastAsia="仿宋_GB2312" w:cs="Times New Roman"/>
          <w:color w:val="000000"/>
          <w:sz w:val="32"/>
          <w:szCs w:val="32"/>
          <w:highlight w:val="none"/>
        </w:rPr>
        <w:instrText xml:space="preserve">" </w:instrText>
      </w:r>
      <w:bookmarkStart w:id="60" w:name="hmjd_error_1_0_胶粘剂_胶黏剂_9465"/>
      <w:r>
        <w:rPr>
          <w:rFonts w:hint="default" w:ascii="Times New Roman" w:hAnsi="Times New Roman" w:eastAsia="仿宋_GB2312" w:cs="Times New Roman"/>
          <w:color w:val="000000"/>
          <w:sz w:val="32"/>
          <w:szCs w:val="32"/>
          <w:highlight w:val="none"/>
        </w:rPr>
        <w:fldChar w:fldCharType="separate"/>
      </w:r>
      <w:r>
        <w:rPr>
          <w:rFonts w:hint="default" w:ascii="Times New Roman" w:hAnsi="Times New Roman" w:eastAsia="仿宋_GB2312" w:cs="Times New Roman"/>
          <w:color w:val="000000"/>
          <w:sz w:val="32"/>
          <w:szCs w:val="32"/>
          <w:highlight w:val="none"/>
        </w:rPr>
        <w:t>胶粘</w:t>
      </w:r>
      <w:bookmarkEnd w:id="60"/>
      <w:r>
        <w:rPr>
          <w:rFonts w:hint="default" w:ascii="Times New Roman" w:hAnsi="Times New Roman" w:eastAsia="仿宋_GB2312" w:cs="Times New Roman"/>
          <w:color w:val="000000"/>
          <w:sz w:val="32"/>
          <w:szCs w:val="32"/>
          <w:highlight w:val="none"/>
        </w:rPr>
        <w:t>剂挥发性有机化合物限量</w:t>
      </w:r>
      <w:r>
        <w:rPr>
          <w:rFonts w:hint="default" w:ascii="Times New Roman" w:hAnsi="Times New Roman" w:eastAsia="仿宋_GB2312" w:cs="Times New Roman"/>
          <w:color w:val="000000"/>
          <w:sz w:val="32"/>
          <w:szCs w:val="32"/>
          <w:highlight w:val="none"/>
        </w:rPr>
        <w:fldChar w:fldCharType="end"/>
      </w:r>
    </w:p>
    <w:p>
      <w:pPr>
        <w:keepNext w:val="0"/>
        <w:keepLines w:val="0"/>
        <w:pageBreakBefore w:val="0"/>
        <w:kinsoku/>
        <w:wordWrap/>
        <w:overflowPunct/>
        <w:topLinePunct w:val="0"/>
        <w:autoSpaceDE/>
        <w:autoSpaceDN/>
        <w:bidi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HG/T 2727—2010 聚乙酸乙烯酯乳液木材</w:t>
      </w:r>
      <w:bookmarkStart w:id="61" w:name="hmjd_error_1_0_胶粘剂_胶黏剂_9506"/>
      <w:r>
        <w:rPr>
          <w:rFonts w:hint="default" w:ascii="Times New Roman" w:hAnsi="Times New Roman" w:eastAsia="仿宋_GB2312" w:cs="Times New Roman"/>
          <w:color w:val="000000"/>
          <w:sz w:val="32"/>
          <w:szCs w:val="32"/>
          <w:highlight w:val="none"/>
        </w:rPr>
        <w:t>胶粘剂</w:t>
      </w:r>
      <w:bookmarkEnd w:id="61"/>
    </w:p>
    <w:p>
      <w:pPr>
        <w:keepNext w:val="0"/>
        <w:keepLines w:val="0"/>
        <w:pageBreakBefore w:val="0"/>
        <w:kinsoku/>
        <w:wordWrap/>
        <w:overflowPunct/>
        <w:topLinePunct w:val="0"/>
        <w:autoSpaceDE/>
        <w:autoSpaceDN/>
        <w:bidi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HG/T 2814—2009 溶剂型聚酯聚氨酯</w:t>
      </w:r>
      <w:bookmarkStart w:id="62" w:name="hmjd_error_1_0_胶粘剂_胶黏剂_9533"/>
      <w:r>
        <w:rPr>
          <w:rFonts w:hint="default" w:ascii="Times New Roman" w:hAnsi="Times New Roman" w:eastAsia="仿宋_GB2312" w:cs="Times New Roman"/>
          <w:color w:val="000000"/>
          <w:sz w:val="32"/>
          <w:szCs w:val="32"/>
          <w:highlight w:val="none"/>
        </w:rPr>
        <w:t>胶粘剂</w:t>
      </w:r>
      <w:bookmarkEnd w:id="62"/>
    </w:p>
    <w:p>
      <w:pPr>
        <w:keepNext w:val="0"/>
        <w:keepLines w:val="0"/>
        <w:pageBreakBefore w:val="0"/>
        <w:kinsoku/>
        <w:wordWrap/>
        <w:overflowPunct/>
        <w:topLinePunct w:val="0"/>
        <w:autoSpaceDE/>
        <w:autoSpaceDN/>
        <w:bidi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HG/T 3738—2004 溶剂型多用途氯丁橡胶</w:t>
      </w:r>
      <w:bookmarkStart w:id="63" w:name="hmjd_error_1_0_胶粘剂_胶黏剂_9562"/>
      <w:r>
        <w:rPr>
          <w:rFonts w:hint="default" w:ascii="Times New Roman" w:hAnsi="Times New Roman" w:eastAsia="仿宋_GB2312" w:cs="Times New Roman"/>
          <w:color w:val="000000"/>
          <w:sz w:val="32"/>
          <w:szCs w:val="32"/>
          <w:highlight w:val="none"/>
        </w:rPr>
        <w:t>胶粘剂</w:t>
      </w:r>
      <w:bookmarkEnd w:id="63"/>
    </w:p>
    <w:p>
      <w:pPr>
        <w:keepNext w:val="0"/>
        <w:keepLines w:val="0"/>
        <w:pageBreakBefore w:val="0"/>
        <w:kinsoku/>
        <w:wordWrap/>
        <w:overflowPunct/>
        <w:topLinePunct w:val="0"/>
        <w:autoSpaceDE/>
        <w:autoSpaceDN/>
        <w:bidi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JC/T 438—2019 水溶性聚乙烯醇建筑</w:t>
      </w:r>
      <w:bookmarkStart w:id="64" w:name="hmjd_error_1_0_胶粘剂_胶黏剂_9589"/>
      <w:r>
        <w:rPr>
          <w:rFonts w:hint="default" w:ascii="Times New Roman" w:hAnsi="Times New Roman" w:eastAsia="仿宋_GB2312" w:cs="Times New Roman"/>
          <w:color w:val="000000"/>
          <w:sz w:val="32"/>
          <w:szCs w:val="32"/>
          <w:highlight w:val="none"/>
        </w:rPr>
        <w:t>胶粘剂</w:t>
      </w:r>
      <w:bookmarkEnd w:id="64"/>
    </w:p>
    <w:p>
      <w:pPr>
        <w:keepNext w:val="0"/>
        <w:keepLines w:val="0"/>
        <w:pageBreakBefore w:val="0"/>
        <w:kinsoku/>
        <w:wordWrap/>
        <w:overflowPunct/>
        <w:topLinePunct w:val="0"/>
        <w:autoSpaceDE/>
        <w:autoSpaceDN/>
        <w:bidi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JC/T 547—2017 陶瓷砖</w:t>
      </w:r>
      <w:bookmarkStart w:id="65" w:name="hmjd_error_1_0_胶粘剂_胶黏剂_9610"/>
      <w:r>
        <w:rPr>
          <w:rFonts w:hint="default" w:ascii="Times New Roman" w:hAnsi="Times New Roman" w:eastAsia="仿宋_GB2312" w:cs="Times New Roman"/>
          <w:color w:val="000000"/>
          <w:sz w:val="32"/>
          <w:szCs w:val="32"/>
          <w:highlight w:val="none"/>
        </w:rPr>
        <w:t>胶粘剂</w:t>
      </w:r>
      <w:bookmarkEnd w:id="65"/>
    </w:p>
    <w:p>
      <w:pPr>
        <w:keepNext w:val="0"/>
        <w:keepLines w:val="0"/>
        <w:pageBreakBefore w:val="0"/>
        <w:kinsoku/>
        <w:wordWrap/>
        <w:overflowPunct/>
        <w:topLinePunct w:val="0"/>
        <w:autoSpaceDE/>
        <w:autoSpaceDN/>
        <w:bidi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JC/T 548—2016 壁纸</w:t>
      </w:r>
      <w:bookmarkStart w:id="66" w:name="hmjd_error_1_0_胶粘剂_胶黏剂_9630"/>
      <w:r>
        <w:rPr>
          <w:rFonts w:hint="default" w:ascii="Times New Roman" w:hAnsi="Times New Roman" w:eastAsia="仿宋_GB2312" w:cs="Times New Roman"/>
          <w:color w:val="000000"/>
          <w:sz w:val="32"/>
          <w:szCs w:val="32"/>
          <w:highlight w:val="none"/>
        </w:rPr>
        <w:t>胶粘剂</w:t>
      </w:r>
      <w:bookmarkEnd w:id="66"/>
    </w:p>
    <w:p>
      <w:pPr>
        <w:keepNext w:val="0"/>
        <w:keepLines w:val="0"/>
        <w:pageBreakBefore w:val="0"/>
        <w:kinsoku/>
        <w:wordWrap/>
        <w:overflowPunct/>
        <w:topLinePunct w:val="0"/>
        <w:autoSpaceDE/>
        <w:autoSpaceDN/>
        <w:bidi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JC/T 550—2019 聚氯乙烯塑料地板</w:t>
      </w:r>
      <w:bookmarkStart w:id="67" w:name="hmjd_error_1_0_胶粘剂_胶黏剂_9656"/>
      <w:r>
        <w:rPr>
          <w:rFonts w:hint="default" w:ascii="Times New Roman" w:hAnsi="Times New Roman" w:eastAsia="仿宋_GB2312" w:cs="Times New Roman"/>
          <w:color w:val="000000"/>
          <w:sz w:val="32"/>
          <w:szCs w:val="32"/>
          <w:highlight w:val="none"/>
        </w:rPr>
        <w:t>胶粘剂</w:t>
      </w:r>
      <w:bookmarkEnd w:id="67"/>
    </w:p>
    <w:p>
      <w:pPr>
        <w:keepNext w:val="0"/>
        <w:keepLines w:val="0"/>
        <w:pageBreakBefore w:val="0"/>
        <w:kinsoku/>
        <w:wordWrap/>
        <w:overflowPunct/>
        <w:topLinePunct w:val="0"/>
        <w:autoSpaceDE/>
        <w:autoSpaceDN/>
        <w:bidi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JC/T 989—2016 非结构承载用石材</w:t>
      </w:r>
      <w:bookmarkStart w:id="68" w:name="hmjd_error_1_0_胶粘剂_胶黏剂_9682"/>
      <w:r>
        <w:rPr>
          <w:rFonts w:hint="default" w:ascii="Times New Roman" w:hAnsi="Times New Roman" w:eastAsia="仿宋_GB2312" w:cs="Times New Roman"/>
          <w:color w:val="000000"/>
          <w:sz w:val="32"/>
          <w:szCs w:val="32"/>
          <w:highlight w:val="none"/>
        </w:rPr>
        <w:t>胶粘剂</w:t>
      </w:r>
      <w:bookmarkEnd w:id="68"/>
    </w:p>
    <w:p>
      <w:pPr>
        <w:keepNext w:val="0"/>
        <w:keepLines w:val="0"/>
        <w:pageBreakBefore w:val="0"/>
        <w:kinsoku/>
        <w:wordWrap/>
        <w:overflowPunct/>
        <w:topLinePunct w:val="0"/>
        <w:autoSpaceDE/>
        <w:autoSpaceDN/>
        <w:bidi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JC/T 2186—2013 室内墙面轻质装饰板用免钉胶</w:t>
      </w:r>
    </w:p>
    <w:p>
      <w:pPr>
        <w:keepNext w:val="0"/>
        <w:keepLines w:val="0"/>
        <w:pageBreakBefore w:val="0"/>
        <w:kinsoku/>
        <w:wordWrap/>
        <w:overflowPunct/>
        <w:topLinePunct w:val="0"/>
        <w:autoSpaceDE/>
        <w:autoSpaceDN/>
        <w:bidi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LY/T 1206—2008 木工用氯丁橡胶</w:t>
      </w:r>
      <w:bookmarkStart w:id="69" w:name="hmjd_error_1_0_胶粘剂_胶黏剂_9737"/>
      <w:r>
        <w:rPr>
          <w:rFonts w:hint="default" w:ascii="Times New Roman" w:hAnsi="Times New Roman" w:eastAsia="仿宋_GB2312" w:cs="Times New Roman"/>
          <w:color w:val="000000"/>
          <w:sz w:val="32"/>
          <w:szCs w:val="32"/>
          <w:highlight w:val="none"/>
        </w:rPr>
        <w:t>胶粘剂</w:t>
      </w:r>
      <w:bookmarkEnd w:id="69"/>
    </w:p>
    <w:p>
      <w:pPr>
        <w:keepNext w:val="0"/>
        <w:keepLines w:val="0"/>
        <w:pageBreakBefore w:val="0"/>
        <w:kinsoku/>
        <w:wordWrap/>
        <w:overflowPunct/>
        <w:topLinePunct w:val="0"/>
        <w:autoSpaceDE/>
        <w:autoSpaceDN/>
        <w:bidi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现行有效的企业标准、团体标准、地方标准及产品明示质量要求</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楷体" w:cs="Times New Roman"/>
          <w:color w:val="000000"/>
          <w:sz w:val="32"/>
          <w:szCs w:val="32"/>
          <w:highlight w:val="none"/>
        </w:rPr>
      </w:pPr>
      <w:r>
        <w:rPr>
          <w:rFonts w:hint="default" w:ascii="Times New Roman" w:hAnsi="Times New Roman" w:eastAsia="楷体" w:cs="Times New Roman"/>
          <w:color w:val="000000"/>
          <w:sz w:val="32"/>
          <w:szCs w:val="32"/>
          <w:highlight w:val="none"/>
        </w:rPr>
        <w:t>3.2</w:t>
      </w:r>
      <w:r>
        <w:rPr>
          <w:rFonts w:hint="default" w:ascii="Times New Roman" w:hAnsi="Times New Roman" w:eastAsia="仿宋_GB2312" w:cs="Times New Roman"/>
          <w:color w:val="000000"/>
          <w:sz w:val="32"/>
          <w:szCs w:val="32"/>
          <w:highlight w:val="none"/>
        </w:rPr>
        <w:t>判定原则</w:t>
      </w:r>
    </w:p>
    <w:p>
      <w:pPr>
        <w:keepNext w:val="0"/>
        <w:keepLines w:val="0"/>
        <w:pageBreakBefore w:val="0"/>
        <w:kinsoku/>
        <w:wordWrap/>
        <w:overflowPunct/>
        <w:topLinePunct w:val="0"/>
        <w:autoSpaceDE/>
        <w:autoSpaceDN/>
        <w:bidi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经检验，检验项目全部合格，判定为被抽查产品所检项目未发现不合格；检验项目中任一项或一项以上不合格，判定为被抽查产品不合格。</w:t>
      </w:r>
    </w:p>
    <w:p>
      <w:pPr>
        <w:keepNext w:val="0"/>
        <w:keepLines w:val="0"/>
        <w:pageBreakBefore w:val="0"/>
        <w:kinsoku/>
        <w:wordWrap/>
        <w:overflowPunct/>
        <w:topLinePunct w:val="0"/>
        <w:autoSpaceDE/>
        <w:autoSpaceDN/>
        <w:bidi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若被检产品明示的质量要求高于本细则中检验项目依据的标准要求时，应按被检产品明示的质量要求判定。</w:t>
      </w:r>
    </w:p>
    <w:p>
      <w:pPr>
        <w:keepNext w:val="0"/>
        <w:keepLines w:val="0"/>
        <w:pageBreakBefore w:val="0"/>
        <w:kinsoku/>
        <w:wordWrap/>
        <w:overflowPunct/>
        <w:topLinePunct w:val="0"/>
        <w:autoSpaceDE/>
        <w:autoSpaceDN/>
        <w:bidi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若被检产品明示的质量要求低于本细则中检验项目依据的强制性标准要求时，应按照强制性标准要求判定。</w:t>
      </w:r>
    </w:p>
    <w:p>
      <w:pPr>
        <w:keepNext w:val="0"/>
        <w:keepLines w:val="0"/>
        <w:pageBreakBefore w:val="0"/>
        <w:kinsoku/>
        <w:wordWrap/>
        <w:overflowPunct/>
        <w:topLinePunct w:val="0"/>
        <w:autoSpaceDE/>
        <w:autoSpaceDN/>
        <w:bidi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若被检产品明示的质量要求低于或包含本细则中检验项目依据的推荐性标准要求时，应以被检产品明示的质量要求判定。</w:t>
      </w:r>
    </w:p>
    <w:p>
      <w:pPr>
        <w:keepNext w:val="0"/>
        <w:keepLines w:val="0"/>
        <w:pageBreakBefore w:val="0"/>
        <w:kinsoku/>
        <w:wordWrap/>
        <w:overflowPunct/>
        <w:topLinePunct w:val="0"/>
        <w:autoSpaceDE/>
        <w:autoSpaceDN/>
        <w:bidi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若被检产品明示的质量要求缺少本细则中检验项目依据的强制性标准要求时，应按照强制性标准要求判定。</w:t>
      </w:r>
    </w:p>
    <w:p>
      <w:pPr>
        <w:keepNext w:val="0"/>
        <w:keepLines w:val="0"/>
        <w:pageBreakBefore w:val="0"/>
        <w:kinsoku/>
        <w:wordWrap/>
        <w:overflowPunct/>
        <w:topLinePunct w:val="0"/>
        <w:autoSpaceDE/>
        <w:autoSpaceDN/>
        <w:bidi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若被检产品明示的质量要求缺少本细则中检验项目依据的推荐性标准要求时，该项目不参与判定。</w:t>
      </w:r>
    </w:p>
    <w:p>
      <w:pPr>
        <w:keepNext w:val="0"/>
        <w:keepLines w:val="0"/>
        <w:pageBreakBefore w:val="0"/>
        <w:kinsoku/>
        <w:wordWrap/>
        <w:overflowPunct/>
        <w:topLinePunct w:val="0"/>
        <w:autoSpaceDE/>
        <w:autoSpaceDN/>
        <w:bidi w:val="0"/>
        <w:snapToGrid w:val="0"/>
        <w:spacing w:line="560" w:lineRule="exact"/>
        <w:ind w:firstLine="640" w:firstLineChars="200"/>
        <w:rPr>
          <w:rFonts w:hint="default" w:ascii="Times New Roman" w:hAnsi="Times New Roman" w:eastAsia="仿宋_GB2312" w:cs="Times New Roman"/>
          <w:color w:val="000000"/>
          <w:sz w:val="32"/>
          <w:szCs w:val="32"/>
          <w:highlight w:val="none"/>
        </w:rPr>
      </w:pPr>
    </w:p>
    <w:p>
      <w:pPr>
        <w:keepNext w:val="0"/>
        <w:keepLines w:val="0"/>
        <w:pageBreakBefore w:val="0"/>
        <w:widowControl w:val="0"/>
        <w:kinsoku/>
        <w:wordWrap/>
        <w:overflowPunct/>
        <w:topLinePunct w:val="0"/>
        <w:autoSpaceDE/>
        <w:autoSpaceDN/>
        <w:bidi w:val="0"/>
        <w:spacing w:line="560" w:lineRule="exact"/>
        <w:textAlignment w:val="auto"/>
        <w:rPr>
          <w:rFonts w:hint="default" w:ascii="Times New Roman" w:hAnsi="Times New Roman" w:cs="Times New Roman"/>
          <w:szCs w:val="21"/>
          <w:highlight w:val="none"/>
        </w:rPr>
      </w:pPr>
    </w:p>
    <w:sectPr>
      <w:pgSz w:w="11906" w:h="16838"/>
      <w:pgMar w:top="2098" w:right="1474" w:bottom="1984" w:left="1587" w:header="850" w:footer="1417"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2010600030101010101"/>
    <w:charset w:val="88"/>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02FF" w:usb1="4000ACFF" w:usb2="00000001" w:usb3="00000000" w:csb0="2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小标宋简体">
    <w:panose1 w:val="02000000000000000000"/>
    <w:charset w:val="86"/>
    <w:family w:val="auto"/>
    <w:pitch w:val="default"/>
    <w:sig w:usb0="A00002BF" w:usb1="184F6CFA" w:usb2="00000012" w:usb3="00000000" w:csb0="00040001" w:csb1="00000000"/>
  </w:font>
  <w:font w:name="CESI黑体-GB13000">
    <w:panose1 w:val="02000500000000000000"/>
    <w:charset w:val="86"/>
    <w:family w:val="auto"/>
    <w:pitch w:val="default"/>
    <w:sig w:usb0="800002BF" w:usb1="38CF7CF8"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宋体S-超大字符集">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w:t>
                          </w:r>
                          <w:r>
                            <w:rPr>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sz w:val="28"/>
                              <w:szCs w:val="28"/>
                            </w:rPr>
                            <w:t xml:space="preserve"> </w:t>
                          </w:r>
                          <w:r>
                            <w:t>—</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5"/>
                    </w:pPr>
                    <w:r>
                      <w:t>—</w:t>
                    </w:r>
                    <w:r>
                      <w:rPr>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sz w:val="28"/>
                        <w:szCs w:val="28"/>
                      </w:rPr>
                      <w:t xml:space="preserve"> </w:t>
                    </w:r>
                    <w:r>
                      <w:t>—</w:t>
                    </w:r>
                  </w:p>
                </w:txbxContent>
              </v:textbox>
            </v:shape>
          </w:pict>
        </mc:Fallback>
      </mc:AlternateContent>
    </w:r>
  </w:p>
  <w:p>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9"/>
      </w:rPr>
    </w:pPr>
    <w:r>
      <w:fldChar w:fldCharType="begin"/>
    </w:r>
    <w:r>
      <w:rPr>
        <w:rStyle w:val="9"/>
      </w:rPr>
      <w:instrText xml:space="preserve">PAGE  </w:instrText>
    </w:r>
    <w:r>
      <w:fldChar w:fldCharType="separate"/>
    </w:r>
    <w:r>
      <w:rPr>
        <w:rStyle w:val="9"/>
      </w:rPr>
      <w:t>2</w:t>
    </w:r>
    <w:r>
      <w:fldChar w:fldCharType="end"/>
    </w:r>
  </w:p>
  <w:p>
    <w:pPr>
      <w:pStyle w:val="5"/>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A2F357"/>
    <w:multiLevelType w:val="singleLevel"/>
    <w:tmpl w:val="EFA2F357"/>
    <w:lvl w:ilvl="0" w:tentative="0">
      <w:start w:val="1"/>
      <w:numFmt w:val="decimal"/>
      <w:pStyle w:val="3"/>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false"/>
  <w:bordersDoNotSurroundFooter w:val="false"/>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dmMGM3YjI3YzkyMGY3MjgxYTM2MjlmZjY2ODk4NWYifQ=="/>
    <w:docVar w:name="KSO_WPS_MARK_KEY" w:val="fe9a3a3a-6f8b-415a-8990-1cefb05ce239"/>
  </w:docVars>
  <w:rsids>
    <w:rsidRoot w:val="00172A27"/>
    <w:rsid w:val="0000212F"/>
    <w:rsid w:val="000258F4"/>
    <w:rsid w:val="00026848"/>
    <w:rsid w:val="0004459E"/>
    <w:rsid w:val="00051A44"/>
    <w:rsid w:val="00054ADA"/>
    <w:rsid w:val="00081CBD"/>
    <w:rsid w:val="000976DE"/>
    <w:rsid w:val="000A59A4"/>
    <w:rsid w:val="000E7EDE"/>
    <w:rsid w:val="000F18CB"/>
    <w:rsid w:val="000F2372"/>
    <w:rsid w:val="00114717"/>
    <w:rsid w:val="00133A7F"/>
    <w:rsid w:val="0014031C"/>
    <w:rsid w:val="001426D7"/>
    <w:rsid w:val="00146C3D"/>
    <w:rsid w:val="00172A27"/>
    <w:rsid w:val="001809DD"/>
    <w:rsid w:val="001C1FBF"/>
    <w:rsid w:val="001D0640"/>
    <w:rsid w:val="001D26C0"/>
    <w:rsid w:val="001E012F"/>
    <w:rsid w:val="001F5A8E"/>
    <w:rsid w:val="00216CDF"/>
    <w:rsid w:val="00232530"/>
    <w:rsid w:val="002336FC"/>
    <w:rsid w:val="002411AF"/>
    <w:rsid w:val="00253624"/>
    <w:rsid w:val="002569A2"/>
    <w:rsid w:val="002709F3"/>
    <w:rsid w:val="00280486"/>
    <w:rsid w:val="002C5FCF"/>
    <w:rsid w:val="002D7F8A"/>
    <w:rsid w:val="002E0D1D"/>
    <w:rsid w:val="002F0D55"/>
    <w:rsid w:val="00310E28"/>
    <w:rsid w:val="003203A3"/>
    <w:rsid w:val="00342F32"/>
    <w:rsid w:val="00365CBE"/>
    <w:rsid w:val="003862E3"/>
    <w:rsid w:val="00397420"/>
    <w:rsid w:val="003A2668"/>
    <w:rsid w:val="003A60FE"/>
    <w:rsid w:val="003A7D30"/>
    <w:rsid w:val="003B14B8"/>
    <w:rsid w:val="003C388C"/>
    <w:rsid w:val="003D0E5A"/>
    <w:rsid w:val="003E230A"/>
    <w:rsid w:val="003E462A"/>
    <w:rsid w:val="003E61BF"/>
    <w:rsid w:val="003E750E"/>
    <w:rsid w:val="004104AC"/>
    <w:rsid w:val="0041372B"/>
    <w:rsid w:val="00420527"/>
    <w:rsid w:val="00445E86"/>
    <w:rsid w:val="00446103"/>
    <w:rsid w:val="00454648"/>
    <w:rsid w:val="00454A1A"/>
    <w:rsid w:val="00474E04"/>
    <w:rsid w:val="004831DF"/>
    <w:rsid w:val="004A6825"/>
    <w:rsid w:val="004B5586"/>
    <w:rsid w:val="004C19B4"/>
    <w:rsid w:val="004C4CBA"/>
    <w:rsid w:val="004D0C5A"/>
    <w:rsid w:val="004D6771"/>
    <w:rsid w:val="004E1128"/>
    <w:rsid w:val="004E1396"/>
    <w:rsid w:val="004E1F9D"/>
    <w:rsid w:val="004E2702"/>
    <w:rsid w:val="004F37D3"/>
    <w:rsid w:val="00512483"/>
    <w:rsid w:val="00563EBC"/>
    <w:rsid w:val="005836C6"/>
    <w:rsid w:val="00592BD8"/>
    <w:rsid w:val="00593649"/>
    <w:rsid w:val="005A1C9D"/>
    <w:rsid w:val="005A30D0"/>
    <w:rsid w:val="005A5CFB"/>
    <w:rsid w:val="005B5B6B"/>
    <w:rsid w:val="005C6C11"/>
    <w:rsid w:val="005D5FBA"/>
    <w:rsid w:val="005E4908"/>
    <w:rsid w:val="005F08E2"/>
    <w:rsid w:val="005F318F"/>
    <w:rsid w:val="00600166"/>
    <w:rsid w:val="006226D8"/>
    <w:rsid w:val="00635EB1"/>
    <w:rsid w:val="006435DD"/>
    <w:rsid w:val="00646FC8"/>
    <w:rsid w:val="006752B8"/>
    <w:rsid w:val="00681943"/>
    <w:rsid w:val="00686BC8"/>
    <w:rsid w:val="006A2645"/>
    <w:rsid w:val="006A4ADE"/>
    <w:rsid w:val="006B1C54"/>
    <w:rsid w:val="006C2412"/>
    <w:rsid w:val="006E1171"/>
    <w:rsid w:val="006F0971"/>
    <w:rsid w:val="006F2974"/>
    <w:rsid w:val="007004E3"/>
    <w:rsid w:val="0070317E"/>
    <w:rsid w:val="00703AE1"/>
    <w:rsid w:val="00703D41"/>
    <w:rsid w:val="00704E6D"/>
    <w:rsid w:val="00705BBA"/>
    <w:rsid w:val="007154E8"/>
    <w:rsid w:val="00723194"/>
    <w:rsid w:val="0072334C"/>
    <w:rsid w:val="00725BEA"/>
    <w:rsid w:val="0074435F"/>
    <w:rsid w:val="00756B4C"/>
    <w:rsid w:val="007632D8"/>
    <w:rsid w:val="0077080E"/>
    <w:rsid w:val="0079032C"/>
    <w:rsid w:val="007B4112"/>
    <w:rsid w:val="007C4353"/>
    <w:rsid w:val="007C5A69"/>
    <w:rsid w:val="007D3CB6"/>
    <w:rsid w:val="00805B38"/>
    <w:rsid w:val="008163B9"/>
    <w:rsid w:val="008401B1"/>
    <w:rsid w:val="0084059B"/>
    <w:rsid w:val="00847D6E"/>
    <w:rsid w:val="00856E1D"/>
    <w:rsid w:val="00864CA4"/>
    <w:rsid w:val="008906B2"/>
    <w:rsid w:val="00895BEA"/>
    <w:rsid w:val="008A3497"/>
    <w:rsid w:val="008A404F"/>
    <w:rsid w:val="008B1F10"/>
    <w:rsid w:val="008D2B4D"/>
    <w:rsid w:val="008F3C4E"/>
    <w:rsid w:val="008F473F"/>
    <w:rsid w:val="00906B9E"/>
    <w:rsid w:val="00911532"/>
    <w:rsid w:val="009150BD"/>
    <w:rsid w:val="00916A74"/>
    <w:rsid w:val="00917312"/>
    <w:rsid w:val="00917A54"/>
    <w:rsid w:val="00921597"/>
    <w:rsid w:val="009243BB"/>
    <w:rsid w:val="009269A2"/>
    <w:rsid w:val="0093468B"/>
    <w:rsid w:val="009573EC"/>
    <w:rsid w:val="00977062"/>
    <w:rsid w:val="00980556"/>
    <w:rsid w:val="009825AC"/>
    <w:rsid w:val="00986EC7"/>
    <w:rsid w:val="009875C4"/>
    <w:rsid w:val="009B000F"/>
    <w:rsid w:val="009B5D3B"/>
    <w:rsid w:val="009C5CAE"/>
    <w:rsid w:val="009E2C64"/>
    <w:rsid w:val="00A22654"/>
    <w:rsid w:val="00A332A4"/>
    <w:rsid w:val="00A43553"/>
    <w:rsid w:val="00A75590"/>
    <w:rsid w:val="00A92A28"/>
    <w:rsid w:val="00A94691"/>
    <w:rsid w:val="00AC4965"/>
    <w:rsid w:val="00AC5391"/>
    <w:rsid w:val="00AD1E30"/>
    <w:rsid w:val="00AD5941"/>
    <w:rsid w:val="00AE61C8"/>
    <w:rsid w:val="00AF53B7"/>
    <w:rsid w:val="00B042E5"/>
    <w:rsid w:val="00B0527C"/>
    <w:rsid w:val="00B12A74"/>
    <w:rsid w:val="00B15D1C"/>
    <w:rsid w:val="00B17DA1"/>
    <w:rsid w:val="00B206F2"/>
    <w:rsid w:val="00B24E42"/>
    <w:rsid w:val="00B55C13"/>
    <w:rsid w:val="00B642D4"/>
    <w:rsid w:val="00BB34C1"/>
    <w:rsid w:val="00BC431A"/>
    <w:rsid w:val="00BE4786"/>
    <w:rsid w:val="00BF2B8C"/>
    <w:rsid w:val="00C01E0F"/>
    <w:rsid w:val="00C13B9F"/>
    <w:rsid w:val="00C16DB9"/>
    <w:rsid w:val="00C17ED2"/>
    <w:rsid w:val="00C21A6C"/>
    <w:rsid w:val="00C26074"/>
    <w:rsid w:val="00C305D3"/>
    <w:rsid w:val="00C46814"/>
    <w:rsid w:val="00C47B3E"/>
    <w:rsid w:val="00C5024A"/>
    <w:rsid w:val="00C50358"/>
    <w:rsid w:val="00C62662"/>
    <w:rsid w:val="00C81657"/>
    <w:rsid w:val="00C83B0A"/>
    <w:rsid w:val="00C842B6"/>
    <w:rsid w:val="00C87DB9"/>
    <w:rsid w:val="00CA5B89"/>
    <w:rsid w:val="00CB2CFF"/>
    <w:rsid w:val="00CB34A9"/>
    <w:rsid w:val="00CE1E0C"/>
    <w:rsid w:val="00CE277E"/>
    <w:rsid w:val="00CE579B"/>
    <w:rsid w:val="00CF0ADC"/>
    <w:rsid w:val="00D03AA5"/>
    <w:rsid w:val="00D16CF6"/>
    <w:rsid w:val="00D17578"/>
    <w:rsid w:val="00D21810"/>
    <w:rsid w:val="00D333EB"/>
    <w:rsid w:val="00D46903"/>
    <w:rsid w:val="00D54C72"/>
    <w:rsid w:val="00D56867"/>
    <w:rsid w:val="00D576C4"/>
    <w:rsid w:val="00D57EEA"/>
    <w:rsid w:val="00D61C4E"/>
    <w:rsid w:val="00D8678E"/>
    <w:rsid w:val="00D86D0C"/>
    <w:rsid w:val="00DA6994"/>
    <w:rsid w:val="00DB632F"/>
    <w:rsid w:val="00DC0EAC"/>
    <w:rsid w:val="00DC3075"/>
    <w:rsid w:val="00DC3BA5"/>
    <w:rsid w:val="00DE24B6"/>
    <w:rsid w:val="00DE6FA0"/>
    <w:rsid w:val="00E02A7F"/>
    <w:rsid w:val="00E07880"/>
    <w:rsid w:val="00E2528E"/>
    <w:rsid w:val="00E3197A"/>
    <w:rsid w:val="00E37CE2"/>
    <w:rsid w:val="00E627A5"/>
    <w:rsid w:val="00E82621"/>
    <w:rsid w:val="00E95C2E"/>
    <w:rsid w:val="00EA725B"/>
    <w:rsid w:val="00EB61AC"/>
    <w:rsid w:val="00EC155B"/>
    <w:rsid w:val="00EC2277"/>
    <w:rsid w:val="00EC7443"/>
    <w:rsid w:val="00EC75F6"/>
    <w:rsid w:val="00EE0379"/>
    <w:rsid w:val="00EF0934"/>
    <w:rsid w:val="00F12F1C"/>
    <w:rsid w:val="00F465B2"/>
    <w:rsid w:val="00F54691"/>
    <w:rsid w:val="00F55ACE"/>
    <w:rsid w:val="00F65D19"/>
    <w:rsid w:val="00F73F07"/>
    <w:rsid w:val="00F77C9A"/>
    <w:rsid w:val="00F96EB0"/>
    <w:rsid w:val="00FA26D8"/>
    <w:rsid w:val="00FA27A0"/>
    <w:rsid w:val="00FA3EA1"/>
    <w:rsid w:val="00FA6A3F"/>
    <w:rsid w:val="00FB576C"/>
    <w:rsid w:val="00FC509B"/>
    <w:rsid w:val="00FD2AA6"/>
    <w:rsid w:val="00FE7564"/>
    <w:rsid w:val="00FE7E8A"/>
    <w:rsid w:val="00FF576D"/>
    <w:rsid w:val="01615DD9"/>
    <w:rsid w:val="030765AA"/>
    <w:rsid w:val="04787C5D"/>
    <w:rsid w:val="048651D9"/>
    <w:rsid w:val="05CB2FCE"/>
    <w:rsid w:val="06204E36"/>
    <w:rsid w:val="06231E4A"/>
    <w:rsid w:val="06C44D16"/>
    <w:rsid w:val="08182301"/>
    <w:rsid w:val="08F57ACE"/>
    <w:rsid w:val="09C000DC"/>
    <w:rsid w:val="0AB74ECE"/>
    <w:rsid w:val="0ABE30A2"/>
    <w:rsid w:val="0B3643CE"/>
    <w:rsid w:val="0B837613"/>
    <w:rsid w:val="0CB63A18"/>
    <w:rsid w:val="0D8B0A01"/>
    <w:rsid w:val="0EFA609C"/>
    <w:rsid w:val="0F680FB4"/>
    <w:rsid w:val="112942F2"/>
    <w:rsid w:val="11B06C88"/>
    <w:rsid w:val="11E02120"/>
    <w:rsid w:val="11E941E2"/>
    <w:rsid w:val="12A371B1"/>
    <w:rsid w:val="12FA18B2"/>
    <w:rsid w:val="1488724D"/>
    <w:rsid w:val="14B0454C"/>
    <w:rsid w:val="156B275E"/>
    <w:rsid w:val="176A78D9"/>
    <w:rsid w:val="177625A5"/>
    <w:rsid w:val="179D169D"/>
    <w:rsid w:val="18322551"/>
    <w:rsid w:val="1A7F3F39"/>
    <w:rsid w:val="1AB377E9"/>
    <w:rsid w:val="1B565C92"/>
    <w:rsid w:val="1BC0327E"/>
    <w:rsid w:val="1BCE2D34"/>
    <w:rsid w:val="1C236A6D"/>
    <w:rsid w:val="1C4D085D"/>
    <w:rsid w:val="1C6E3A04"/>
    <w:rsid w:val="1D0936F0"/>
    <w:rsid w:val="1DFA0DA4"/>
    <w:rsid w:val="1E2A7DC2"/>
    <w:rsid w:val="1FA53BA4"/>
    <w:rsid w:val="20F15DA2"/>
    <w:rsid w:val="21585E92"/>
    <w:rsid w:val="21E32762"/>
    <w:rsid w:val="23751ADF"/>
    <w:rsid w:val="242F1AC3"/>
    <w:rsid w:val="25224456"/>
    <w:rsid w:val="25A520B3"/>
    <w:rsid w:val="26211AAB"/>
    <w:rsid w:val="27023131"/>
    <w:rsid w:val="28017DE6"/>
    <w:rsid w:val="29CA2674"/>
    <w:rsid w:val="2A547B98"/>
    <w:rsid w:val="2A9C648E"/>
    <w:rsid w:val="2BDF21EC"/>
    <w:rsid w:val="2C2B3683"/>
    <w:rsid w:val="2C3342E6"/>
    <w:rsid w:val="2D0F4D53"/>
    <w:rsid w:val="2D937732"/>
    <w:rsid w:val="2DF513E4"/>
    <w:rsid w:val="2EB060C2"/>
    <w:rsid w:val="2EEC133F"/>
    <w:rsid w:val="2F607AFC"/>
    <w:rsid w:val="2FDB0E3A"/>
    <w:rsid w:val="3070414B"/>
    <w:rsid w:val="307748B6"/>
    <w:rsid w:val="315039F4"/>
    <w:rsid w:val="31604950"/>
    <w:rsid w:val="316B4522"/>
    <w:rsid w:val="31A6555A"/>
    <w:rsid w:val="32B54C4C"/>
    <w:rsid w:val="337F6063"/>
    <w:rsid w:val="343E46D9"/>
    <w:rsid w:val="34580D8D"/>
    <w:rsid w:val="345B49C2"/>
    <w:rsid w:val="369BE33A"/>
    <w:rsid w:val="380F27E5"/>
    <w:rsid w:val="38224A48"/>
    <w:rsid w:val="38354F3E"/>
    <w:rsid w:val="39111EA5"/>
    <w:rsid w:val="39702BB0"/>
    <w:rsid w:val="3AB7173F"/>
    <w:rsid w:val="3B0716FF"/>
    <w:rsid w:val="3B292D1E"/>
    <w:rsid w:val="3D1D6DDA"/>
    <w:rsid w:val="3D5F368D"/>
    <w:rsid w:val="3E0508E7"/>
    <w:rsid w:val="3E573E64"/>
    <w:rsid w:val="3F485EA2"/>
    <w:rsid w:val="40616A36"/>
    <w:rsid w:val="41BF676C"/>
    <w:rsid w:val="43015D57"/>
    <w:rsid w:val="443F1622"/>
    <w:rsid w:val="44D62997"/>
    <w:rsid w:val="450B3BFA"/>
    <w:rsid w:val="45296D68"/>
    <w:rsid w:val="46F64EC2"/>
    <w:rsid w:val="48E86170"/>
    <w:rsid w:val="48FC3A27"/>
    <w:rsid w:val="49553696"/>
    <w:rsid w:val="4A2C2C37"/>
    <w:rsid w:val="4A71390E"/>
    <w:rsid w:val="4B1B31DA"/>
    <w:rsid w:val="4B217CD3"/>
    <w:rsid w:val="4B3D2633"/>
    <w:rsid w:val="4E066F5B"/>
    <w:rsid w:val="4E0A0A85"/>
    <w:rsid w:val="4EF23AAE"/>
    <w:rsid w:val="500D4CCA"/>
    <w:rsid w:val="505A0297"/>
    <w:rsid w:val="51C90F43"/>
    <w:rsid w:val="51D116E1"/>
    <w:rsid w:val="5201601C"/>
    <w:rsid w:val="52477B6B"/>
    <w:rsid w:val="5408385E"/>
    <w:rsid w:val="54285EBF"/>
    <w:rsid w:val="5634515D"/>
    <w:rsid w:val="56786C15"/>
    <w:rsid w:val="57981946"/>
    <w:rsid w:val="57CF796A"/>
    <w:rsid w:val="57FB8A23"/>
    <w:rsid w:val="58F00DCE"/>
    <w:rsid w:val="591277FC"/>
    <w:rsid w:val="59767F9E"/>
    <w:rsid w:val="5A5F4374"/>
    <w:rsid w:val="5A887796"/>
    <w:rsid w:val="5C067377"/>
    <w:rsid w:val="5C545A2F"/>
    <w:rsid w:val="5C9B540C"/>
    <w:rsid w:val="5CBFB792"/>
    <w:rsid w:val="60326087"/>
    <w:rsid w:val="61B256D1"/>
    <w:rsid w:val="62960B4F"/>
    <w:rsid w:val="62FB6C04"/>
    <w:rsid w:val="63035AB9"/>
    <w:rsid w:val="63040D4E"/>
    <w:rsid w:val="63711A97"/>
    <w:rsid w:val="6409415D"/>
    <w:rsid w:val="64656172"/>
    <w:rsid w:val="64A03FEB"/>
    <w:rsid w:val="659550EE"/>
    <w:rsid w:val="668349B4"/>
    <w:rsid w:val="66856486"/>
    <w:rsid w:val="67114C48"/>
    <w:rsid w:val="67CC2E2D"/>
    <w:rsid w:val="682C757A"/>
    <w:rsid w:val="68354966"/>
    <w:rsid w:val="6A6F9DC9"/>
    <w:rsid w:val="6ADE12E5"/>
    <w:rsid w:val="6B272C8C"/>
    <w:rsid w:val="6BAA2335"/>
    <w:rsid w:val="6D064B23"/>
    <w:rsid w:val="6E055725"/>
    <w:rsid w:val="6EFDC6C8"/>
    <w:rsid w:val="70800AD6"/>
    <w:rsid w:val="714E0BD0"/>
    <w:rsid w:val="732D2E0A"/>
    <w:rsid w:val="73F76F74"/>
    <w:rsid w:val="746D6BB3"/>
    <w:rsid w:val="74B829CF"/>
    <w:rsid w:val="752C72F7"/>
    <w:rsid w:val="75322959"/>
    <w:rsid w:val="75B00778"/>
    <w:rsid w:val="75BF1A16"/>
    <w:rsid w:val="762F50EB"/>
    <w:rsid w:val="76766876"/>
    <w:rsid w:val="76A31C67"/>
    <w:rsid w:val="7896369B"/>
    <w:rsid w:val="789B656C"/>
    <w:rsid w:val="79675463"/>
    <w:rsid w:val="7A462A03"/>
    <w:rsid w:val="7A497F72"/>
    <w:rsid w:val="7A6E5015"/>
    <w:rsid w:val="7A7B5B23"/>
    <w:rsid w:val="7AA0080E"/>
    <w:rsid w:val="7AF366E7"/>
    <w:rsid w:val="7B09415C"/>
    <w:rsid w:val="7BE6B2FA"/>
    <w:rsid w:val="7BFDFEC0"/>
    <w:rsid w:val="7CED2219"/>
    <w:rsid w:val="7D0F569A"/>
    <w:rsid w:val="7DA97EE3"/>
    <w:rsid w:val="7E0D5D12"/>
    <w:rsid w:val="7E9F26E2"/>
    <w:rsid w:val="7FCF3FF3"/>
    <w:rsid w:val="7FDA3BFC"/>
    <w:rsid w:val="7FF6BAB7"/>
    <w:rsid w:val="BAFEFF91"/>
    <w:rsid w:val="BEEBE67B"/>
    <w:rsid w:val="D37FAEF7"/>
    <w:rsid w:val="E7732B89"/>
    <w:rsid w:val="EFFD39A3"/>
    <w:rsid w:val="F90FFD4A"/>
    <w:rsid w:val="FD3ABB71"/>
    <w:rsid w:val="FE9DDB3F"/>
    <w:rsid w:val="FFB7286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qFormat="1"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Plain Text"/>
    <w:basedOn w:val="1"/>
    <w:next w:val="3"/>
    <w:qFormat/>
    <w:uiPriority w:val="0"/>
    <w:rPr>
      <w:rFonts w:ascii="宋体" w:hAnsi="Courier New" w:cs="Courier New"/>
      <w:szCs w:val="21"/>
    </w:rPr>
  </w:style>
  <w:style w:type="paragraph" w:styleId="3">
    <w:name w:val="List Number 5"/>
    <w:basedOn w:val="1"/>
    <w:semiHidden/>
    <w:unhideWhenUsed/>
    <w:qFormat/>
    <w:uiPriority w:val="99"/>
    <w:pPr>
      <w:numPr>
        <w:ilvl w:val="0"/>
        <w:numId w:val="1"/>
      </w:numPr>
    </w:pPr>
  </w:style>
  <w:style w:type="paragraph" w:styleId="4">
    <w:name w:val="Balloon Text"/>
    <w:basedOn w:val="1"/>
    <w:link w:val="10"/>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character" w:styleId="9">
    <w:name w:val="page number"/>
    <w:qFormat/>
    <w:uiPriority w:val="0"/>
  </w:style>
  <w:style w:type="character" w:customStyle="1" w:styleId="10">
    <w:name w:val="批注框文本 Char"/>
    <w:link w:val="4"/>
    <w:semiHidden/>
    <w:qFormat/>
    <w:uiPriority w:val="99"/>
    <w:rPr>
      <w:kern w:val="2"/>
      <w:sz w:val="18"/>
      <w:szCs w:val="18"/>
    </w:rPr>
  </w:style>
  <w:style w:type="character" w:customStyle="1" w:styleId="11">
    <w:name w:val="页脚 Char"/>
    <w:link w:val="5"/>
    <w:qFormat/>
    <w:uiPriority w:val="99"/>
    <w:rPr>
      <w:kern w:val="2"/>
      <w:sz w:val="18"/>
      <w:szCs w:val="18"/>
    </w:rPr>
  </w:style>
  <w:style w:type="character" w:customStyle="1" w:styleId="12">
    <w:name w:val="页眉 Char"/>
    <w:link w:val="6"/>
    <w:semiHidden/>
    <w:qFormat/>
    <w:uiPriority w:val="99"/>
    <w:rPr>
      <w:kern w:val="2"/>
      <w:sz w:val="18"/>
      <w:szCs w:val="18"/>
    </w:rPr>
  </w:style>
  <w:style w:type="paragraph" w:customStyle="1" w:styleId="13">
    <w:name w:val="修订1"/>
    <w:unhideWhenUsed/>
    <w:qFormat/>
    <w:uiPriority w:val="99"/>
    <w:rPr>
      <w:rFonts w:ascii="Times New Roman" w:hAnsi="Times New Roman" w:eastAsia="宋体" w:cs="Times New Roman"/>
      <w:kern w:val="2"/>
      <w:sz w:val="21"/>
      <w:szCs w:val="24"/>
      <w:lang w:val="en-US" w:eastAsia="zh-CN" w:bidi="ar-SA"/>
    </w:rPr>
  </w:style>
  <w:style w:type="paragraph" w:customStyle="1" w:styleId="14">
    <w:name w:val="列出段落1"/>
    <w:basedOn w:val="1"/>
    <w:qFormat/>
    <w:uiPriority w:val="34"/>
    <w:pPr>
      <w:ind w:firstLine="420" w:firstLineChars="200"/>
    </w:pPr>
    <w:rPr>
      <w:rFonts w:ascii="Calibri" w:hAnsi="Calibri"/>
      <w:szCs w:val="22"/>
    </w:rPr>
  </w:style>
  <w:style w:type="paragraph" w:customStyle="1" w:styleId="15">
    <w:name w:val="修订2"/>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29</Pages>
  <Words>419</Words>
  <Characters>454</Characters>
  <Lines>1</Lines>
  <Paragraphs>1</Paragraphs>
  <TotalTime>96</TotalTime>
  <ScaleCrop>false</ScaleCrop>
  <LinksUpToDate>false</LinksUpToDate>
  <CharactersWithSpaces>528</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2026-06-10T10:32:00Z</dcterms:created>
  <dc:creator>Legend User</dc:creator>
  <cp:lastModifiedBy>scjdglj</cp:lastModifiedBy>
  <cp:lastPrinted>2026-04-27T11:29:00Z</cp:lastPrinted>
  <dcterms:modified xsi:type="dcterms:W3CDTF">2026-10-26T17:36:14Z</dcterms:modified>
  <dc:title>××产品质量监督抽查实施细则</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64AC1FB9CC54494CA678148F96FE62CC_13</vt:lpwstr>
  </property>
  <property fmtid="{D5CDD505-2E9C-101B-9397-08002B2CF9AE}" pid="4" name="KSOTemplateDocerSaveRecord">
    <vt:lpwstr>eyJoZGlkIjoiNThhN2UxMTFkOGQyYWVkYTY1NDVmMTg2NWYzNzFjNzciLCJ1c2VySWQiOiIzOTU1MTAzMjUifQ==</vt:lpwstr>
  </property>
</Properties>
</file>