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580" w:lineRule="exact"/>
        <w:jc w:val="both"/>
        <w:rPr>
          <w:rFonts w:hint="eastAsia" w:ascii="黑体" w:hAnsi="黑体" w:eastAsia="黑体" w:cs="仿宋_GB2312"/>
          <w:color w:val="auto"/>
          <w:kern w:val="2"/>
          <w:sz w:val="32"/>
          <w:szCs w:val="32"/>
          <w:lang w:val="en-US" w:eastAsia="zh-CN"/>
        </w:rPr>
      </w:pPr>
      <w:r>
        <w:rPr>
          <w:rFonts w:hint="eastAsia" w:ascii="黑体" w:hAnsi="黑体" w:eastAsia="黑体" w:cs="仿宋_GB2312"/>
          <w:color w:val="auto"/>
          <w:kern w:val="2"/>
          <w:sz w:val="32"/>
          <w:szCs w:val="32"/>
          <w:lang w:val="en-US" w:eastAsia="zh-CN"/>
        </w:rPr>
        <w:t>附件</w:t>
      </w:r>
      <w:r>
        <w:rPr>
          <w:rFonts w:hint="eastAsia" w:ascii="黑体" w:hAnsi="黑体" w:eastAsia="黑体" w:cs="仿宋_GB2312"/>
          <w:color w:val="auto"/>
          <w:kern w:val="2"/>
          <w:sz w:val="32"/>
          <w:szCs w:val="32"/>
          <w:lang w:val="en-US" w:eastAsia="zh-CN"/>
        </w:rPr>
        <w:t>1</w:t>
      </w:r>
      <w:bookmarkStart w:id="0" w:name="_GoBack"/>
      <w:bookmarkEnd w:id="0"/>
    </w:p>
    <w:p>
      <w:pPr>
        <w:rPr>
          <w:rFonts w:hint="default"/>
          <w:lang w:val="en-US" w:eastAsia="zh-CN"/>
        </w:rPr>
      </w:pP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color w:val="auto"/>
        </w:rPr>
      </w:pPr>
      <w:r>
        <w:rPr>
          <w:rFonts w:hint="eastAsia"/>
          <w:color w:val="auto"/>
        </w:rPr>
        <w:t>新疆维吾尔自治区知识产权保护中心专利</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color w:val="auto"/>
          <w:lang w:eastAsia="zh-CN"/>
        </w:rPr>
      </w:pPr>
      <w:r>
        <w:rPr>
          <w:rFonts w:hint="eastAsia"/>
          <w:color w:val="auto"/>
        </w:rPr>
        <w:t>申请预审服务管理办法</w:t>
      </w:r>
      <w:r>
        <w:rPr>
          <w:rFonts w:hint="eastAsia"/>
          <w:color w:val="auto"/>
          <w:lang w:eastAsia="zh-CN"/>
        </w:rPr>
        <w:t>（试行）</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rPr>
      </w:pPr>
      <w:r>
        <w:rPr>
          <w:rFonts w:hint="eastAsia"/>
          <w:color w:val="auto"/>
        </w:rPr>
        <w:t>（</w:t>
      </w:r>
      <w:r>
        <w:rPr>
          <w:rFonts w:hint="eastAsia"/>
          <w:color w:val="auto"/>
          <w:lang w:val="en-US" w:eastAsia="zh-CN"/>
        </w:rPr>
        <w:t>征求意见稿</w:t>
      </w:r>
      <w:r>
        <w:rPr>
          <w:rFonts w:hint="eastAsia"/>
          <w:color w:val="auto"/>
        </w:rPr>
        <w:t>）</w:t>
      </w:r>
    </w:p>
    <w:p>
      <w:pPr>
        <w:pStyle w:val="13"/>
        <w:pageBreakBefore w:val="0"/>
        <w:wordWrap/>
        <w:overflowPunct/>
        <w:bidi w:val="0"/>
        <w:spacing w:beforeAutospacing="0" w:after="0" w:afterLines="0" w:afterAutospacing="0" w:line="560" w:lineRule="exact"/>
        <w:rPr>
          <w:rFonts w:hint="eastAsia"/>
          <w:color w:val="auto"/>
        </w:rPr>
      </w:pPr>
    </w:p>
    <w:p>
      <w:pPr>
        <w:pStyle w:val="3"/>
        <w:pageBreakBefore w:val="0"/>
        <w:wordWrap/>
        <w:overflowPunct/>
        <w:bidi w:val="0"/>
        <w:spacing w:beforeAutospacing="0" w:afterAutospacing="0" w:line="560" w:lineRule="exact"/>
        <w:rPr>
          <w:rFonts w:hint="eastAsia"/>
          <w:color w:val="auto"/>
        </w:rPr>
      </w:pPr>
      <w:r>
        <w:rPr>
          <w:rFonts w:hint="eastAsia"/>
          <w:color w:val="auto"/>
        </w:rPr>
        <w:t>第一章 总 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第一条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为更好地发挥专利快速预审服务对新疆创新驱动发展的推动作用，提升新疆维吾尔自治区知识产权保护中心（以下简称“自治区保护中心”）专利快速预审质量，规范备案主体和代理机构专利快速预审申请行为，提高专利快速预审审查效能，依据国家知识产权局《专利申请预审业务管理办法（试行）》（国知办发办字〔2023〕25号）、《知识产权保护中心和快速维权中心管理办法》（国知办发保字〔2023〕49号）、《规范申请专利行为的规定》（国家知识产权局令第77号）等相关要求，制定本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 xml:space="preserve">第二条 </w:t>
      </w:r>
      <w:r>
        <w:rPr>
          <w:rFonts w:hint="eastAsia" w:ascii="方正仿宋_GBK" w:hAnsi="方正仿宋_GBK" w:eastAsia="仿宋_GB2312" w:cs="方正仿宋_GBK"/>
          <w:color w:val="auto"/>
          <w:sz w:val="32"/>
          <w:szCs w:val="32"/>
        </w:rPr>
        <w:t>自</w:t>
      </w:r>
      <w:r>
        <w:rPr>
          <w:rFonts w:hint="eastAsia" w:ascii="方正仿宋_GBK" w:hAnsi="方正仿宋_GBK" w:eastAsia="仿宋_GB2312" w:cs="方正仿宋_GBK"/>
          <w:color w:val="auto"/>
          <w:kern w:val="2"/>
          <w:sz w:val="32"/>
          <w:szCs w:val="32"/>
          <w:lang w:val="en-US" w:eastAsia="zh-CN" w:bidi="ar-SA"/>
        </w:rPr>
        <w:t>治区保护中心面向新疆维吾尔自治区新能源和高端装备制造产业，提供专利预审服务，管理备案主体和代理机构专利预审业务相关行为，支持高质量专利申请进入国家知识产权局专利快速审查通道。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第三条</w:t>
      </w:r>
      <w:r>
        <w:rPr>
          <w:rFonts w:hint="eastAsia" w:ascii="楷体_GB2312" w:hAnsi="方正仿宋_GBK" w:eastAsia="楷体_GB2312" w:cs="方正仿宋_GBK"/>
          <w:b/>
          <w:bCs/>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本办法所称的备案主体，是指通过自治区保护中心审核，并经国家知识产权局核准备案的企事业单位、科研院所及高校。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第四条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 xml:space="preserve">本办法所称的代理机构，是指按照《专利代理条例》（国务院令第706号）规定经国家知识产权局批准设立、在自治区保护中心完成登记从事专利代理服务的机构。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第五条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本办法所称专利申请预审服务，是指向国家知识产权局提交专利申请之前，由自治区保护中心对备案主体提交的专利申请进行预先审查，以支持高质量专利申请进入国家知识产权局专利快速审查通道的公益性服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第六条</w:t>
      </w:r>
      <w:r>
        <w:rPr>
          <w:rFonts w:hint="eastAsia" w:ascii="楷体_GB2312" w:hAnsi="方正仿宋_GBK" w:eastAsia="楷体_GB2312" w:cs="方正仿宋_GBK"/>
          <w:b/>
          <w:bCs/>
          <w:color w:val="auto"/>
          <w:sz w:val="32"/>
          <w:szCs w:val="32"/>
        </w:rPr>
        <w:t xml:space="preserve"> </w:t>
      </w:r>
      <w:r>
        <w:rPr>
          <w:rFonts w:hint="eastAsia" w:ascii="方正仿宋_GBK" w:hAnsi="方正仿宋_GBK" w:eastAsia="仿宋_GB2312" w:cs="方正仿宋_GBK"/>
          <w:color w:val="auto"/>
          <w:sz w:val="32"/>
          <w:szCs w:val="32"/>
        </w:rPr>
        <w:t>备</w:t>
      </w:r>
      <w:r>
        <w:rPr>
          <w:rFonts w:hint="eastAsia" w:ascii="方正仿宋_GBK" w:hAnsi="方正仿宋_GBK" w:eastAsia="仿宋_GB2312" w:cs="方正仿宋_GBK"/>
          <w:color w:val="auto"/>
          <w:kern w:val="2"/>
          <w:sz w:val="32"/>
          <w:szCs w:val="32"/>
          <w:lang w:val="en-US" w:eastAsia="zh-CN" w:bidi="ar-SA"/>
        </w:rPr>
        <w:t>案主体应遵守国家知识产权局对申请专利行为的规定以及《新疆维吾尔自治区知识产权保护中心备案主体专利预审服务承诺书（试行）》和《新疆维吾尔自治区知识产权保护中心专利预审须知（试行）》等文件对专利预审申请行为的有关规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 xml:space="preserve">第七条 </w:t>
      </w:r>
      <w:r>
        <w:rPr>
          <w:rFonts w:hint="eastAsia" w:ascii="方正仿宋_GBK" w:hAnsi="方正仿宋_GBK" w:eastAsia="仿宋_GB2312" w:cs="方正仿宋_GBK"/>
          <w:color w:val="auto"/>
          <w:kern w:val="2"/>
          <w:sz w:val="32"/>
          <w:szCs w:val="32"/>
          <w:lang w:val="en-US" w:eastAsia="zh-CN" w:bidi="ar-SA"/>
        </w:rPr>
        <w:t>代理机构应遵守国家知识产权局对申请专利行为的规定以及《专利代理条例》和《新疆维吾尔自治区知识产权保护中心专利代理机构专利预审服务承诺书（试行）》等文件对专利预审申请行为的有关规定。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第八条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备案主体及代理机构应积极配合自治区保护中心专利预审相关工作。</w:t>
      </w:r>
    </w:p>
    <w:p>
      <w:pPr>
        <w:pStyle w:val="3"/>
        <w:pageBreakBefore w:val="0"/>
        <w:wordWrap/>
        <w:overflowPunct/>
        <w:bidi w:val="0"/>
        <w:spacing w:beforeAutospacing="0" w:afterAutospacing="0" w:line="560" w:lineRule="exact"/>
        <w:rPr>
          <w:rFonts w:hint="eastAsia"/>
          <w:color w:val="auto"/>
        </w:rPr>
      </w:pPr>
      <w:r>
        <w:rPr>
          <w:rFonts w:hint="eastAsia"/>
          <w:color w:val="auto"/>
        </w:rPr>
        <w:t>第二章 专利预审的主体备案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第九条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 xml:space="preserve">备案主体的申请条件：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（一）登记注册地在新疆维吾尔自治区行政区域</w:t>
      </w:r>
      <w:r>
        <w:rPr>
          <w:rFonts w:hint="default" w:ascii="方正仿宋_GBK" w:hAnsi="方正仿宋_GBK" w:eastAsia="仿宋_GB2312" w:cs="方正仿宋_GBK"/>
          <w:color w:val="auto"/>
          <w:kern w:val="2"/>
          <w:sz w:val="32"/>
          <w:szCs w:val="32"/>
          <w:lang w:val="en-US" w:eastAsia="zh-CN" w:bidi="ar-SA"/>
        </w:rPr>
        <w:t>（含新疆生产建设兵团）</w:t>
      </w:r>
      <w:r>
        <w:rPr>
          <w:rFonts w:hint="eastAsia" w:ascii="方正仿宋_GBK" w:hAnsi="方正仿宋_GBK" w:eastAsia="仿宋_GB2312" w:cs="方正仿宋_GBK"/>
          <w:color w:val="auto"/>
          <w:kern w:val="2"/>
          <w:sz w:val="32"/>
          <w:szCs w:val="32"/>
          <w:lang w:val="en-US" w:eastAsia="zh-CN" w:bidi="ar-SA"/>
        </w:rPr>
        <w:t>，且具有独立法人资格的企事业单位、科研院所及高校；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（二）主要生产、研发或经营方向属于新能源和高端装备制造产业；并具有真实的研发投入和自主研发能力；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（三）具有良好的知识产权工作基础，稳定的知识产权管理部门或团队，建立规范的知识产权管理制度，原则上至少拥有一件由备案主体作为第一申请人申请的有效发明专利；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（四）三年内无国家知识产权局认定的非正常专利申请、故意侵犯他人知识产权等不良记录。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第十条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 xml:space="preserve">申请成为备案主体的企事业单位、科研院所及高校需在自治区保护中心专利预审服务系统注册并提交以下备案申请材料：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（一）新疆维吾尔自治区知识产权保护中心专利预审业务备案申请表（试行）；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（二）企业营业执照复印件或事业单位法人证书复印件；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（三）新疆维吾尔自治区知识产权保护中心备案主体专利预审服务承诺书（试行）；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 xml:space="preserve">（四）自治区保护中心要求提供的其他相关材料。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以上材料均需加盖公章。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第十一条</w:t>
      </w:r>
      <w:r>
        <w:rPr>
          <w:rFonts w:hint="eastAsia" w:ascii="方正仿宋_GBK" w:hAnsi="方正仿宋_GBK" w:eastAsia="仿宋_GB2312" w:cs="方正仿宋_GBK"/>
          <w:color w:val="auto"/>
          <w:sz w:val="32"/>
          <w:szCs w:val="32"/>
        </w:rPr>
        <w:t xml:space="preserve"> 自</w:t>
      </w:r>
      <w:r>
        <w:rPr>
          <w:rFonts w:hint="eastAsia" w:ascii="方正仿宋_GBK" w:hAnsi="方正仿宋_GBK" w:eastAsia="仿宋_GB2312" w:cs="方正仿宋_GBK"/>
          <w:color w:val="auto"/>
          <w:kern w:val="2"/>
          <w:sz w:val="32"/>
          <w:szCs w:val="32"/>
          <w:lang w:val="en-US" w:eastAsia="zh-CN" w:bidi="ar-SA"/>
        </w:rPr>
        <w:t>治区保护中心对提交的备案申请材料进行初步审核，初审通过后提交国家知识产权局核准，核准通过后完成备案并予以公告。备案完成后方可向自治区保护中心提交专利预审申请。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第十二条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备案主体应保证单位名称、统一社会信用代码、联系人等信息的准确性。企业营业执照或事业单位法人证书中名称等信息发生变更的，应及时提交登记管理机关出具的变更材料和变更后的企业营业执照或事业单位法人证书复印件、信息变更后的备案申请表和承诺书，提交材料均需加盖公章。上述信息变更审核合格前，不得提交专利预审案件。</w:t>
      </w:r>
    </w:p>
    <w:p>
      <w:pPr>
        <w:pStyle w:val="3"/>
        <w:pageBreakBefore w:val="0"/>
        <w:wordWrap/>
        <w:overflowPunct/>
        <w:bidi w:val="0"/>
        <w:spacing w:beforeAutospacing="0" w:afterAutospacing="0" w:line="560" w:lineRule="exact"/>
        <w:rPr>
          <w:rFonts w:hint="eastAsia"/>
          <w:color w:val="auto"/>
        </w:rPr>
      </w:pPr>
      <w:r>
        <w:rPr>
          <w:rFonts w:hint="eastAsia"/>
          <w:color w:val="auto"/>
        </w:rPr>
        <w:t>第三章 专利代理机构</w:t>
      </w:r>
      <w:r>
        <w:rPr>
          <w:rFonts w:hint="eastAsia"/>
          <w:color w:val="auto"/>
        </w:rPr>
        <w:t>登记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第十三条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代理机构在自治区保护中心专利预审服务系统申请登记，经审核通过后，可在自治区保护中心专利预审系统内接受备案主体委托办理预审业务。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第十四条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代理机构登记应满足以下条件：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（一）经国家知识产权局审批设立；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（二）在国家知识产权局“专利代理管理系统”中处于正常状态；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 xml:space="preserve">（三）近一年内未因违反《专利代理条例》等有关规定受到各级专利行政管理部门处理；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 xml:space="preserve">（四）无代理非正常专利申请行为及其他不良信用记录。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第十五条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 xml:space="preserve">代理机构需在自治区保护中心专利预审服务系统内注册，并提交以下材料：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（一）新疆维吾尔自治区知识产权保护中心专利代理机构专利预审业务登记申请表（试行）；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 xml:space="preserve">（二）专利代理机构营业执照复印件和专利代理机构执业许可证复印件；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（三）新疆维吾尔自治区知识产权保护中心专利代理机构专利预审服务承诺书（试行）；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（四）自治区保护中心要求提供的其他相关材料。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以上材料均需加盖公章。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第十六条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 xml:space="preserve">自治区保护中心对代理机构的登记材料进行审核，审核通过后予以登记。专利代理机构登记材料审核通过后方可向自治区保护中心提交由其代理的专利预审申请。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第十七条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代理机构应保证单位名称、统一社会信用代码、联系人等信息的准确性。相关信息发生变更的，参照本办法第十二条执行。</w:t>
      </w:r>
    </w:p>
    <w:p>
      <w:pPr>
        <w:pStyle w:val="3"/>
        <w:keepNext/>
        <w:keepLines/>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kern w:val="2"/>
        </w:rPr>
      </w:pPr>
      <w:r>
        <w:rPr>
          <w:rFonts w:hint="eastAsia"/>
          <w:color w:val="auto"/>
        </w:rPr>
        <w:t>第四章 备案主体和代理机构管理</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rPr>
        <w:t>第十八条</w:t>
      </w:r>
      <w:r>
        <w:rPr>
          <w:rFonts w:hint="eastAsia" w:ascii="方正仿宋_GBK" w:hAnsi="方正仿宋_GBK" w:eastAsia="仿宋_GB2312" w:cs="方正仿宋_GBK"/>
          <w:color w:val="auto"/>
          <w:sz w:val="32"/>
          <w:szCs w:val="32"/>
        </w:rPr>
        <w:t xml:space="preserve"> 自</w:t>
      </w:r>
      <w:r>
        <w:rPr>
          <w:rFonts w:hint="eastAsia" w:ascii="方正仿宋_GBK" w:hAnsi="方正仿宋_GBK" w:eastAsia="仿宋_GB2312" w:cs="方正仿宋_GBK"/>
          <w:color w:val="auto"/>
          <w:kern w:val="2"/>
          <w:sz w:val="32"/>
          <w:szCs w:val="32"/>
          <w:lang w:val="en-US" w:eastAsia="zh-CN" w:bidi="ar-SA"/>
        </w:rPr>
        <w:t>治区保护中心按照国家知识产权局关于专利预审申请的相关规定，规范备案主体及代理机构专利申请预审服务的行为，对违反专利预审业务相关规定的单位，给予提醒、暂停预审服务或取消资格的处理，并报送相关主管部门。</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ascii="方正仿宋_GBK" w:hAnsi="方正仿宋_GBK" w:eastAsia="仿宋_GB2312" w:cs="方正仿宋_GBK"/>
          <w:b/>
          <w:bCs/>
          <w:color w:val="auto"/>
          <w:sz w:val="32"/>
          <w:szCs w:val="32"/>
        </w:rPr>
        <w:t>第十</w:t>
      </w:r>
      <w:r>
        <w:rPr>
          <w:rFonts w:hint="eastAsia" w:ascii="方正仿宋_GBK" w:hAnsi="方正仿宋_GBK" w:eastAsia="仿宋_GB2312" w:cs="方正仿宋_GBK"/>
          <w:b/>
          <w:bCs/>
          <w:color w:val="auto"/>
          <w:sz w:val="32"/>
          <w:szCs w:val="32"/>
        </w:rPr>
        <w:t>九</w:t>
      </w:r>
      <w:r>
        <w:rPr>
          <w:rFonts w:ascii="方正仿宋_GBK" w:hAnsi="方正仿宋_GBK" w:eastAsia="仿宋_GB2312" w:cs="方正仿宋_GBK"/>
          <w:b/>
          <w:bCs/>
          <w:color w:val="auto"/>
          <w:sz w:val="32"/>
          <w:szCs w:val="32"/>
        </w:rPr>
        <w:t>条</w:t>
      </w:r>
      <w:r>
        <w:rPr>
          <w:rFonts w:ascii="楷体_GB2312" w:hAnsi="方正仿宋_GBK" w:eastAsia="楷体_GB2312" w:cs="方正仿宋_GBK"/>
          <w:b/>
          <w:bCs/>
          <w:color w:val="auto"/>
          <w:sz w:val="32"/>
          <w:szCs w:val="32"/>
        </w:rPr>
        <w:t xml:space="preserve"> </w:t>
      </w:r>
      <w:r>
        <w:rPr>
          <w:rFonts w:ascii="方正仿宋_GBK" w:hAnsi="方正仿宋_GBK" w:eastAsia="仿宋_GB2312" w:cs="方正仿宋_GBK"/>
          <w:color w:val="auto"/>
          <w:sz w:val="32"/>
          <w:szCs w:val="32"/>
        </w:rPr>
        <w:t>备</w:t>
      </w:r>
      <w:r>
        <w:rPr>
          <w:rFonts w:hint="eastAsia" w:ascii="方正仿宋_GBK" w:hAnsi="方正仿宋_GBK" w:eastAsia="仿宋_GB2312" w:cs="方正仿宋_GBK"/>
          <w:color w:val="auto"/>
          <w:kern w:val="2"/>
          <w:sz w:val="32"/>
          <w:szCs w:val="32"/>
          <w:lang w:val="en-US" w:eastAsia="zh-CN" w:bidi="ar-SA"/>
        </w:rPr>
        <w:t>案主体存在以下情形之一的，自治区保护中心予以提醒，并终止当前申请案件的预审服务：</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（一）预审申请案件撰写质量低、形式问题过多，经过大幅度修改、反复修改仍不符合预审要求；</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（二）预审申请案件存在特征琐碎纷杂、简单功能复杂化，引入大量与发明贡献无特定关联的非必要技术特征、原理、公式等导致权利要求冗长；</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（三）未针对预审意见通知书中指出的缺陷进行修改；</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四）重复提交方案实质相同预审申请案件（应预审工作人员要求重新提交完善的预审申请案件的情况除外）；向自治区保护中心重复提交被国家知识产权局或其他知识产权保护中心受理过的申请（含实质相同或高度相似的申请）；</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（五）提交的预审申请案件与其实际生产、研发或经营方向不符；</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（六）提供的研发证明材料无法证明其发明创造真实性；</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（七）提交的预审申请案件存在《规范申请专利行为的规定（2023）》（国家知识产权局令第77号）所规定的非正常申请专利的行为；</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（八）备案主体委托未在自治区保护中心登记的代理机构、被自治区保护中心暂缓预审服务期间的代理机构、被自治区保护中心停止预审服务的代理机构提交预审申请案件；</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（九）其他不良情形。</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ascii="方正仿宋_GBK" w:hAnsi="方正仿宋_GBK" w:eastAsia="仿宋_GB2312" w:cs="方正仿宋_GBK"/>
          <w:b/>
          <w:bCs/>
          <w:color w:val="auto"/>
          <w:sz w:val="32"/>
          <w:szCs w:val="32"/>
        </w:rPr>
        <w:t>第</w:t>
      </w:r>
      <w:r>
        <w:rPr>
          <w:rFonts w:hint="eastAsia" w:ascii="方正仿宋_GBK" w:hAnsi="方正仿宋_GBK" w:eastAsia="仿宋_GB2312" w:cs="方正仿宋_GBK"/>
          <w:b/>
          <w:bCs/>
          <w:color w:val="auto"/>
          <w:sz w:val="32"/>
          <w:szCs w:val="32"/>
        </w:rPr>
        <w:t>二十</w:t>
      </w:r>
      <w:r>
        <w:rPr>
          <w:rFonts w:ascii="方正仿宋_GBK" w:hAnsi="方正仿宋_GBK" w:eastAsia="仿宋_GB2312" w:cs="方正仿宋_GBK"/>
          <w:b/>
          <w:bCs/>
          <w:color w:val="auto"/>
          <w:sz w:val="32"/>
          <w:szCs w:val="32"/>
        </w:rPr>
        <w:t>条</w:t>
      </w:r>
      <w:r>
        <w:rPr>
          <w:rFonts w:hint="eastAsia" w:ascii="方正仿宋_GBK" w:hAnsi="方正仿宋_GBK" w:eastAsia="仿宋_GB2312" w:cs="方正仿宋_GBK"/>
          <w:color w:val="auto"/>
          <w:sz w:val="32"/>
          <w:szCs w:val="32"/>
        </w:rPr>
        <w:t xml:space="preserve"> </w:t>
      </w:r>
      <w:r>
        <w:rPr>
          <w:rFonts w:ascii="方正仿宋_GBK" w:hAnsi="方正仿宋_GBK" w:eastAsia="仿宋_GB2312" w:cs="方正仿宋_GBK"/>
          <w:color w:val="auto"/>
          <w:sz w:val="32"/>
          <w:szCs w:val="32"/>
        </w:rPr>
        <w:t>备</w:t>
      </w:r>
      <w:r>
        <w:rPr>
          <w:rFonts w:hint="eastAsia" w:ascii="方正仿宋_GBK" w:hAnsi="方正仿宋_GBK" w:eastAsia="仿宋_GB2312" w:cs="方正仿宋_GBK"/>
          <w:color w:val="auto"/>
          <w:kern w:val="2"/>
          <w:sz w:val="32"/>
          <w:szCs w:val="32"/>
          <w:lang w:val="en-US" w:eastAsia="zh-CN" w:bidi="ar-SA"/>
        </w:rPr>
        <w:t>案主体在正式向国家知识产权局提交申请阶段存在以下情形之一，予以提醒，当前申请案件不予进入快速审查：</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（一）专利正式申请文本或格式与自治区保护中心预审合格文本实质不一致，或出现新的明显形式缺陷的；</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（二）未按要求提交XML格式的申请；</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（三）在收到自治区保护中心预审合格结论后，无正当理由未在规定时间（原则上不得超过2个工作日）进行正式申请；</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（四）正式向国家知识产权局提交申请后未能在当日或次日内完成网上缴费并于专利预审服务系统中提交申请号进行复核（特殊情况已与预审员反馈、系统原因等不可抗力导致费用缴纳延误的除外）；</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（五）在未收到自治区保护中心预审结论前，已将该案件向国家知识产权局提出正式申请；</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 xml:space="preserve">（六）因其他问题导致案件无法进入快速审查通道的。 </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ascii="方正仿宋_GBK" w:hAnsi="方正仿宋_GBK" w:eastAsia="仿宋_GB2312" w:cs="方正仿宋_GBK"/>
          <w:b/>
          <w:bCs/>
          <w:color w:val="auto"/>
          <w:sz w:val="32"/>
          <w:szCs w:val="32"/>
        </w:rPr>
        <w:t>第二十</w:t>
      </w:r>
      <w:r>
        <w:rPr>
          <w:rFonts w:hint="eastAsia" w:ascii="方正仿宋_GBK" w:hAnsi="方正仿宋_GBK" w:eastAsia="仿宋_GB2312" w:cs="方正仿宋_GBK"/>
          <w:b/>
          <w:bCs/>
          <w:color w:val="auto"/>
          <w:sz w:val="32"/>
          <w:szCs w:val="32"/>
        </w:rPr>
        <w:t>一</w:t>
      </w:r>
      <w:r>
        <w:rPr>
          <w:rFonts w:ascii="方正仿宋_GBK" w:hAnsi="方正仿宋_GBK" w:eastAsia="仿宋_GB2312" w:cs="方正仿宋_GBK"/>
          <w:b/>
          <w:bCs/>
          <w:color w:val="auto"/>
          <w:sz w:val="32"/>
          <w:szCs w:val="32"/>
        </w:rPr>
        <w:t>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备案主体在快速审查阶段存在以下情形之一导致加快标记被取消，予以提醒：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（一）在初审阶段中，收到国家知识产权局发出的通知书；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（二）在审查过程中进行了著录项目变更；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（三）未按要求提交XML格式的答复或补正文件；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（四）未在《新疆维吾尔自治区知识产权保护中心备案主体专利预审服务承诺书（试行）》的规定时限内答复国家知识产权局审查意见通知书；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（五）违反《新疆维吾尔自治区知识产权保护中心备案主体专利预审服务承诺书（试行）》的规定主动修改专利申请文件；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 xml:space="preserve">（六）未向自治区保护中心报备或者报备理由明显不充分的主动撤回；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（七）因其他不规范行为导致案件加快标记被取消。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ascii="方正仿宋_GBK" w:hAnsi="方正仿宋_GBK" w:eastAsia="仿宋_GB2312" w:cs="方正仿宋_GBK"/>
          <w:b/>
          <w:bCs/>
          <w:color w:val="auto"/>
          <w:sz w:val="32"/>
          <w:szCs w:val="32"/>
        </w:rPr>
        <w:t>第二十</w:t>
      </w:r>
      <w:r>
        <w:rPr>
          <w:rFonts w:hint="eastAsia" w:ascii="方正仿宋_GBK" w:hAnsi="方正仿宋_GBK" w:eastAsia="仿宋_GB2312" w:cs="方正仿宋_GBK"/>
          <w:b/>
          <w:bCs/>
          <w:color w:val="auto"/>
          <w:sz w:val="32"/>
          <w:szCs w:val="32"/>
        </w:rPr>
        <w:t>二</w:t>
      </w:r>
      <w:r>
        <w:rPr>
          <w:rFonts w:ascii="方正仿宋_GBK" w:hAnsi="方正仿宋_GBK" w:eastAsia="仿宋_GB2312" w:cs="方正仿宋_GBK"/>
          <w:b/>
          <w:bCs/>
          <w:color w:val="auto"/>
          <w:sz w:val="32"/>
          <w:szCs w:val="32"/>
        </w:rPr>
        <w:t>条</w:t>
      </w:r>
      <w:r>
        <w:rPr>
          <w:rFonts w:hint="eastAsia" w:ascii="方正仿宋_GBK" w:hAnsi="方正仿宋_GBK" w:eastAsia="仿宋_GB2312" w:cs="方正仿宋_GBK"/>
          <w:color w:val="auto"/>
          <w:sz w:val="32"/>
          <w:szCs w:val="32"/>
        </w:rPr>
        <w:t xml:space="preserve"> </w:t>
      </w:r>
      <w:r>
        <w:rPr>
          <w:rFonts w:ascii="方正仿宋_GBK" w:hAnsi="方正仿宋_GBK" w:eastAsia="仿宋_GB2312" w:cs="方正仿宋_GBK"/>
          <w:color w:val="auto"/>
          <w:sz w:val="32"/>
          <w:szCs w:val="32"/>
        </w:rPr>
        <w:t>备</w:t>
      </w:r>
      <w:r>
        <w:rPr>
          <w:rFonts w:hint="eastAsia" w:ascii="方正仿宋_GBK" w:hAnsi="方正仿宋_GBK" w:eastAsia="仿宋_GB2312" w:cs="方正仿宋_GBK"/>
          <w:color w:val="auto"/>
          <w:kern w:val="2"/>
          <w:sz w:val="32"/>
          <w:szCs w:val="32"/>
          <w:lang w:val="en-US" w:eastAsia="zh-CN" w:bidi="ar-SA"/>
        </w:rPr>
        <w:t>案主体存在以下情形之一，暂停预审服务六个月及以上：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（一）违反本办法第十九条、第二十条、第二十一条的任一规定，经多次提醒后仍再次出现；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（二）一年内提交10件及以上预审案件，不合格率在50%及以上；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（三）干扰或不配合专利预审相关工作的情形；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（四）将预审合格后经国家知识产权局快速审查程序授权的专利进行转让，未在规定时限内报备或者报备理由明显不充分的，且一年内此类情况发生率在30%及以上；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（五）其他不符合自治区保护中心预审相关规定且影响较大的预审申请行为。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ascii="方正仿宋_GBK" w:hAnsi="方正仿宋_GBK" w:eastAsia="仿宋_GB2312" w:cs="方正仿宋_GBK"/>
          <w:b/>
          <w:bCs/>
          <w:color w:val="auto"/>
          <w:sz w:val="32"/>
          <w:szCs w:val="32"/>
        </w:rPr>
        <w:t>第二十</w:t>
      </w:r>
      <w:r>
        <w:rPr>
          <w:rFonts w:hint="eastAsia" w:ascii="方正仿宋_GBK" w:hAnsi="方正仿宋_GBK" w:eastAsia="仿宋_GB2312" w:cs="方正仿宋_GBK"/>
          <w:b/>
          <w:bCs/>
          <w:color w:val="auto"/>
          <w:sz w:val="32"/>
          <w:szCs w:val="32"/>
        </w:rPr>
        <w:t>三</w:t>
      </w:r>
      <w:r>
        <w:rPr>
          <w:rFonts w:ascii="方正仿宋_GBK" w:hAnsi="方正仿宋_GBK" w:eastAsia="仿宋_GB2312" w:cs="方正仿宋_GBK"/>
          <w:b/>
          <w:bCs/>
          <w:color w:val="auto"/>
          <w:sz w:val="32"/>
          <w:szCs w:val="32"/>
        </w:rPr>
        <w:t>条</w:t>
      </w:r>
      <w:r>
        <w:rPr>
          <w:rFonts w:hint="eastAsia" w:ascii="方正仿宋_GBK" w:hAnsi="方正仿宋_GBK" w:eastAsia="仿宋_GB2312" w:cs="方正仿宋_GBK"/>
          <w:b/>
          <w:bCs/>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备案主体存在以下情形之一，取消主体备案资格，且三年内不得重新备案：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（一）备案申请表信息填写与真实信息不符，存在弄虚作假情况；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（二）在预审过程中提交虚假证明材料；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（三）备案主体并无实体生产、研发、经营行为，仅作为专利申请载体；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（四）提交的预审申请案件存在凭空编造情况或无法证明其实际研发记录；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（五）单个备案主体或多个备案主体参与针对同一主题批量编造预审申请案件或无法证明其实际研发记录；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（六）备案主体以提供知识产权服务为其主营业务；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七）备案主体主观恶意的提交批量明显涉嫌抄袭、拼凑、简单变化现有技术、方案明显落后、实际应用性不强、方案极其简单、难以达到技术效果、使用复杂机构或系统解决简单问题、工作效率低下的预审申请案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（八）存在重复专利侵权行为，或被法院、市场监督管理局（知识产权局）认定专利侵权后拒不执行；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（九）存在假冒专利行为被法院、市场监督管理局（知识产权局）认定存在假冒专利行为后拒不执行；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（十）一年内有2件及以上专利申请被国家知识产权局认定为非正常专利申请且申诉未通过的；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（十一）严重干扰或不配合专利预审相关工作的情形；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（十二）其他不良情形。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sz w:val="32"/>
          <w:szCs w:val="32"/>
          <w:lang w:val="en-US" w:eastAsia="zh-CN"/>
        </w:rPr>
        <w:t>第二十四条</w:t>
      </w:r>
      <w:r>
        <w:rPr>
          <w:rFonts w:hint="eastAsia" w:ascii="方正仿宋_GBK" w:hAnsi="方正仿宋_GBK" w:eastAsia="仿宋_GB2312" w:cs="方正仿宋_GBK"/>
          <w:color w:val="auto"/>
          <w:kern w:val="2"/>
          <w:sz w:val="32"/>
          <w:szCs w:val="32"/>
          <w:lang w:val="en-US" w:eastAsia="zh-CN" w:bidi="ar-SA"/>
        </w:rPr>
        <w:t xml:space="preserve"> 代理机构存在以下情形之一，暂停预审服务六个月及以上：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（一）代理专利申请存在违反本办法第十九条、第二十条、第二十一条的任一规定，经多次提醒后仍再次出现；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（二）一年内提交10件及以上预审案件，不合格率在50%及以上；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（三）在国家知识产权局“专利代理管理系统”中处于异常状态；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（四）各级专利行政管理部门公布该代理机构存在违法违规行为；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（五）干扰或不配合专利预审相关工作的情形；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color w:val="auto"/>
          <w:lang w:val="en-US" w:eastAsia="zh-CN"/>
        </w:rPr>
      </w:pPr>
      <w:r>
        <w:rPr>
          <w:rFonts w:hint="eastAsia" w:ascii="方正仿宋_GBK" w:hAnsi="方正仿宋_GBK" w:eastAsia="仿宋_GB2312" w:cs="方正仿宋_GBK"/>
          <w:color w:val="auto"/>
          <w:kern w:val="2"/>
          <w:sz w:val="32"/>
          <w:szCs w:val="32"/>
          <w:lang w:val="en-US" w:eastAsia="zh-CN" w:bidi="ar-SA"/>
        </w:rPr>
        <w:t>（六）其他不符合自治区保护中心预审相关规定且影响较大的预审申请行为。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ascii="方正仿宋_GBK" w:hAnsi="方正仿宋_GBK" w:eastAsia="仿宋_GB2312" w:cs="方正仿宋_GBK"/>
          <w:b/>
          <w:bCs/>
          <w:color w:val="auto"/>
          <w:sz w:val="32"/>
          <w:szCs w:val="32"/>
        </w:rPr>
        <w:t>第二十</w:t>
      </w:r>
      <w:r>
        <w:rPr>
          <w:rFonts w:hint="eastAsia" w:ascii="方正仿宋_GBK" w:hAnsi="方正仿宋_GBK" w:eastAsia="仿宋_GB2312" w:cs="方正仿宋_GBK"/>
          <w:b/>
          <w:bCs/>
          <w:color w:val="auto"/>
          <w:sz w:val="32"/>
          <w:szCs w:val="32"/>
          <w:lang w:eastAsia="zh-CN"/>
        </w:rPr>
        <w:t>五</w:t>
      </w:r>
      <w:r>
        <w:rPr>
          <w:rFonts w:ascii="方正仿宋_GBK" w:hAnsi="方正仿宋_GBK" w:eastAsia="仿宋_GB2312" w:cs="方正仿宋_GBK"/>
          <w:b/>
          <w:bCs/>
          <w:color w:val="auto"/>
          <w:sz w:val="32"/>
          <w:szCs w:val="32"/>
        </w:rPr>
        <w:t>条</w:t>
      </w:r>
      <w:r>
        <w:rPr>
          <w:rFonts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代理机构存在以下情形之一，取消预审服务资格，且三年内不得重新登记：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（一）被国家知识产权局列入经营异常名录或严重违法失信名单的；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（二）提交虚假材料或协助备案主体伪造虚假材料的；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（三）存在非正常专利申请代理行为的；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（四）主观恶意提交批量明显涉嫌抄袭、拼凑、简单变化现有技术、方案明显落后、实际应用性不强、方案极其简单、难以达到技术效果、使用复杂机构或系统解决简单问题、工作效率低下的预审申请案件；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（五）为无实体生产、研发、经营行为，仅作为专利申请载体的备案主体进行备案或提交预审申请案件提供便利；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color w:val="auto"/>
          <w:kern w:val="2"/>
          <w:sz w:val="32"/>
          <w:szCs w:val="32"/>
          <w:lang w:val="en-US" w:eastAsia="zh-CN" w:bidi="ar-SA"/>
        </w:rPr>
        <w:t>（六）其他不良情形。</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ascii="方正仿宋_GBK" w:hAnsi="方正仿宋_GBK" w:eastAsia="仿宋_GB2312" w:cs="方正仿宋_GBK"/>
          <w:b/>
          <w:bCs/>
          <w:color w:val="auto"/>
          <w:sz w:val="32"/>
          <w:szCs w:val="32"/>
        </w:rPr>
        <w:t>第二十</w:t>
      </w:r>
      <w:r>
        <w:rPr>
          <w:rFonts w:hint="eastAsia" w:ascii="方正仿宋_GBK" w:hAnsi="方正仿宋_GBK" w:eastAsia="仿宋_GB2312" w:cs="方正仿宋_GBK"/>
          <w:b/>
          <w:bCs/>
          <w:color w:val="auto"/>
          <w:sz w:val="32"/>
          <w:szCs w:val="32"/>
          <w:lang w:eastAsia="zh-CN"/>
        </w:rPr>
        <w:t>六</w:t>
      </w:r>
      <w:r>
        <w:rPr>
          <w:rFonts w:ascii="方正仿宋_GBK" w:hAnsi="方正仿宋_GBK" w:eastAsia="仿宋_GB2312" w:cs="方正仿宋_GBK"/>
          <w:b/>
          <w:bCs/>
          <w:color w:val="auto"/>
          <w:sz w:val="32"/>
          <w:szCs w:val="32"/>
        </w:rPr>
        <w:t>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自治区保护中心对备案主体或代理机构违反专利预审有关规定作出处理的，应以书面或电子形式通知相关备案主体或代理机构，情节严重的可报送相关主管部门。备案主体或代理机构对处理结果有异议的，可在收到处理通知之日起五个工作日内（含当日），以书面或电子形式向自治区保护中心提出异议。</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ascii="方正仿宋_GBK" w:hAnsi="方正仿宋_GBK" w:eastAsia="仿宋_GB2312" w:cs="方正仿宋_GBK"/>
          <w:b/>
          <w:bCs/>
          <w:color w:val="auto"/>
          <w:sz w:val="32"/>
          <w:szCs w:val="32"/>
        </w:rPr>
        <w:t>第二十</w:t>
      </w:r>
      <w:r>
        <w:rPr>
          <w:rFonts w:hint="eastAsia" w:ascii="方正仿宋_GBK" w:hAnsi="方正仿宋_GBK" w:eastAsia="仿宋_GB2312" w:cs="方正仿宋_GBK"/>
          <w:b/>
          <w:bCs/>
          <w:color w:val="auto"/>
          <w:sz w:val="32"/>
          <w:szCs w:val="32"/>
          <w:lang w:eastAsia="zh-CN"/>
        </w:rPr>
        <w:t>七</w:t>
      </w:r>
      <w:r>
        <w:rPr>
          <w:rFonts w:ascii="方正仿宋_GBK" w:hAnsi="方正仿宋_GBK" w:eastAsia="仿宋_GB2312" w:cs="方正仿宋_GBK"/>
          <w:b/>
          <w:bCs/>
          <w:color w:val="auto"/>
          <w:sz w:val="32"/>
          <w:szCs w:val="32"/>
        </w:rPr>
        <w:t>条</w:t>
      </w:r>
      <w:r>
        <w:rPr>
          <w:rFonts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备案主体或代理机构被暂停服务后，应按要求进行整改，期满后可向自治区保护中心提交书面申请，自治区保护中心根据备案主体或代理机构整改情况作出处理决定。</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ascii="方正仿宋_GBK" w:hAnsi="方正仿宋_GBK" w:eastAsia="仿宋_GB2312" w:cs="方正仿宋_GBK"/>
          <w:b/>
          <w:bCs/>
          <w:color w:val="auto"/>
          <w:sz w:val="32"/>
          <w:szCs w:val="32"/>
        </w:rPr>
        <w:t>第二十</w:t>
      </w:r>
      <w:r>
        <w:rPr>
          <w:rFonts w:hint="eastAsia" w:ascii="方正仿宋_GBK" w:hAnsi="方正仿宋_GBK" w:eastAsia="仿宋_GB2312" w:cs="方正仿宋_GBK"/>
          <w:b/>
          <w:bCs/>
          <w:color w:val="auto"/>
          <w:sz w:val="32"/>
          <w:szCs w:val="32"/>
          <w:lang w:eastAsia="zh-CN"/>
        </w:rPr>
        <w:t>八</w:t>
      </w:r>
      <w:r>
        <w:rPr>
          <w:rFonts w:ascii="方正仿宋_GBK" w:hAnsi="方正仿宋_GBK" w:eastAsia="仿宋_GB2312" w:cs="方正仿宋_GBK"/>
          <w:b/>
          <w:bCs/>
          <w:color w:val="auto"/>
          <w:sz w:val="32"/>
          <w:szCs w:val="32"/>
        </w:rPr>
        <w:t>条</w:t>
      </w:r>
      <w:r>
        <w:rPr>
          <w:rFonts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备案主体（须作为第一申请人）与未备案的申请人作为共同专利申请人提出预审服务申请，需提交共同研发证明，并加盖全体申请人公章。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kern w:val="2"/>
          <w:sz w:val="32"/>
          <w:szCs w:val="32"/>
          <w:lang w:val="en-US" w:eastAsia="zh-CN" w:bidi="ar-SA"/>
        </w:rPr>
        <w:t>第二十九条</w:t>
      </w:r>
      <w:r>
        <w:rPr>
          <w:rFonts w:hint="eastAsia" w:ascii="方正仿宋_GBK" w:hAnsi="方正仿宋_GBK" w:eastAsia="仿宋_GB2312" w:cs="方正仿宋_GBK"/>
          <w:color w:val="auto"/>
          <w:sz w:val="32"/>
          <w:szCs w:val="32"/>
          <w:lang w:val="en-US" w:eastAsia="zh-CN"/>
        </w:rPr>
        <w:t xml:space="preserve"> </w:t>
      </w:r>
      <w:r>
        <w:rPr>
          <w:rFonts w:hint="eastAsia" w:ascii="方正仿宋_GBK" w:hAnsi="方正仿宋_GBK" w:eastAsia="仿宋_GB2312" w:cs="方正仿宋_GBK"/>
          <w:color w:val="auto"/>
          <w:kern w:val="2"/>
          <w:sz w:val="32"/>
          <w:szCs w:val="32"/>
          <w:lang w:val="en-US" w:eastAsia="zh-CN" w:bidi="ar-SA"/>
        </w:rPr>
        <w:t>将预审合格后经国家知识产权局快速审查程序授权的专利进行转让，应当在专利权转让登记生效日起1个月内向自治区保护中心提交《新疆维吾尔自治区知识产权保护中心专利权转让报备表》，说明转让理由并进行报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hint="eastAsia" w:ascii="方正仿宋_GBK" w:hAnsi="方正仿宋_GBK" w:eastAsia="仿宋_GB2312" w:cs="方正仿宋_GBK"/>
          <w:b/>
          <w:bCs/>
          <w:color w:val="auto"/>
          <w:kern w:val="2"/>
          <w:sz w:val="32"/>
          <w:szCs w:val="32"/>
          <w:lang w:val="en-US" w:eastAsia="zh-CN" w:bidi="ar-SA"/>
        </w:rPr>
        <w:t>第三十条</w:t>
      </w:r>
      <w:r>
        <w:rPr>
          <w:rFonts w:hint="eastAsia" w:ascii="Times New Roman" w:hAnsi="Times New Roman" w:eastAsia="仿宋_GB2312"/>
          <w:color w:val="auto"/>
          <w:sz w:val="32"/>
          <w:szCs w:val="32"/>
          <w:lang w:val="en-US" w:eastAsia="zh-CN"/>
        </w:rPr>
        <w:t xml:space="preserve"> </w:t>
      </w:r>
      <w:r>
        <w:rPr>
          <w:rFonts w:hint="eastAsia" w:ascii="方正仿宋_GBK" w:hAnsi="方正仿宋_GBK" w:eastAsia="仿宋_GB2312" w:cs="方正仿宋_GBK"/>
          <w:color w:val="auto"/>
          <w:kern w:val="2"/>
          <w:sz w:val="32"/>
          <w:szCs w:val="32"/>
          <w:lang w:val="en-US" w:eastAsia="zh-CN" w:bidi="ar-SA"/>
        </w:rPr>
        <w:t>在快速审查阶段主动撤回专利申请，撤回前及时向自治区保护中心书面报备。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仿宋_GB2312" w:cs="方正仿宋_GBK"/>
          <w:color w:val="auto"/>
          <w:sz w:val="32"/>
          <w:szCs w:val="32"/>
        </w:rPr>
      </w:pPr>
      <w:r>
        <w:rPr>
          <w:rFonts w:ascii="方正仿宋_GBK" w:hAnsi="方正仿宋_GBK" w:eastAsia="仿宋_GB2312" w:cs="方正仿宋_GBK"/>
          <w:b/>
          <w:bCs/>
          <w:color w:val="auto"/>
          <w:sz w:val="32"/>
          <w:szCs w:val="32"/>
        </w:rPr>
        <w:t>第</w:t>
      </w:r>
      <w:r>
        <w:rPr>
          <w:rFonts w:hint="eastAsia" w:ascii="方正仿宋_GBK" w:hAnsi="方正仿宋_GBK" w:eastAsia="仿宋_GB2312" w:cs="方正仿宋_GBK"/>
          <w:b/>
          <w:bCs/>
          <w:color w:val="auto"/>
          <w:sz w:val="32"/>
          <w:szCs w:val="32"/>
          <w:lang w:eastAsia="zh-CN"/>
        </w:rPr>
        <w:t>三十一</w:t>
      </w:r>
      <w:r>
        <w:rPr>
          <w:rFonts w:ascii="方正仿宋_GBK" w:hAnsi="方正仿宋_GBK" w:eastAsia="仿宋_GB2312" w:cs="方正仿宋_GBK"/>
          <w:b/>
          <w:bCs/>
          <w:color w:val="auto"/>
          <w:sz w:val="32"/>
          <w:szCs w:val="32"/>
        </w:rPr>
        <w:t xml:space="preserve">条 </w:t>
      </w:r>
      <w:r>
        <w:rPr>
          <w:rFonts w:ascii="方正仿宋_GBK" w:hAnsi="方正仿宋_GBK" w:eastAsia="仿宋_GB2312" w:cs="方正仿宋_GBK"/>
          <w:color w:val="auto"/>
          <w:sz w:val="32"/>
          <w:szCs w:val="32"/>
        </w:rPr>
        <w:t>备</w:t>
      </w:r>
      <w:r>
        <w:rPr>
          <w:rFonts w:hint="eastAsia" w:ascii="方正仿宋_GBK" w:hAnsi="方正仿宋_GBK" w:eastAsia="仿宋_GB2312" w:cs="方正仿宋_GBK"/>
          <w:color w:val="auto"/>
          <w:kern w:val="2"/>
          <w:sz w:val="32"/>
          <w:szCs w:val="32"/>
          <w:lang w:val="en-US" w:eastAsia="zh-CN" w:bidi="ar-SA"/>
        </w:rPr>
        <w:t>案主体自备案公布之日起两年内未向自治区保护中心提交任何预审申请案件，视为放弃备案资格。</w:t>
      </w:r>
    </w:p>
    <w:p>
      <w:pPr>
        <w:pStyle w:val="3"/>
        <w:pageBreakBefore w:val="0"/>
        <w:wordWrap/>
        <w:overflowPunct/>
        <w:bidi w:val="0"/>
        <w:spacing w:beforeAutospacing="0" w:afterAutospacing="0" w:line="560" w:lineRule="exact"/>
        <w:rPr>
          <w:rFonts w:hint="eastAsia"/>
          <w:color w:val="auto"/>
        </w:rPr>
      </w:pPr>
      <w:r>
        <w:rPr>
          <w:rFonts w:hint="eastAsia"/>
          <w:color w:val="auto"/>
        </w:rPr>
        <w:t>第五章 附则</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ascii="方正仿宋_GBK" w:hAnsi="方正仿宋_GBK" w:eastAsia="仿宋_GB2312" w:cs="方正仿宋_GBK"/>
          <w:b/>
          <w:bCs/>
          <w:color w:val="auto"/>
          <w:sz w:val="32"/>
          <w:szCs w:val="32"/>
        </w:rPr>
        <w:t>第</w:t>
      </w:r>
      <w:r>
        <w:rPr>
          <w:rFonts w:hint="eastAsia" w:ascii="方正仿宋_GBK" w:hAnsi="方正仿宋_GBK" w:eastAsia="仿宋_GB2312" w:cs="方正仿宋_GBK"/>
          <w:b/>
          <w:bCs/>
          <w:color w:val="auto"/>
          <w:sz w:val="32"/>
          <w:szCs w:val="32"/>
          <w:lang w:eastAsia="zh-CN"/>
        </w:rPr>
        <w:t>三十二</w:t>
      </w:r>
      <w:r>
        <w:rPr>
          <w:rFonts w:ascii="方正仿宋_GBK" w:hAnsi="方正仿宋_GBK" w:eastAsia="仿宋_GB2312" w:cs="方正仿宋_GBK"/>
          <w:b/>
          <w:bCs/>
          <w:color w:val="auto"/>
          <w:sz w:val="32"/>
          <w:szCs w:val="32"/>
        </w:rPr>
        <w:t>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备案主体、代理机构应当关注自治区保护中心发布的各项信息，配合自治区保护中心的相关管理工作，及时跟进处理有关备案、登记与专利预审相关工作。</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eastAsia" w:ascii="方正仿宋_GBK" w:hAnsi="方正仿宋_GBK" w:eastAsia="仿宋_GB2312" w:cs="方正仿宋_GBK"/>
          <w:color w:val="auto"/>
          <w:kern w:val="2"/>
          <w:sz w:val="32"/>
          <w:szCs w:val="32"/>
          <w:lang w:val="en-US" w:eastAsia="zh-CN" w:bidi="ar-SA"/>
        </w:rPr>
      </w:pPr>
      <w:r>
        <w:rPr>
          <w:rFonts w:ascii="方正仿宋_GBK" w:hAnsi="方正仿宋_GBK" w:eastAsia="仿宋_GB2312" w:cs="方正仿宋_GBK"/>
          <w:b/>
          <w:bCs/>
          <w:color w:val="auto"/>
          <w:sz w:val="32"/>
          <w:szCs w:val="32"/>
        </w:rPr>
        <w:t>第</w:t>
      </w:r>
      <w:r>
        <w:rPr>
          <w:rFonts w:hint="eastAsia" w:ascii="方正仿宋_GBK" w:hAnsi="方正仿宋_GBK" w:eastAsia="仿宋_GB2312" w:cs="方正仿宋_GBK"/>
          <w:b/>
          <w:bCs/>
          <w:color w:val="auto"/>
          <w:sz w:val="32"/>
          <w:szCs w:val="32"/>
        </w:rPr>
        <w:t>三十</w:t>
      </w:r>
      <w:r>
        <w:rPr>
          <w:rFonts w:hint="eastAsia" w:ascii="方正仿宋_GBK" w:hAnsi="方正仿宋_GBK" w:eastAsia="仿宋_GB2312" w:cs="方正仿宋_GBK"/>
          <w:b/>
          <w:bCs/>
          <w:color w:val="auto"/>
          <w:sz w:val="32"/>
          <w:szCs w:val="32"/>
          <w:lang w:eastAsia="zh-CN"/>
        </w:rPr>
        <w:t>三</w:t>
      </w:r>
      <w:r>
        <w:rPr>
          <w:rFonts w:ascii="方正仿宋_GBK" w:hAnsi="方正仿宋_GBK" w:eastAsia="仿宋_GB2312" w:cs="方正仿宋_GBK"/>
          <w:b/>
          <w:bCs/>
          <w:color w:val="auto"/>
          <w:sz w:val="32"/>
          <w:szCs w:val="32"/>
        </w:rPr>
        <w:t>条</w:t>
      </w:r>
      <w:r>
        <w:rPr>
          <w:rFonts w:hint="eastAsia" w:ascii="方正仿宋_GBK" w:hAnsi="方正仿宋_GBK" w:eastAsia="仿宋_GB2312" w:cs="方正仿宋_GBK"/>
          <w:color w:val="auto"/>
          <w:sz w:val="32"/>
          <w:szCs w:val="32"/>
        </w:rPr>
        <w:t xml:space="preserve"> </w:t>
      </w:r>
      <w:r>
        <w:rPr>
          <w:rFonts w:hint="eastAsia" w:ascii="方正仿宋_GBK" w:hAnsi="方正仿宋_GBK" w:eastAsia="仿宋_GB2312" w:cs="方正仿宋_GBK"/>
          <w:color w:val="auto"/>
          <w:kern w:val="2"/>
          <w:sz w:val="32"/>
          <w:szCs w:val="32"/>
          <w:lang w:val="en-US" w:eastAsia="zh-CN" w:bidi="ar-SA"/>
        </w:rPr>
        <w:t>本办法由新疆维吾尔自治区知识产权保护中心负责解释，自发布之日起执行。</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仿宋_GB2312" w:cs="方正仿宋_GBK"/>
          <w:color w:val="auto"/>
          <w:kern w:val="2"/>
          <w:sz w:val="32"/>
          <w:szCs w:val="32"/>
          <w:lang w:val="en-US" w:eastAsia="zh-CN" w:bidi="ar-SA"/>
        </w:rPr>
      </w:pPr>
    </w:p>
    <w:p>
      <w:pPr>
        <w:pageBreakBefore w:val="0"/>
        <w:wordWrap/>
        <w:overflowPunct/>
        <w:bidi w:val="0"/>
        <w:spacing w:beforeAutospacing="0" w:afterAutospacing="0" w:line="560" w:lineRule="exact"/>
        <w:rPr>
          <w:color w:val="auto"/>
        </w:rPr>
        <w:sectPr>
          <w:footerReference r:id="rId3" w:type="default"/>
          <w:footerReference r:id="rId4" w:type="even"/>
          <w:pgSz w:w="11906" w:h="16838"/>
          <w:pgMar w:top="2098" w:right="1531" w:bottom="1984" w:left="1531" w:header="851" w:footer="1531" w:gutter="0"/>
          <w:cols w:space="720" w:num="1"/>
          <w:docGrid w:type="lines" w:linePitch="312" w:charSpace="0"/>
        </w:sectPr>
      </w:pPr>
    </w:p>
    <w:p>
      <w:pPr>
        <w:pageBreakBefore w:val="0"/>
        <w:wordWrap/>
        <w:overflowPunct/>
        <w:bidi w:val="0"/>
        <w:spacing w:beforeAutospacing="0" w:afterAutospacing="0" w:line="560" w:lineRule="exact"/>
        <w:ind w:left="340"/>
        <w:outlineLvl w:val="0"/>
        <w:rPr>
          <w:rFonts w:ascii="宋体" w:hAnsi="宋体" w:eastAsia="宋体" w:cs="宋体"/>
          <w:color w:val="auto"/>
          <w:sz w:val="40"/>
          <w:szCs w:val="40"/>
        </w:rPr>
      </w:pPr>
      <w:r>
        <w:rPr>
          <w:rFonts w:ascii="宋体" w:hAnsi="宋体" w:eastAsia="宋体" w:cs="宋体"/>
          <w:b/>
          <w:bCs/>
          <w:color w:val="auto"/>
          <w:spacing w:val="-2"/>
          <w:sz w:val="40"/>
          <w:szCs w:val="40"/>
        </w:rPr>
        <w:t>新疆维吾尔自治区知识产权保护中心专利预审业务</w:t>
      </w:r>
    </w:p>
    <w:p>
      <w:pPr>
        <w:pageBreakBefore w:val="0"/>
        <w:wordWrap/>
        <w:overflowPunct/>
        <w:bidi w:val="0"/>
        <w:spacing w:beforeAutospacing="0" w:afterAutospacing="0" w:line="560" w:lineRule="exact"/>
        <w:ind w:left="2963"/>
        <w:outlineLvl w:val="0"/>
        <w:rPr>
          <w:rFonts w:ascii="宋体" w:hAnsi="宋体" w:eastAsia="宋体" w:cs="宋体"/>
          <w:color w:val="auto"/>
          <w:sz w:val="40"/>
          <w:szCs w:val="40"/>
        </w:rPr>
      </w:pPr>
      <w:r>
        <w:rPr>
          <w:rFonts w:ascii="宋体" w:hAnsi="宋体" w:eastAsia="宋体" w:cs="宋体"/>
          <w:b/>
          <w:bCs/>
          <w:color w:val="auto"/>
          <w:position w:val="2"/>
          <w:sz w:val="40"/>
          <w:szCs w:val="40"/>
        </w:rPr>
        <w:t>备案申请表（试行）</w:t>
      </w:r>
    </w:p>
    <w:p>
      <w:pPr>
        <w:pageBreakBefore w:val="0"/>
        <w:wordWrap/>
        <w:overflowPunct/>
        <w:bidi w:val="0"/>
        <w:spacing w:beforeAutospacing="0" w:afterAutospacing="0" w:line="560" w:lineRule="exact"/>
        <w:rPr>
          <w:color w:val="auto"/>
        </w:rPr>
      </w:pPr>
    </w:p>
    <w:tbl>
      <w:tblPr>
        <w:tblStyle w:val="19"/>
        <w:tblW w:w="950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66"/>
        <w:gridCol w:w="1717"/>
        <w:gridCol w:w="1755"/>
        <w:gridCol w:w="1976"/>
        <w:gridCol w:w="1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9500" w:type="dxa"/>
            <w:gridSpan w:val="5"/>
            <w:vAlign w:val="top"/>
          </w:tcPr>
          <w:p>
            <w:pPr>
              <w:pStyle w:val="18"/>
              <w:pageBreakBefore w:val="0"/>
              <w:wordWrap/>
              <w:overflowPunct/>
              <w:bidi w:val="0"/>
              <w:spacing w:beforeAutospacing="0" w:afterAutospacing="0" w:line="560" w:lineRule="exact"/>
              <w:ind w:left="3895"/>
              <w:rPr>
                <w:color w:val="auto"/>
              </w:rPr>
            </w:pPr>
            <w:r>
              <w:rPr>
                <w:b/>
                <w:bCs/>
                <w:color w:val="auto"/>
                <w:spacing w:val="-5"/>
              </w:rPr>
              <w:t>申请主体基本信息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Align w:val="top"/>
          </w:tcPr>
          <w:p>
            <w:pPr>
              <w:pStyle w:val="18"/>
              <w:pageBreakBefore w:val="0"/>
              <w:wordWrap/>
              <w:overflowPunct/>
              <w:bidi w:val="0"/>
              <w:spacing w:beforeAutospacing="0" w:afterAutospacing="0" w:line="560" w:lineRule="exact"/>
              <w:ind w:left="556"/>
              <w:rPr>
                <w:color w:val="auto"/>
              </w:rPr>
            </w:pPr>
            <w:r>
              <w:rPr>
                <w:color w:val="auto"/>
                <w:spacing w:val="-8"/>
                <w:position w:val="10"/>
                <w:sz w:val="14"/>
                <w:szCs w:val="14"/>
              </w:rPr>
              <w:t>*</w:t>
            </w:r>
            <w:r>
              <w:rPr>
                <w:color w:val="auto"/>
                <w:spacing w:val="-32"/>
                <w:position w:val="10"/>
                <w:sz w:val="14"/>
                <w:szCs w:val="14"/>
              </w:rPr>
              <w:t xml:space="preserve"> </w:t>
            </w:r>
            <w:r>
              <w:rPr>
                <w:color w:val="auto"/>
                <w:spacing w:val="-8"/>
                <w:position w:val="-1"/>
              </w:rPr>
              <w:t>申请单位</w:t>
            </w:r>
          </w:p>
        </w:tc>
        <w:tc>
          <w:tcPr>
            <w:tcW w:w="3472" w:type="dxa"/>
            <w:gridSpan w:val="2"/>
            <w:vAlign w:val="top"/>
          </w:tcPr>
          <w:p>
            <w:pPr>
              <w:pStyle w:val="18"/>
              <w:pageBreakBefore w:val="0"/>
              <w:wordWrap/>
              <w:overflowPunct/>
              <w:bidi w:val="0"/>
              <w:spacing w:beforeAutospacing="0" w:afterAutospacing="0" w:line="560" w:lineRule="exact"/>
              <w:ind w:right="10"/>
              <w:jc w:val="right"/>
              <w:rPr>
                <w:color w:val="auto"/>
              </w:rPr>
            </w:pPr>
            <w:r>
              <w:rPr>
                <w:color w:val="auto"/>
                <w:spacing w:val="-4"/>
              </w:rPr>
              <w:t>（盖章）</w:t>
            </w:r>
          </w:p>
        </w:tc>
        <w:tc>
          <w:tcPr>
            <w:tcW w:w="1976" w:type="dxa"/>
            <w:vAlign w:val="top"/>
          </w:tcPr>
          <w:p>
            <w:pPr>
              <w:pStyle w:val="18"/>
              <w:pageBreakBefore w:val="0"/>
              <w:wordWrap/>
              <w:overflowPunct/>
              <w:bidi w:val="0"/>
              <w:spacing w:beforeAutospacing="0" w:afterAutospacing="0" w:line="560" w:lineRule="exact"/>
              <w:ind w:left="408"/>
              <w:rPr>
                <w:color w:val="auto"/>
              </w:rPr>
            </w:pPr>
            <w:r>
              <w:rPr>
                <w:color w:val="auto"/>
                <w:position w:val="11"/>
                <w:sz w:val="14"/>
                <w:szCs w:val="14"/>
              </w:rPr>
              <w:t>*</w:t>
            </w:r>
            <w:r>
              <w:rPr>
                <w:color w:val="auto"/>
                <w:position w:val="1"/>
              </w:rPr>
              <w:t>法定代表人</w:t>
            </w:r>
          </w:p>
        </w:tc>
        <w:tc>
          <w:tcPr>
            <w:tcW w:w="1986"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Align w:val="top"/>
          </w:tcPr>
          <w:p>
            <w:pPr>
              <w:pStyle w:val="18"/>
              <w:pageBreakBefore w:val="0"/>
              <w:wordWrap/>
              <w:overflowPunct/>
              <w:bidi w:val="0"/>
              <w:spacing w:beforeAutospacing="0" w:afterAutospacing="0" w:line="560" w:lineRule="exact"/>
              <w:ind w:left="114"/>
              <w:rPr>
                <w:color w:val="auto"/>
              </w:rPr>
            </w:pPr>
            <w:r>
              <w:rPr>
                <w:color w:val="auto"/>
                <w:position w:val="10"/>
                <w:sz w:val="14"/>
                <w:szCs w:val="14"/>
              </w:rPr>
              <w:t>*</w:t>
            </w:r>
            <w:r>
              <w:rPr>
                <w:color w:val="auto"/>
              </w:rPr>
              <w:t>统一社会信用代码</w:t>
            </w:r>
          </w:p>
        </w:tc>
        <w:tc>
          <w:tcPr>
            <w:tcW w:w="3472" w:type="dxa"/>
            <w:gridSpan w:val="2"/>
            <w:vAlign w:val="top"/>
          </w:tcPr>
          <w:p>
            <w:pPr>
              <w:pageBreakBefore w:val="0"/>
              <w:wordWrap/>
              <w:overflowPunct/>
              <w:bidi w:val="0"/>
              <w:spacing w:beforeAutospacing="0" w:afterAutospacing="0" w:line="560" w:lineRule="exact"/>
              <w:rPr>
                <w:rFonts w:ascii="Arial"/>
                <w:color w:val="auto"/>
                <w:sz w:val="21"/>
              </w:rPr>
            </w:pPr>
          </w:p>
        </w:tc>
        <w:tc>
          <w:tcPr>
            <w:tcW w:w="1976" w:type="dxa"/>
            <w:vAlign w:val="top"/>
          </w:tcPr>
          <w:p>
            <w:pPr>
              <w:pStyle w:val="18"/>
              <w:pageBreakBefore w:val="0"/>
              <w:wordWrap/>
              <w:overflowPunct/>
              <w:bidi w:val="0"/>
              <w:spacing w:beforeAutospacing="0" w:afterAutospacing="0" w:line="560" w:lineRule="exact"/>
              <w:ind w:left="684"/>
              <w:rPr>
                <w:color w:val="auto"/>
              </w:rPr>
            </w:pPr>
            <w:r>
              <w:rPr>
                <w:color w:val="auto"/>
                <w:spacing w:val="-2"/>
                <w:position w:val="11"/>
                <w:sz w:val="14"/>
                <w:szCs w:val="14"/>
              </w:rPr>
              <w:t>*</w:t>
            </w:r>
            <w:r>
              <w:rPr>
                <w:color w:val="auto"/>
                <w:spacing w:val="-2"/>
                <w:position w:val="1"/>
              </w:rPr>
              <w:t>邮</w:t>
            </w:r>
            <w:r>
              <w:rPr>
                <w:color w:val="auto"/>
                <w:spacing w:val="13"/>
                <w:position w:val="1"/>
              </w:rPr>
              <w:t xml:space="preserve"> </w:t>
            </w:r>
            <w:r>
              <w:rPr>
                <w:color w:val="auto"/>
                <w:spacing w:val="-2"/>
                <w:position w:val="1"/>
              </w:rPr>
              <w:t>编</w:t>
            </w:r>
          </w:p>
        </w:tc>
        <w:tc>
          <w:tcPr>
            <w:tcW w:w="1986"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66" w:type="dxa"/>
            <w:vMerge w:val="restart"/>
            <w:tcBorders>
              <w:bottom w:val="nil"/>
            </w:tcBorders>
            <w:vAlign w:val="top"/>
          </w:tcPr>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556"/>
              <w:rPr>
                <w:color w:val="auto"/>
              </w:rPr>
            </w:pPr>
            <w:r>
              <w:rPr>
                <w:color w:val="auto"/>
                <w:spacing w:val="-1"/>
                <w:position w:val="10"/>
                <w:sz w:val="14"/>
                <w:szCs w:val="14"/>
              </w:rPr>
              <w:t>*</w:t>
            </w:r>
            <w:r>
              <w:rPr>
                <w:color w:val="auto"/>
                <w:spacing w:val="-1"/>
                <w:position w:val="-1"/>
              </w:rPr>
              <w:t>单位性质</w:t>
            </w:r>
          </w:p>
        </w:tc>
        <w:tc>
          <w:tcPr>
            <w:tcW w:w="7434" w:type="dxa"/>
            <w:gridSpan w:val="4"/>
            <w:vAlign w:val="top"/>
          </w:tcPr>
          <w:p>
            <w:pPr>
              <w:pStyle w:val="18"/>
              <w:pageBreakBefore w:val="0"/>
              <w:wordWrap/>
              <w:overflowPunct/>
              <w:bidi w:val="0"/>
              <w:spacing w:beforeAutospacing="0" w:afterAutospacing="0" w:line="560" w:lineRule="exact"/>
              <w:rPr>
                <w:color w:val="auto"/>
                <w:sz w:val="18"/>
                <w:szCs w:val="18"/>
              </w:rPr>
            </w:pPr>
            <w:r>
              <w:rPr>
                <w:color w:val="auto"/>
                <w:spacing w:val="4"/>
                <w:sz w:val="18"/>
                <w:szCs w:val="18"/>
              </w:rPr>
              <w:t>企业：</w:t>
            </w:r>
            <w:r>
              <w:rPr>
                <w:rFonts w:hint="eastAsia" w:ascii="微软雅黑" w:hAnsi="微软雅黑" w:eastAsia="微软雅黑" w:cs="微软雅黑"/>
                <w:color w:val="auto"/>
                <w:spacing w:val="4"/>
                <w:sz w:val="20"/>
                <w:szCs w:val="20"/>
              </w:rPr>
              <w:sym w:font="Wingdings" w:char="00A8"/>
            </w:r>
            <w:r>
              <w:rPr>
                <w:color w:val="auto"/>
                <w:spacing w:val="4"/>
                <w:sz w:val="18"/>
                <w:szCs w:val="18"/>
              </w:rPr>
              <w:t xml:space="preserve">国有及国有企业控股企业 </w:t>
            </w:r>
            <w:r>
              <w:rPr>
                <w:color w:val="auto"/>
                <w:spacing w:val="4"/>
                <w:sz w:val="20"/>
                <w:szCs w:val="20"/>
              </w:rPr>
              <w:sym w:font="Wingdings" w:char="00A8"/>
            </w:r>
            <w:r>
              <w:rPr>
                <w:color w:val="auto"/>
                <w:spacing w:val="4"/>
                <w:sz w:val="18"/>
                <w:szCs w:val="18"/>
              </w:rPr>
              <w:t>民营企业</w:t>
            </w:r>
            <w:r>
              <w:rPr>
                <w:rFonts w:hint="eastAsia"/>
                <w:color w:val="auto"/>
                <w:spacing w:val="4"/>
                <w:sz w:val="18"/>
                <w:szCs w:val="18"/>
                <w:lang w:val="en-US" w:eastAsia="zh-CN"/>
              </w:rPr>
              <w:t xml:space="preserve"> </w:t>
            </w:r>
            <w:r>
              <w:rPr>
                <w:color w:val="auto"/>
                <w:spacing w:val="81"/>
                <w:sz w:val="20"/>
                <w:szCs w:val="20"/>
              </w:rPr>
              <w:sym w:font="Wingdings" w:char="00A8"/>
            </w:r>
            <w:r>
              <w:rPr>
                <w:color w:val="auto"/>
                <w:spacing w:val="4"/>
                <w:sz w:val="18"/>
                <w:szCs w:val="18"/>
              </w:rPr>
              <w:t>国防军事企业</w:t>
            </w:r>
            <w:r>
              <w:rPr>
                <w:rFonts w:hint="eastAsia"/>
                <w:color w:val="auto"/>
                <w:spacing w:val="-26"/>
                <w:sz w:val="18"/>
                <w:szCs w:val="18"/>
                <w:lang w:val="en-US" w:eastAsia="zh-CN"/>
              </w:rPr>
              <w:t xml:space="preserve">  </w:t>
            </w:r>
            <w:r>
              <w:rPr>
                <w:color w:val="auto"/>
                <w:spacing w:val="-26"/>
                <w:sz w:val="20"/>
                <w:szCs w:val="20"/>
              </w:rPr>
              <w:sym w:font="Wingdings" w:char="00A8"/>
            </w:r>
            <w:r>
              <w:rPr>
                <w:color w:val="auto"/>
                <w:spacing w:val="4"/>
                <w:sz w:val="18"/>
                <w:szCs w:val="18"/>
              </w:rPr>
              <w:t>外资企业</w:t>
            </w:r>
            <w:r>
              <w:rPr>
                <w:rFonts w:hint="eastAsia"/>
                <w:color w:val="auto"/>
                <w:spacing w:val="4"/>
                <w:sz w:val="18"/>
                <w:szCs w:val="18"/>
                <w:lang w:val="en-US" w:eastAsia="zh-CN"/>
              </w:rPr>
              <w:t xml:space="preserve"> </w:t>
            </w:r>
            <w:r>
              <w:rPr>
                <w:color w:val="auto"/>
                <w:spacing w:val="4"/>
                <w:sz w:val="20"/>
                <w:szCs w:val="20"/>
              </w:rPr>
              <w:sym w:font="Wingdings" w:char="00A8"/>
            </w:r>
            <w:r>
              <w:rPr>
                <w:color w:val="auto"/>
                <w:spacing w:val="4"/>
                <w:sz w:val="18"/>
                <w:szCs w:val="18"/>
              </w:rPr>
              <w:t>合资企业</w:t>
            </w:r>
          </w:p>
          <w:p>
            <w:pPr>
              <w:pStyle w:val="18"/>
              <w:pageBreakBefore w:val="0"/>
              <w:wordWrap/>
              <w:overflowPunct/>
              <w:bidi w:val="0"/>
              <w:spacing w:beforeAutospacing="0" w:afterAutospacing="0" w:line="560" w:lineRule="exact"/>
              <w:ind w:firstLine="606" w:firstLineChars="300"/>
              <w:rPr>
                <w:color w:val="auto"/>
                <w:sz w:val="18"/>
                <w:szCs w:val="18"/>
              </w:rPr>
            </w:pPr>
            <w:r>
              <w:rPr>
                <w:color w:val="auto"/>
                <w:spacing w:val="1"/>
                <w:sz w:val="20"/>
                <w:szCs w:val="20"/>
              </w:rPr>
              <w:sym w:font="Wingdings" w:char="00A8"/>
            </w:r>
            <w:r>
              <w:rPr>
                <w:color w:val="auto"/>
                <w:spacing w:val="1"/>
                <w:sz w:val="18"/>
                <w:szCs w:val="18"/>
              </w:rPr>
              <w:t>其他类型企业（请注明具体类型）___________</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2066" w:type="dxa"/>
            <w:vMerge w:val="continue"/>
            <w:tcBorders>
              <w:top w:val="nil"/>
              <w:bottom w:val="nil"/>
            </w:tcBorders>
            <w:vAlign w:val="top"/>
          </w:tcPr>
          <w:p>
            <w:pPr>
              <w:pageBreakBefore w:val="0"/>
              <w:wordWrap/>
              <w:overflowPunct/>
              <w:bidi w:val="0"/>
              <w:spacing w:beforeAutospacing="0" w:afterAutospacing="0" w:line="560" w:lineRule="exact"/>
              <w:rPr>
                <w:rFonts w:ascii="Arial"/>
                <w:color w:val="auto"/>
                <w:sz w:val="21"/>
              </w:rPr>
            </w:pPr>
          </w:p>
        </w:tc>
        <w:tc>
          <w:tcPr>
            <w:tcW w:w="7434" w:type="dxa"/>
            <w:gridSpan w:val="4"/>
            <w:vAlign w:val="top"/>
          </w:tcPr>
          <w:p>
            <w:pPr>
              <w:pStyle w:val="18"/>
              <w:pageBreakBefore w:val="0"/>
              <w:wordWrap/>
              <w:overflowPunct/>
              <w:bidi w:val="0"/>
              <w:spacing w:beforeAutospacing="0" w:afterAutospacing="0" w:line="560" w:lineRule="exact"/>
              <w:ind w:left="33"/>
              <w:rPr>
                <w:color w:val="auto"/>
                <w:sz w:val="18"/>
                <w:szCs w:val="18"/>
              </w:rPr>
            </w:pPr>
            <w:r>
              <w:rPr>
                <w:color w:val="auto"/>
                <w:spacing w:val="2"/>
                <w:sz w:val="18"/>
                <w:szCs w:val="18"/>
              </w:rPr>
              <w:t>事业单位：</w:t>
            </w:r>
            <w:r>
              <w:rPr>
                <w:color w:val="auto"/>
                <w:spacing w:val="2"/>
                <w:sz w:val="20"/>
                <w:szCs w:val="20"/>
              </w:rPr>
              <w:sym w:font="Wingdings" w:char="00A8"/>
            </w:r>
            <w:r>
              <w:rPr>
                <w:color w:val="auto"/>
                <w:spacing w:val="2"/>
                <w:sz w:val="18"/>
                <w:szCs w:val="18"/>
              </w:rPr>
              <w:t>科研机构（院所）</w:t>
            </w:r>
            <w:r>
              <w:rPr>
                <w:rFonts w:hint="eastAsia"/>
                <w:color w:val="auto"/>
                <w:spacing w:val="2"/>
                <w:sz w:val="18"/>
                <w:szCs w:val="18"/>
                <w:lang w:val="en-US" w:eastAsia="zh-CN"/>
              </w:rPr>
              <w:t xml:space="preserve"> </w:t>
            </w:r>
            <w:r>
              <w:rPr>
                <w:color w:val="auto"/>
                <w:spacing w:val="2"/>
                <w:sz w:val="20"/>
                <w:szCs w:val="20"/>
              </w:rPr>
              <w:sym w:font="Wingdings" w:char="00A8"/>
            </w:r>
            <w:r>
              <w:rPr>
                <w:color w:val="auto"/>
                <w:spacing w:val="2"/>
                <w:sz w:val="18"/>
                <w:szCs w:val="18"/>
              </w:rPr>
              <w:t>高等院校</w:t>
            </w:r>
            <w:r>
              <w:rPr>
                <w:rFonts w:hint="eastAsia"/>
                <w:color w:val="auto"/>
                <w:spacing w:val="46"/>
                <w:sz w:val="18"/>
                <w:szCs w:val="18"/>
                <w:lang w:val="en-US" w:eastAsia="zh-CN"/>
              </w:rPr>
              <w:t xml:space="preserve"> </w:t>
            </w:r>
            <w:r>
              <w:rPr>
                <w:color w:val="auto"/>
                <w:spacing w:val="46"/>
                <w:sz w:val="20"/>
                <w:szCs w:val="20"/>
              </w:rPr>
              <w:sym w:font="Wingdings" w:char="00A8"/>
            </w:r>
            <w:r>
              <w:rPr>
                <w:color w:val="auto"/>
                <w:spacing w:val="2"/>
                <w:sz w:val="18"/>
                <w:szCs w:val="18"/>
              </w:rPr>
              <w:t>其他事业单位（请注明具体类型）_____</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2066" w:type="dxa"/>
            <w:vMerge w:val="continue"/>
            <w:tcBorders>
              <w:top w:val="nil"/>
            </w:tcBorders>
            <w:vAlign w:val="top"/>
          </w:tcPr>
          <w:p>
            <w:pPr>
              <w:pageBreakBefore w:val="0"/>
              <w:wordWrap/>
              <w:overflowPunct/>
              <w:bidi w:val="0"/>
              <w:spacing w:beforeAutospacing="0" w:afterAutospacing="0" w:line="560" w:lineRule="exact"/>
              <w:rPr>
                <w:rFonts w:ascii="Arial"/>
                <w:color w:val="auto"/>
                <w:sz w:val="21"/>
              </w:rPr>
            </w:pPr>
          </w:p>
        </w:tc>
        <w:tc>
          <w:tcPr>
            <w:tcW w:w="7434" w:type="dxa"/>
            <w:gridSpan w:val="4"/>
            <w:vAlign w:val="top"/>
          </w:tcPr>
          <w:p>
            <w:pPr>
              <w:pStyle w:val="18"/>
              <w:pageBreakBefore w:val="0"/>
              <w:wordWrap/>
              <w:overflowPunct/>
              <w:bidi w:val="0"/>
              <w:spacing w:beforeAutospacing="0" w:afterAutospacing="0" w:line="560" w:lineRule="exact"/>
              <w:ind w:left="105"/>
              <w:rPr>
                <w:color w:val="auto"/>
                <w:sz w:val="18"/>
                <w:szCs w:val="18"/>
              </w:rPr>
            </w:pPr>
            <w:r>
              <w:rPr>
                <w:color w:val="auto"/>
                <w:spacing w:val="1"/>
                <w:sz w:val="20"/>
                <w:szCs w:val="20"/>
              </w:rPr>
              <w:sym w:font="Wingdings" w:char="00A8"/>
            </w:r>
            <w:r>
              <w:rPr>
                <w:color w:val="auto"/>
                <w:spacing w:val="1"/>
                <w:sz w:val="18"/>
                <w:szCs w:val="18"/>
              </w:rPr>
              <w:t>其他类型（请注明具体类型）__________</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0" w:hRule="atLeast"/>
        </w:trPr>
        <w:tc>
          <w:tcPr>
            <w:tcW w:w="2066" w:type="dxa"/>
            <w:vAlign w:val="top"/>
          </w:tcPr>
          <w:p>
            <w:pPr>
              <w:pStyle w:val="18"/>
              <w:pageBreakBefore w:val="0"/>
              <w:wordWrap/>
              <w:overflowPunct/>
              <w:bidi w:val="0"/>
              <w:spacing w:beforeAutospacing="0" w:afterAutospacing="0" w:line="560" w:lineRule="exact"/>
              <w:ind w:left="556"/>
              <w:rPr>
                <w:color w:val="auto"/>
              </w:rPr>
            </w:pPr>
            <w:r>
              <w:rPr>
                <w:color w:val="auto"/>
                <w:spacing w:val="-1"/>
                <w:position w:val="9"/>
                <w:sz w:val="14"/>
                <w:szCs w:val="14"/>
              </w:rPr>
              <w:t>*</w:t>
            </w:r>
            <w:r>
              <w:rPr>
                <w:color w:val="auto"/>
                <w:spacing w:val="-1"/>
                <w:position w:val="-1"/>
              </w:rPr>
              <w:t>单位规模</w:t>
            </w:r>
          </w:p>
        </w:tc>
        <w:tc>
          <w:tcPr>
            <w:tcW w:w="7434" w:type="dxa"/>
            <w:gridSpan w:val="4"/>
            <w:vAlign w:val="top"/>
          </w:tcPr>
          <w:p>
            <w:pPr>
              <w:pStyle w:val="18"/>
              <w:pageBreakBefore w:val="0"/>
              <w:wordWrap/>
              <w:overflowPunct/>
              <w:bidi w:val="0"/>
              <w:spacing w:beforeAutospacing="0" w:afterAutospacing="0" w:line="560" w:lineRule="exact"/>
              <w:ind w:left="1727"/>
              <w:rPr>
                <w:color w:val="auto"/>
                <w:spacing w:val="-2"/>
                <w:sz w:val="18"/>
                <w:szCs w:val="18"/>
              </w:rPr>
            </w:pPr>
            <w:r>
              <w:rPr>
                <w:rFonts w:ascii="微软雅黑" w:hAnsi="微软雅黑" w:eastAsia="微软雅黑" w:cs="微软雅黑"/>
                <w:color w:val="auto"/>
                <w:spacing w:val="9"/>
                <w:sz w:val="20"/>
                <w:szCs w:val="20"/>
              </w:rPr>
              <w:sym w:font="Wingdings" w:char="00A8"/>
            </w:r>
            <w:r>
              <w:rPr>
                <w:rFonts w:hint="eastAsia" w:ascii="微软雅黑" w:hAnsi="微软雅黑" w:eastAsia="微软雅黑" w:cs="微软雅黑"/>
                <w:color w:val="auto"/>
                <w:spacing w:val="9"/>
                <w:sz w:val="18"/>
                <w:szCs w:val="18"/>
                <w:lang w:val="en-US" w:eastAsia="zh-CN"/>
              </w:rPr>
              <w:t xml:space="preserve"> </w:t>
            </w:r>
            <w:r>
              <w:rPr>
                <w:color w:val="auto"/>
                <w:spacing w:val="-2"/>
                <w:sz w:val="18"/>
                <w:szCs w:val="18"/>
              </w:rPr>
              <w:t>大型</w:t>
            </w:r>
            <w:r>
              <w:rPr>
                <w:color w:val="auto"/>
                <w:spacing w:val="23"/>
                <w:sz w:val="18"/>
                <w:szCs w:val="18"/>
              </w:rPr>
              <w:t xml:space="preserve"> </w:t>
            </w:r>
            <w:r>
              <w:rPr>
                <w:rFonts w:hint="eastAsia"/>
                <w:color w:val="auto"/>
                <w:spacing w:val="23"/>
                <w:sz w:val="18"/>
                <w:szCs w:val="18"/>
                <w:lang w:val="en-US" w:eastAsia="zh-CN"/>
              </w:rPr>
              <w:t xml:space="preserve"> </w:t>
            </w:r>
            <w:r>
              <w:rPr>
                <w:color w:val="auto"/>
                <w:spacing w:val="23"/>
                <w:sz w:val="18"/>
                <w:szCs w:val="18"/>
              </w:rPr>
              <w:t xml:space="preserve"> </w:t>
            </w:r>
            <w:r>
              <w:rPr>
                <w:color w:val="auto"/>
                <w:spacing w:val="23"/>
                <w:sz w:val="20"/>
                <w:szCs w:val="20"/>
              </w:rPr>
              <w:sym w:font="Wingdings" w:char="00A8"/>
            </w:r>
            <w:r>
              <w:rPr>
                <w:rFonts w:hint="eastAsia" w:ascii="微软雅黑" w:hAnsi="微软雅黑" w:eastAsia="微软雅黑" w:cs="微软雅黑"/>
                <w:color w:val="auto"/>
                <w:spacing w:val="-2"/>
                <w:sz w:val="18"/>
                <w:szCs w:val="18"/>
                <w:lang w:val="en-US" w:eastAsia="zh-CN"/>
              </w:rPr>
              <w:t xml:space="preserve"> </w:t>
            </w:r>
            <w:r>
              <w:rPr>
                <w:color w:val="auto"/>
                <w:spacing w:val="-2"/>
                <w:sz w:val="18"/>
                <w:szCs w:val="18"/>
              </w:rPr>
              <w:t xml:space="preserve">中型  </w:t>
            </w:r>
            <w:r>
              <w:rPr>
                <w:rFonts w:hint="eastAsia"/>
                <w:color w:val="auto"/>
                <w:spacing w:val="-2"/>
                <w:sz w:val="18"/>
                <w:szCs w:val="18"/>
                <w:lang w:val="en-US" w:eastAsia="zh-CN"/>
              </w:rPr>
              <w:t xml:space="preserve">  </w:t>
            </w:r>
            <w:r>
              <w:rPr>
                <w:color w:val="auto"/>
                <w:spacing w:val="-2"/>
                <w:sz w:val="20"/>
                <w:szCs w:val="20"/>
              </w:rPr>
              <w:sym w:font="Wingdings" w:char="00A8"/>
            </w:r>
            <w:r>
              <w:rPr>
                <w:rFonts w:hint="eastAsia" w:ascii="微软雅黑" w:hAnsi="微软雅黑" w:eastAsia="微软雅黑" w:cs="微软雅黑"/>
                <w:color w:val="auto"/>
                <w:spacing w:val="7"/>
                <w:position w:val="1"/>
                <w:sz w:val="18"/>
                <w:szCs w:val="18"/>
                <w:lang w:val="en-US" w:eastAsia="zh-CN"/>
              </w:rPr>
              <w:t xml:space="preserve"> </w:t>
            </w:r>
            <w:r>
              <w:rPr>
                <w:color w:val="auto"/>
                <w:spacing w:val="-2"/>
                <w:sz w:val="18"/>
                <w:szCs w:val="18"/>
              </w:rPr>
              <w:t xml:space="preserve">小型 </w:t>
            </w:r>
            <w:r>
              <w:rPr>
                <w:rFonts w:hint="eastAsia"/>
                <w:color w:val="auto"/>
                <w:spacing w:val="-2"/>
                <w:sz w:val="18"/>
                <w:szCs w:val="18"/>
                <w:lang w:val="en-US" w:eastAsia="zh-CN"/>
              </w:rPr>
              <w:t xml:space="preserve">   </w:t>
            </w:r>
            <w:r>
              <w:rPr>
                <w:color w:val="auto"/>
                <w:spacing w:val="-2"/>
                <w:sz w:val="18"/>
                <w:szCs w:val="18"/>
              </w:rPr>
              <w:t xml:space="preserve"> </w:t>
            </w:r>
            <w:r>
              <w:rPr>
                <w:color w:val="auto"/>
                <w:spacing w:val="-2"/>
                <w:sz w:val="20"/>
                <w:szCs w:val="20"/>
              </w:rPr>
              <w:sym w:font="Wingdings" w:char="00A8"/>
            </w:r>
            <w:r>
              <w:rPr>
                <w:rFonts w:hint="eastAsia" w:ascii="微软雅黑" w:hAnsi="微软雅黑" w:eastAsia="微软雅黑" w:cs="微软雅黑"/>
                <w:color w:val="auto"/>
                <w:spacing w:val="5"/>
                <w:sz w:val="18"/>
                <w:szCs w:val="18"/>
                <w:lang w:val="en-US" w:eastAsia="zh-CN"/>
              </w:rPr>
              <w:t xml:space="preserve"> </w:t>
            </w:r>
            <w:r>
              <w:rPr>
                <w:color w:val="auto"/>
                <w:spacing w:val="-2"/>
                <w:sz w:val="18"/>
                <w:szCs w:val="18"/>
              </w:rPr>
              <w:t>微型</w:t>
            </w:r>
          </w:p>
          <w:p>
            <w:pPr>
              <w:pStyle w:val="18"/>
              <w:pageBreakBefore w:val="0"/>
              <w:wordWrap/>
              <w:overflowPunct/>
              <w:bidi w:val="0"/>
              <w:spacing w:beforeAutospacing="0" w:afterAutospacing="0" w:line="560" w:lineRule="exact"/>
              <w:jc w:val="left"/>
              <w:rPr>
                <w:color w:val="auto"/>
                <w:sz w:val="19"/>
                <w:szCs w:val="19"/>
              </w:rPr>
            </w:pPr>
            <w:r>
              <w:rPr>
                <w:color w:val="auto"/>
                <w:spacing w:val="8"/>
                <w:sz w:val="19"/>
                <w:szCs w:val="19"/>
              </w:rPr>
              <w:t>（参考国家统计局关于印发《统计上大中小微型企业划分办法（2017）》的通知）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Align w:val="top"/>
          </w:tcPr>
          <w:p>
            <w:pPr>
              <w:pStyle w:val="18"/>
              <w:pageBreakBefore w:val="0"/>
              <w:wordWrap/>
              <w:overflowPunct/>
              <w:bidi w:val="0"/>
              <w:spacing w:beforeAutospacing="0" w:afterAutospacing="0" w:line="560" w:lineRule="exact"/>
              <w:ind w:left="335"/>
              <w:rPr>
                <w:color w:val="auto"/>
              </w:rPr>
            </w:pPr>
            <w:r>
              <w:rPr>
                <w:color w:val="auto"/>
                <w:position w:val="10"/>
                <w:sz w:val="14"/>
                <w:szCs w:val="14"/>
              </w:rPr>
              <w:t>*</w:t>
            </w:r>
            <w:r>
              <w:rPr>
                <w:color w:val="auto"/>
              </w:rPr>
              <w:t>所属产业领域</w:t>
            </w:r>
          </w:p>
        </w:tc>
        <w:tc>
          <w:tcPr>
            <w:tcW w:w="7434" w:type="dxa"/>
            <w:gridSpan w:val="4"/>
            <w:vAlign w:val="top"/>
          </w:tcPr>
          <w:p>
            <w:pPr>
              <w:pStyle w:val="18"/>
              <w:pageBreakBefore w:val="0"/>
              <w:wordWrap/>
              <w:overflowPunct/>
              <w:bidi w:val="0"/>
              <w:spacing w:beforeAutospacing="0" w:afterAutospacing="0" w:line="560" w:lineRule="exact"/>
              <w:ind w:left="1948"/>
              <w:rPr>
                <w:color w:val="auto"/>
                <w:sz w:val="18"/>
                <w:szCs w:val="18"/>
              </w:rPr>
            </w:pPr>
            <w:r>
              <w:rPr>
                <w:rFonts w:ascii="微软雅黑" w:hAnsi="微软雅黑" w:eastAsia="微软雅黑" w:cs="微软雅黑"/>
                <w:color w:val="auto"/>
                <w:spacing w:val="6"/>
                <w:sz w:val="20"/>
                <w:szCs w:val="20"/>
              </w:rPr>
              <w:sym w:font="Wingdings" w:char="00A8"/>
            </w:r>
            <w:r>
              <w:rPr>
                <w:rFonts w:hint="eastAsia" w:ascii="微软雅黑" w:hAnsi="微软雅黑" w:eastAsia="微软雅黑" w:cs="微软雅黑"/>
                <w:color w:val="auto"/>
                <w:spacing w:val="6"/>
                <w:sz w:val="18"/>
                <w:szCs w:val="18"/>
                <w:lang w:val="en-US" w:eastAsia="zh-CN"/>
              </w:rPr>
              <w:t xml:space="preserve"> </w:t>
            </w:r>
            <w:r>
              <w:rPr>
                <w:color w:val="auto"/>
                <w:sz w:val="18"/>
                <w:szCs w:val="18"/>
              </w:rPr>
              <w:t>新能源</w:t>
            </w:r>
            <w:r>
              <w:rPr>
                <w:color w:val="auto"/>
                <w:spacing w:val="9"/>
                <w:sz w:val="18"/>
                <w:szCs w:val="18"/>
              </w:rPr>
              <w:t xml:space="preserve">     </w:t>
            </w:r>
            <w:r>
              <w:rPr>
                <w:color w:val="auto"/>
                <w:spacing w:val="9"/>
                <w:sz w:val="20"/>
                <w:szCs w:val="20"/>
              </w:rPr>
              <w:sym w:font="Wingdings" w:char="00A8"/>
            </w:r>
            <w:r>
              <w:rPr>
                <w:rFonts w:ascii="微软雅黑" w:hAnsi="微软雅黑" w:eastAsia="微软雅黑" w:cs="微软雅黑"/>
                <w:color w:val="auto"/>
                <w:spacing w:val="7"/>
                <w:sz w:val="20"/>
                <w:szCs w:val="20"/>
              </w:rPr>
              <w:t xml:space="preserve"> </w:t>
            </w:r>
            <w:r>
              <w:rPr>
                <w:color w:val="auto"/>
                <w:sz w:val="18"/>
                <w:szCs w:val="18"/>
              </w:rPr>
              <w:t>高端装备制造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Align w:val="top"/>
          </w:tcPr>
          <w:p>
            <w:pPr>
              <w:pStyle w:val="18"/>
              <w:pageBreakBefore w:val="0"/>
              <w:wordWrap/>
              <w:overflowPunct/>
              <w:bidi w:val="0"/>
              <w:spacing w:beforeAutospacing="0" w:afterAutospacing="0" w:line="560" w:lineRule="exact"/>
              <w:ind w:left="114"/>
              <w:rPr>
                <w:color w:val="auto"/>
              </w:rPr>
            </w:pPr>
            <w:r>
              <w:rPr>
                <w:color w:val="auto"/>
                <w:position w:val="10"/>
                <w:sz w:val="14"/>
                <w:szCs w:val="14"/>
              </w:rPr>
              <w:t>*</w:t>
            </w:r>
            <w:r>
              <w:rPr>
                <w:color w:val="auto"/>
              </w:rPr>
              <w:t>完成费减资格备案</w:t>
            </w:r>
          </w:p>
        </w:tc>
        <w:tc>
          <w:tcPr>
            <w:tcW w:w="7434" w:type="dxa"/>
            <w:gridSpan w:val="4"/>
            <w:vAlign w:val="top"/>
          </w:tcPr>
          <w:p>
            <w:pPr>
              <w:pStyle w:val="18"/>
              <w:pageBreakBefore w:val="0"/>
              <w:wordWrap/>
              <w:overflowPunct/>
              <w:bidi w:val="0"/>
              <w:spacing w:beforeAutospacing="0" w:afterAutospacing="0" w:line="560" w:lineRule="exact"/>
              <w:ind w:left="1948"/>
              <w:rPr>
                <w:color w:val="auto"/>
                <w:sz w:val="18"/>
                <w:szCs w:val="18"/>
              </w:rPr>
            </w:pPr>
            <w:r>
              <w:rPr>
                <w:rFonts w:ascii="微软雅黑" w:hAnsi="微软雅黑" w:eastAsia="微软雅黑" w:cs="微软雅黑"/>
                <w:color w:val="auto"/>
                <w:spacing w:val="3"/>
                <w:sz w:val="20"/>
                <w:szCs w:val="20"/>
              </w:rPr>
              <w:sym w:font="Wingdings" w:char="00A8"/>
            </w:r>
            <w:r>
              <w:rPr>
                <w:rFonts w:hint="eastAsia" w:ascii="微软雅黑" w:hAnsi="微软雅黑" w:eastAsia="微软雅黑" w:cs="微软雅黑"/>
                <w:color w:val="auto"/>
                <w:spacing w:val="3"/>
                <w:sz w:val="20"/>
                <w:szCs w:val="20"/>
                <w:lang w:val="en-US" w:eastAsia="zh-CN"/>
              </w:rPr>
              <w:t xml:space="preserve"> </w:t>
            </w:r>
            <w:r>
              <w:rPr>
                <w:color w:val="auto"/>
                <w:spacing w:val="-3"/>
                <w:sz w:val="18"/>
                <w:szCs w:val="18"/>
              </w:rPr>
              <w:t>是</w:t>
            </w:r>
            <w:r>
              <w:rPr>
                <w:color w:val="auto"/>
                <w:spacing w:val="5"/>
                <w:sz w:val="18"/>
                <w:szCs w:val="18"/>
              </w:rPr>
              <w:t xml:space="preserve">         </w:t>
            </w:r>
            <w:r>
              <w:rPr>
                <w:color w:val="auto"/>
                <w:spacing w:val="5"/>
                <w:sz w:val="20"/>
                <w:szCs w:val="20"/>
              </w:rPr>
              <w:sym w:font="Wingdings" w:char="00A8"/>
            </w:r>
            <w:r>
              <w:rPr>
                <w:rFonts w:hint="eastAsia"/>
                <w:color w:val="auto"/>
                <w:spacing w:val="10"/>
                <w:sz w:val="18"/>
                <w:szCs w:val="18"/>
                <w:lang w:val="en-US" w:eastAsia="zh-CN"/>
              </w:rPr>
              <w:t xml:space="preserve"> </w:t>
            </w:r>
            <w:r>
              <w:rPr>
                <w:color w:val="auto"/>
                <w:spacing w:val="-3"/>
                <w:position w:val="-1"/>
                <w:sz w:val="18"/>
                <w:szCs w:val="18"/>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Align w:val="top"/>
          </w:tcPr>
          <w:p>
            <w:pPr>
              <w:pStyle w:val="18"/>
              <w:pageBreakBefore w:val="0"/>
              <w:wordWrap/>
              <w:overflowPunct/>
              <w:bidi w:val="0"/>
              <w:spacing w:beforeAutospacing="0" w:afterAutospacing="0" w:line="560" w:lineRule="exact"/>
              <w:ind w:left="556"/>
              <w:rPr>
                <w:color w:val="auto"/>
              </w:rPr>
            </w:pPr>
            <w:r>
              <w:rPr>
                <w:color w:val="auto"/>
                <w:spacing w:val="-1"/>
                <w:position w:val="10"/>
                <w:sz w:val="14"/>
                <w:szCs w:val="14"/>
              </w:rPr>
              <w:t>*</w:t>
            </w:r>
            <w:r>
              <w:rPr>
                <w:color w:val="auto"/>
                <w:spacing w:val="-1"/>
                <w:position w:val="-1"/>
              </w:rPr>
              <w:t>注册地址</w:t>
            </w:r>
          </w:p>
        </w:tc>
        <w:tc>
          <w:tcPr>
            <w:tcW w:w="7434" w:type="dxa"/>
            <w:gridSpan w:val="4"/>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Align w:val="top"/>
          </w:tcPr>
          <w:p>
            <w:pPr>
              <w:pStyle w:val="18"/>
              <w:pageBreakBefore w:val="0"/>
              <w:wordWrap/>
              <w:overflowPunct/>
              <w:bidi w:val="0"/>
              <w:spacing w:beforeAutospacing="0" w:afterAutospacing="0" w:line="560" w:lineRule="exact"/>
              <w:ind w:left="556"/>
              <w:rPr>
                <w:color w:val="auto"/>
              </w:rPr>
            </w:pPr>
            <w:r>
              <w:rPr>
                <w:color w:val="auto"/>
                <w:spacing w:val="-1"/>
                <w:position w:val="10"/>
                <w:sz w:val="14"/>
                <w:szCs w:val="14"/>
              </w:rPr>
              <w:t>*</w:t>
            </w:r>
            <w:r>
              <w:rPr>
                <w:color w:val="auto"/>
                <w:spacing w:val="-1"/>
                <w:position w:val="-1"/>
              </w:rPr>
              <w:t>通讯地址</w:t>
            </w:r>
          </w:p>
        </w:tc>
        <w:tc>
          <w:tcPr>
            <w:tcW w:w="7434" w:type="dxa"/>
            <w:gridSpan w:val="4"/>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restart"/>
            <w:tcBorders>
              <w:bottom w:val="nil"/>
            </w:tcBorders>
            <w:vAlign w:val="top"/>
          </w:tcPr>
          <w:p>
            <w:pPr>
              <w:pStyle w:val="18"/>
              <w:pageBreakBefore w:val="0"/>
              <w:wordWrap/>
              <w:overflowPunct/>
              <w:bidi w:val="0"/>
              <w:spacing w:beforeAutospacing="0" w:afterAutospacing="0" w:line="560" w:lineRule="exact"/>
              <w:ind w:left="714" w:right="98" w:hanging="600"/>
              <w:rPr>
                <w:color w:val="auto"/>
              </w:rPr>
            </w:pPr>
            <w:r>
              <w:rPr>
                <w:color w:val="auto"/>
                <w:position w:val="10"/>
                <w:sz w:val="14"/>
                <w:szCs w:val="14"/>
              </w:rPr>
              <w:t>*</w:t>
            </w:r>
            <w:r>
              <w:rPr>
                <w:color w:val="auto"/>
              </w:rPr>
              <w:t>知识产权管理部门</w:t>
            </w:r>
            <w:r>
              <w:rPr>
                <w:color w:val="auto"/>
                <w:spacing w:val="-6"/>
              </w:rPr>
              <w:t>负责人</w:t>
            </w:r>
          </w:p>
        </w:tc>
        <w:tc>
          <w:tcPr>
            <w:tcW w:w="1717" w:type="dxa"/>
            <w:vAlign w:val="top"/>
          </w:tcPr>
          <w:p>
            <w:pPr>
              <w:pStyle w:val="18"/>
              <w:pageBreakBefore w:val="0"/>
              <w:wordWrap/>
              <w:overflowPunct/>
              <w:bidi w:val="0"/>
              <w:spacing w:beforeAutospacing="0" w:afterAutospacing="0" w:line="560" w:lineRule="exact"/>
              <w:ind w:left="586"/>
              <w:rPr>
                <w:color w:val="auto"/>
              </w:rPr>
            </w:pPr>
            <w:r>
              <w:rPr>
                <w:color w:val="auto"/>
                <w:spacing w:val="-5"/>
              </w:rPr>
              <w:t>姓</w:t>
            </w:r>
            <w:r>
              <w:rPr>
                <w:color w:val="auto"/>
                <w:spacing w:val="12"/>
              </w:rPr>
              <w:t xml:space="preserve"> </w:t>
            </w:r>
            <w:r>
              <w:rPr>
                <w:color w:val="auto"/>
                <w:spacing w:val="-5"/>
              </w:rPr>
              <w:t>名</w:t>
            </w:r>
          </w:p>
        </w:tc>
        <w:tc>
          <w:tcPr>
            <w:tcW w:w="1755" w:type="dxa"/>
            <w:vAlign w:val="top"/>
          </w:tcPr>
          <w:p>
            <w:pPr>
              <w:pageBreakBefore w:val="0"/>
              <w:wordWrap/>
              <w:overflowPunct/>
              <w:bidi w:val="0"/>
              <w:spacing w:beforeAutospacing="0" w:afterAutospacing="0" w:line="560" w:lineRule="exact"/>
              <w:rPr>
                <w:rFonts w:ascii="Arial"/>
                <w:color w:val="auto"/>
                <w:sz w:val="21"/>
              </w:rPr>
            </w:pPr>
          </w:p>
        </w:tc>
        <w:tc>
          <w:tcPr>
            <w:tcW w:w="1976" w:type="dxa"/>
            <w:vAlign w:val="top"/>
          </w:tcPr>
          <w:p>
            <w:pPr>
              <w:pStyle w:val="18"/>
              <w:pageBreakBefore w:val="0"/>
              <w:wordWrap/>
              <w:overflowPunct/>
              <w:bidi w:val="0"/>
              <w:spacing w:beforeAutospacing="0" w:afterAutospacing="0" w:line="560" w:lineRule="exact"/>
              <w:ind w:left="558"/>
              <w:rPr>
                <w:color w:val="auto"/>
              </w:rPr>
            </w:pPr>
            <w:r>
              <w:rPr>
                <w:color w:val="auto"/>
                <w:spacing w:val="-2"/>
              </w:rPr>
              <w:t>手机号码</w:t>
            </w:r>
          </w:p>
        </w:tc>
        <w:tc>
          <w:tcPr>
            <w:tcW w:w="1986"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continue"/>
            <w:tcBorders>
              <w:top w:val="nil"/>
            </w:tcBorders>
            <w:vAlign w:val="top"/>
          </w:tcPr>
          <w:p>
            <w:pPr>
              <w:pageBreakBefore w:val="0"/>
              <w:wordWrap/>
              <w:overflowPunct/>
              <w:bidi w:val="0"/>
              <w:spacing w:beforeAutospacing="0" w:afterAutospacing="0" w:line="560" w:lineRule="exact"/>
              <w:rPr>
                <w:rFonts w:ascii="Arial"/>
                <w:color w:val="auto"/>
                <w:sz w:val="21"/>
              </w:rPr>
            </w:pPr>
          </w:p>
        </w:tc>
        <w:tc>
          <w:tcPr>
            <w:tcW w:w="1717" w:type="dxa"/>
            <w:vAlign w:val="top"/>
          </w:tcPr>
          <w:p>
            <w:pPr>
              <w:pStyle w:val="18"/>
              <w:pageBreakBefore w:val="0"/>
              <w:wordWrap/>
              <w:overflowPunct/>
              <w:bidi w:val="0"/>
              <w:spacing w:beforeAutospacing="0" w:afterAutospacing="0" w:line="560" w:lineRule="exact"/>
              <w:ind w:left="446"/>
              <w:rPr>
                <w:color w:val="auto"/>
              </w:rPr>
            </w:pPr>
            <w:r>
              <w:rPr>
                <w:color w:val="auto"/>
                <w:spacing w:val="-8"/>
              </w:rPr>
              <w:t>电子邮箱</w:t>
            </w:r>
          </w:p>
        </w:tc>
        <w:tc>
          <w:tcPr>
            <w:tcW w:w="5717" w:type="dxa"/>
            <w:gridSpan w:val="3"/>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Align w:val="top"/>
          </w:tcPr>
          <w:p>
            <w:pPr>
              <w:pStyle w:val="18"/>
              <w:pageBreakBefore w:val="0"/>
              <w:wordWrap/>
              <w:overflowPunct/>
              <w:bidi w:val="0"/>
              <w:spacing w:beforeAutospacing="0" w:afterAutospacing="0" w:line="560" w:lineRule="exact"/>
              <w:ind w:left="445"/>
              <w:rPr>
                <w:color w:val="auto"/>
              </w:rPr>
            </w:pPr>
            <w:r>
              <w:rPr>
                <w:color w:val="auto"/>
                <w:position w:val="10"/>
                <w:sz w:val="14"/>
                <w:szCs w:val="14"/>
              </w:rPr>
              <w:t>*</w:t>
            </w:r>
            <w:r>
              <w:rPr>
                <w:color w:val="auto"/>
              </w:rPr>
              <w:t>单位联系人</w:t>
            </w:r>
          </w:p>
        </w:tc>
        <w:tc>
          <w:tcPr>
            <w:tcW w:w="1717" w:type="dxa"/>
            <w:vAlign w:val="top"/>
          </w:tcPr>
          <w:p>
            <w:pPr>
              <w:pStyle w:val="18"/>
              <w:pageBreakBefore w:val="0"/>
              <w:wordWrap/>
              <w:overflowPunct/>
              <w:bidi w:val="0"/>
              <w:spacing w:beforeAutospacing="0" w:afterAutospacing="0" w:line="560" w:lineRule="exact"/>
              <w:ind w:left="586"/>
              <w:rPr>
                <w:color w:val="auto"/>
              </w:rPr>
            </w:pPr>
            <w:r>
              <w:rPr>
                <w:color w:val="auto"/>
                <w:spacing w:val="-5"/>
              </w:rPr>
              <w:t>姓</w:t>
            </w:r>
            <w:r>
              <w:rPr>
                <w:color w:val="auto"/>
                <w:spacing w:val="12"/>
              </w:rPr>
              <w:t xml:space="preserve"> </w:t>
            </w:r>
            <w:r>
              <w:rPr>
                <w:color w:val="auto"/>
                <w:spacing w:val="-5"/>
              </w:rPr>
              <w:t>名</w:t>
            </w:r>
          </w:p>
        </w:tc>
        <w:tc>
          <w:tcPr>
            <w:tcW w:w="1755" w:type="dxa"/>
            <w:vAlign w:val="top"/>
          </w:tcPr>
          <w:p>
            <w:pPr>
              <w:pageBreakBefore w:val="0"/>
              <w:wordWrap/>
              <w:overflowPunct/>
              <w:bidi w:val="0"/>
              <w:spacing w:beforeAutospacing="0" w:afterAutospacing="0" w:line="560" w:lineRule="exact"/>
              <w:rPr>
                <w:rFonts w:ascii="Arial"/>
                <w:color w:val="auto"/>
                <w:sz w:val="21"/>
              </w:rPr>
            </w:pPr>
          </w:p>
        </w:tc>
        <w:tc>
          <w:tcPr>
            <w:tcW w:w="1976" w:type="dxa"/>
            <w:vAlign w:val="top"/>
          </w:tcPr>
          <w:p>
            <w:pPr>
              <w:pStyle w:val="18"/>
              <w:pageBreakBefore w:val="0"/>
              <w:wordWrap/>
              <w:overflowPunct/>
              <w:bidi w:val="0"/>
              <w:spacing w:beforeAutospacing="0" w:afterAutospacing="0" w:line="560" w:lineRule="exact"/>
              <w:ind w:left="558"/>
              <w:rPr>
                <w:color w:val="auto"/>
              </w:rPr>
            </w:pPr>
            <w:r>
              <w:rPr>
                <w:color w:val="auto"/>
                <w:spacing w:val="-2"/>
              </w:rPr>
              <w:t>手机号码</w:t>
            </w:r>
          </w:p>
        </w:tc>
        <w:tc>
          <w:tcPr>
            <w:tcW w:w="1986"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restart"/>
            <w:tcBorders>
              <w:bottom w:val="nil"/>
            </w:tcBorders>
            <w:vAlign w:val="top"/>
          </w:tcPr>
          <w:p>
            <w:pPr>
              <w:pStyle w:val="18"/>
              <w:pageBreakBefore w:val="0"/>
              <w:wordWrap/>
              <w:overflowPunct/>
              <w:bidi w:val="0"/>
              <w:spacing w:beforeAutospacing="0" w:afterAutospacing="0" w:line="560" w:lineRule="exact"/>
              <w:ind w:left="556"/>
              <w:rPr>
                <w:color w:val="auto"/>
              </w:rPr>
            </w:pPr>
            <w:r>
              <w:rPr>
                <w:color w:val="auto"/>
                <w:spacing w:val="-1"/>
                <w:position w:val="10"/>
                <w:sz w:val="14"/>
                <w:szCs w:val="14"/>
              </w:rPr>
              <w:t>*</w:t>
            </w:r>
            <w:r>
              <w:rPr>
                <w:color w:val="auto"/>
                <w:spacing w:val="-1"/>
                <w:position w:val="-1"/>
              </w:rPr>
              <w:t>单位人数</w:t>
            </w:r>
          </w:p>
        </w:tc>
        <w:tc>
          <w:tcPr>
            <w:tcW w:w="1717" w:type="dxa"/>
            <w:vAlign w:val="top"/>
          </w:tcPr>
          <w:p>
            <w:pPr>
              <w:pStyle w:val="18"/>
              <w:pageBreakBefore w:val="0"/>
              <w:wordWrap/>
              <w:overflowPunct/>
              <w:bidi w:val="0"/>
              <w:spacing w:beforeAutospacing="0" w:afterAutospacing="0" w:line="560" w:lineRule="exact"/>
              <w:ind w:left="587"/>
              <w:rPr>
                <w:color w:val="auto"/>
              </w:rPr>
            </w:pPr>
            <w:r>
              <w:rPr>
                <w:color w:val="auto"/>
                <w:spacing w:val="-5"/>
              </w:rPr>
              <w:t>合</w:t>
            </w:r>
            <w:r>
              <w:rPr>
                <w:color w:val="auto"/>
                <w:spacing w:val="9"/>
              </w:rPr>
              <w:t xml:space="preserve"> </w:t>
            </w:r>
            <w:r>
              <w:rPr>
                <w:color w:val="auto"/>
                <w:spacing w:val="-5"/>
              </w:rPr>
              <w:t>计</w:t>
            </w:r>
          </w:p>
        </w:tc>
        <w:tc>
          <w:tcPr>
            <w:tcW w:w="1755" w:type="dxa"/>
            <w:vAlign w:val="top"/>
          </w:tcPr>
          <w:p>
            <w:pPr>
              <w:pStyle w:val="18"/>
              <w:pageBreakBefore w:val="0"/>
              <w:wordWrap/>
              <w:overflowPunct/>
              <w:bidi w:val="0"/>
              <w:spacing w:beforeAutospacing="0" w:afterAutospacing="0" w:line="560" w:lineRule="exact"/>
              <w:ind w:left="449"/>
              <w:rPr>
                <w:color w:val="auto"/>
              </w:rPr>
            </w:pPr>
            <w:r>
              <w:rPr>
                <w:color w:val="auto"/>
                <w:spacing w:val="-3"/>
              </w:rPr>
              <w:t>管理人员</w:t>
            </w:r>
          </w:p>
        </w:tc>
        <w:tc>
          <w:tcPr>
            <w:tcW w:w="1976" w:type="dxa"/>
            <w:vAlign w:val="top"/>
          </w:tcPr>
          <w:p>
            <w:pPr>
              <w:pStyle w:val="18"/>
              <w:pageBreakBefore w:val="0"/>
              <w:wordWrap/>
              <w:overflowPunct/>
              <w:bidi w:val="0"/>
              <w:spacing w:beforeAutospacing="0" w:afterAutospacing="0" w:line="560" w:lineRule="exact"/>
              <w:ind w:left="558"/>
              <w:rPr>
                <w:color w:val="auto"/>
              </w:rPr>
            </w:pPr>
            <w:r>
              <w:rPr>
                <w:color w:val="auto"/>
                <w:spacing w:val="-2"/>
              </w:rPr>
              <w:t>研发人员</w:t>
            </w:r>
          </w:p>
        </w:tc>
        <w:tc>
          <w:tcPr>
            <w:tcW w:w="1986" w:type="dxa"/>
            <w:vAlign w:val="top"/>
          </w:tcPr>
          <w:p>
            <w:pPr>
              <w:pStyle w:val="18"/>
              <w:pageBreakBefore w:val="0"/>
              <w:wordWrap/>
              <w:overflowPunct/>
              <w:bidi w:val="0"/>
              <w:spacing w:beforeAutospacing="0" w:afterAutospacing="0" w:line="560" w:lineRule="exact"/>
              <w:ind w:left="563"/>
              <w:rPr>
                <w:color w:val="auto"/>
              </w:rPr>
            </w:pPr>
            <w:r>
              <w:rPr>
                <w:color w:val="auto"/>
                <w:spacing w:val="-2"/>
              </w:rPr>
              <w:t>其他人员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continue"/>
            <w:tcBorders>
              <w:top w:val="nil"/>
            </w:tcBorders>
            <w:vAlign w:val="top"/>
          </w:tcPr>
          <w:p>
            <w:pPr>
              <w:pageBreakBefore w:val="0"/>
              <w:wordWrap/>
              <w:overflowPunct/>
              <w:bidi w:val="0"/>
              <w:spacing w:beforeAutospacing="0" w:afterAutospacing="0" w:line="560" w:lineRule="exact"/>
              <w:rPr>
                <w:rFonts w:ascii="Arial"/>
                <w:color w:val="auto"/>
                <w:sz w:val="21"/>
              </w:rPr>
            </w:pPr>
          </w:p>
        </w:tc>
        <w:tc>
          <w:tcPr>
            <w:tcW w:w="1717" w:type="dxa"/>
            <w:vAlign w:val="top"/>
          </w:tcPr>
          <w:p>
            <w:pPr>
              <w:pageBreakBefore w:val="0"/>
              <w:wordWrap/>
              <w:overflowPunct/>
              <w:bidi w:val="0"/>
              <w:spacing w:beforeAutospacing="0" w:afterAutospacing="0" w:line="560" w:lineRule="exact"/>
              <w:rPr>
                <w:rFonts w:ascii="Arial"/>
                <w:color w:val="auto"/>
                <w:sz w:val="21"/>
              </w:rPr>
            </w:pPr>
          </w:p>
        </w:tc>
        <w:tc>
          <w:tcPr>
            <w:tcW w:w="1755" w:type="dxa"/>
            <w:vAlign w:val="top"/>
          </w:tcPr>
          <w:p>
            <w:pPr>
              <w:pageBreakBefore w:val="0"/>
              <w:wordWrap/>
              <w:overflowPunct/>
              <w:bidi w:val="0"/>
              <w:spacing w:beforeAutospacing="0" w:afterAutospacing="0" w:line="560" w:lineRule="exact"/>
              <w:rPr>
                <w:rFonts w:ascii="Arial"/>
                <w:color w:val="auto"/>
                <w:sz w:val="21"/>
              </w:rPr>
            </w:pPr>
          </w:p>
        </w:tc>
        <w:tc>
          <w:tcPr>
            <w:tcW w:w="1976" w:type="dxa"/>
            <w:vAlign w:val="top"/>
          </w:tcPr>
          <w:p>
            <w:pPr>
              <w:pageBreakBefore w:val="0"/>
              <w:wordWrap/>
              <w:overflowPunct/>
              <w:bidi w:val="0"/>
              <w:spacing w:beforeAutospacing="0" w:afterAutospacing="0" w:line="560" w:lineRule="exact"/>
              <w:rPr>
                <w:rFonts w:ascii="Arial"/>
                <w:color w:val="auto"/>
                <w:sz w:val="21"/>
              </w:rPr>
            </w:pPr>
          </w:p>
        </w:tc>
        <w:tc>
          <w:tcPr>
            <w:tcW w:w="1986"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restart"/>
            <w:tcBorders>
              <w:bottom w:val="nil"/>
            </w:tcBorders>
            <w:vAlign w:val="top"/>
          </w:tcPr>
          <w:p>
            <w:pPr>
              <w:pStyle w:val="18"/>
              <w:pageBreakBefore w:val="0"/>
              <w:wordWrap/>
              <w:overflowPunct/>
              <w:bidi w:val="0"/>
              <w:spacing w:beforeAutospacing="0" w:afterAutospacing="0" w:line="560" w:lineRule="exact"/>
              <w:ind w:left="601" w:right="206" w:hanging="376"/>
              <w:rPr>
                <w:color w:val="auto"/>
              </w:rPr>
            </w:pPr>
            <w:r>
              <w:rPr>
                <w:color w:val="auto"/>
                <w:position w:val="10"/>
                <w:sz w:val="14"/>
                <w:szCs w:val="14"/>
              </w:rPr>
              <w:t>*</w:t>
            </w:r>
            <w:r>
              <w:rPr>
                <w:color w:val="auto"/>
              </w:rPr>
              <w:t>近三年销售收入</w:t>
            </w:r>
            <w:r>
              <w:rPr>
                <w:color w:val="auto"/>
                <w:spacing w:val="-4"/>
              </w:rPr>
              <w:t>（万元）</w:t>
            </w:r>
          </w:p>
        </w:tc>
        <w:tc>
          <w:tcPr>
            <w:tcW w:w="1717" w:type="dxa"/>
            <w:vAlign w:val="top"/>
          </w:tcPr>
          <w:p>
            <w:pPr>
              <w:pStyle w:val="18"/>
              <w:pageBreakBefore w:val="0"/>
              <w:wordWrap/>
              <w:overflowPunct/>
              <w:bidi w:val="0"/>
              <w:spacing w:beforeAutospacing="0" w:afterAutospacing="0" w:line="560" w:lineRule="exact"/>
              <w:ind w:left="587"/>
              <w:rPr>
                <w:color w:val="auto"/>
              </w:rPr>
            </w:pPr>
            <w:r>
              <w:rPr>
                <w:color w:val="auto"/>
                <w:spacing w:val="-5"/>
              </w:rPr>
              <w:t>合</w:t>
            </w:r>
            <w:r>
              <w:rPr>
                <w:color w:val="auto"/>
                <w:spacing w:val="9"/>
              </w:rPr>
              <w:t xml:space="preserve"> </w:t>
            </w:r>
            <w:r>
              <w:rPr>
                <w:color w:val="auto"/>
                <w:spacing w:val="-5"/>
              </w:rPr>
              <w:t>计</w:t>
            </w:r>
          </w:p>
        </w:tc>
        <w:tc>
          <w:tcPr>
            <w:tcW w:w="1755" w:type="dxa"/>
            <w:vAlign w:val="top"/>
          </w:tcPr>
          <w:p>
            <w:pPr>
              <w:pStyle w:val="18"/>
              <w:pageBreakBefore w:val="0"/>
              <w:wordWrap/>
              <w:overflowPunct/>
              <w:bidi w:val="0"/>
              <w:spacing w:beforeAutospacing="0" w:afterAutospacing="0" w:line="560" w:lineRule="exact"/>
              <w:ind w:left="667"/>
              <w:rPr>
                <w:color w:val="auto"/>
              </w:rPr>
            </w:pPr>
            <w:r>
              <w:rPr>
                <w:color w:val="auto"/>
                <w:spacing w:val="-3"/>
              </w:rPr>
              <w:t>2023</w:t>
            </w:r>
          </w:p>
        </w:tc>
        <w:tc>
          <w:tcPr>
            <w:tcW w:w="1976" w:type="dxa"/>
            <w:vAlign w:val="top"/>
          </w:tcPr>
          <w:p>
            <w:pPr>
              <w:pStyle w:val="18"/>
              <w:pageBreakBefore w:val="0"/>
              <w:wordWrap/>
              <w:overflowPunct/>
              <w:bidi w:val="0"/>
              <w:spacing w:beforeAutospacing="0" w:afterAutospacing="0" w:line="560" w:lineRule="exact"/>
              <w:ind w:left="784"/>
              <w:rPr>
                <w:color w:val="auto"/>
              </w:rPr>
            </w:pPr>
            <w:r>
              <w:rPr>
                <w:color w:val="auto"/>
                <w:spacing w:val="-3"/>
              </w:rPr>
              <w:t>2024</w:t>
            </w:r>
          </w:p>
        </w:tc>
        <w:tc>
          <w:tcPr>
            <w:tcW w:w="1986" w:type="dxa"/>
            <w:vAlign w:val="top"/>
          </w:tcPr>
          <w:p>
            <w:pPr>
              <w:pStyle w:val="18"/>
              <w:pageBreakBefore w:val="0"/>
              <w:wordWrap/>
              <w:overflowPunct/>
              <w:bidi w:val="0"/>
              <w:spacing w:beforeAutospacing="0" w:afterAutospacing="0" w:line="560" w:lineRule="exact"/>
              <w:ind w:left="788"/>
              <w:rPr>
                <w:color w:val="auto"/>
              </w:rPr>
            </w:pPr>
            <w:r>
              <w:rPr>
                <w:color w:val="auto"/>
                <w:spacing w:val="-3"/>
              </w:rPr>
              <w:t>2025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continue"/>
            <w:tcBorders>
              <w:top w:val="nil"/>
            </w:tcBorders>
            <w:vAlign w:val="top"/>
          </w:tcPr>
          <w:p>
            <w:pPr>
              <w:pageBreakBefore w:val="0"/>
              <w:wordWrap/>
              <w:overflowPunct/>
              <w:bidi w:val="0"/>
              <w:spacing w:beforeAutospacing="0" w:afterAutospacing="0" w:line="560" w:lineRule="exact"/>
              <w:rPr>
                <w:rFonts w:ascii="Arial"/>
                <w:color w:val="auto"/>
                <w:sz w:val="21"/>
              </w:rPr>
            </w:pPr>
          </w:p>
        </w:tc>
        <w:tc>
          <w:tcPr>
            <w:tcW w:w="1717" w:type="dxa"/>
            <w:vAlign w:val="top"/>
          </w:tcPr>
          <w:p>
            <w:pPr>
              <w:pageBreakBefore w:val="0"/>
              <w:wordWrap/>
              <w:overflowPunct/>
              <w:bidi w:val="0"/>
              <w:spacing w:beforeAutospacing="0" w:afterAutospacing="0" w:line="560" w:lineRule="exact"/>
              <w:rPr>
                <w:rFonts w:ascii="Arial"/>
                <w:color w:val="auto"/>
                <w:sz w:val="21"/>
              </w:rPr>
            </w:pPr>
          </w:p>
        </w:tc>
        <w:tc>
          <w:tcPr>
            <w:tcW w:w="1755" w:type="dxa"/>
            <w:vAlign w:val="top"/>
          </w:tcPr>
          <w:p>
            <w:pPr>
              <w:pageBreakBefore w:val="0"/>
              <w:wordWrap/>
              <w:overflowPunct/>
              <w:bidi w:val="0"/>
              <w:spacing w:beforeAutospacing="0" w:afterAutospacing="0" w:line="560" w:lineRule="exact"/>
              <w:rPr>
                <w:rFonts w:ascii="Arial"/>
                <w:color w:val="auto"/>
                <w:sz w:val="21"/>
              </w:rPr>
            </w:pPr>
          </w:p>
        </w:tc>
        <w:tc>
          <w:tcPr>
            <w:tcW w:w="1976" w:type="dxa"/>
            <w:vAlign w:val="top"/>
          </w:tcPr>
          <w:p>
            <w:pPr>
              <w:pageBreakBefore w:val="0"/>
              <w:wordWrap/>
              <w:overflowPunct/>
              <w:bidi w:val="0"/>
              <w:spacing w:beforeAutospacing="0" w:afterAutospacing="0" w:line="560" w:lineRule="exact"/>
              <w:rPr>
                <w:rFonts w:ascii="Arial"/>
                <w:color w:val="auto"/>
                <w:sz w:val="21"/>
              </w:rPr>
            </w:pPr>
          </w:p>
        </w:tc>
        <w:tc>
          <w:tcPr>
            <w:tcW w:w="1986"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restart"/>
            <w:tcBorders>
              <w:bottom w:val="nil"/>
            </w:tcBorders>
            <w:vAlign w:val="top"/>
          </w:tcPr>
          <w:p>
            <w:pPr>
              <w:pStyle w:val="18"/>
              <w:pageBreakBefore w:val="0"/>
              <w:wordWrap/>
              <w:overflowPunct/>
              <w:bidi w:val="0"/>
              <w:spacing w:beforeAutospacing="0" w:afterAutospacing="0" w:line="560" w:lineRule="exact"/>
              <w:ind w:left="601" w:right="206" w:hanging="376"/>
              <w:rPr>
                <w:color w:val="auto"/>
              </w:rPr>
            </w:pPr>
            <w:r>
              <w:rPr>
                <w:color w:val="auto"/>
                <w:position w:val="10"/>
                <w:sz w:val="14"/>
                <w:szCs w:val="14"/>
              </w:rPr>
              <w:t>*</w:t>
            </w:r>
            <w:r>
              <w:rPr>
                <w:color w:val="auto"/>
              </w:rPr>
              <w:t>近三年研发投入</w:t>
            </w:r>
            <w:r>
              <w:rPr>
                <w:color w:val="auto"/>
                <w:spacing w:val="-4"/>
              </w:rPr>
              <w:t>（万元）</w:t>
            </w:r>
          </w:p>
        </w:tc>
        <w:tc>
          <w:tcPr>
            <w:tcW w:w="1717" w:type="dxa"/>
            <w:vAlign w:val="top"/>
          </w:tcPr>
          <w:p>
            <w:pPr>
              <w:pStyle w:val="18"/>
              <w:pageBreakBefore w:val="0"/>
              <w:wordWrap/>
              <w:overflowPunct/>
              <w:bidi w:val="0"/>
              <w:spacing w:beforeAutospacing="0" w:afterAutospacing="0" w:line="560" w:lineRule="exact"/>
              <w:ind w:left="587"/>
              <w:rPr>
                <w:color w:val="auto"/>
              </w:rPr>
            </w:pPr>
            <w:r>
              <w:rPr>
                <w:color w:val="auto"/>
                <w:spacing w:val="-5"/>
              </w:rPr>
              <w:t>合</w:t>
            </w:r>
            <w:r>
              <w:rPr>
                <w:color w:val="auto"/>
                <w:spacing w:val="9"/>
              </w:rPr>
              <w:t xml:space="preserve"> </w:t>
            </w:r>
            <w:r>
              <w:rPr>
                <w:color w:val="auto"/>
                <w:spacing w:val="-5"/>
              </w:rPr>
              <w:t>计</w:t>
            </w:r>
          </w:p>
        </w:tc>
        <w:tc>
          <w:tcPr>
            <w:tcW w:w="1755" w:type="dxa"/>
            <w:vAlign w:val="top"/>
          </w:tcPr>
          <w:p>
            <w:pPr>
              <w:pStyle w:val="18"/>
              <w:pageBreakBefore w:val="0"/>
              <w:wordWrap/>
              <w:overflowPunct/>
              <w:bidi w:val="0"/>
              <w:spacing w:beforeAutospacing="0" w:afterAutospacing="0" w:line="560" w:lineRule="exact"/>
              <w:ind w:left="667"/>
              <w:rPr>
                <w:color w:val="auto"/>
              </w:rPr>
            </w:pPr>
            <w:r>
              <w:rPr>
                <w:color w:val="auto"/>
                <w:spacing w:val="-3"/>
              </w:rPr>
              <w:t>2023</w:t>
            </w:r>
          </w:p>
        </w:tc>
        <w:tc>
          <w:tcPr>
            <w:tcW w:w="1976" w:type="dxa"/>
            <w:vAlign w:val="top"/>
          </w:tcPr>
          <w:p>
            <w:pPr>
              <w:pStyle w:val="18"/>
              <w:pageBreakBefore w:val="0"/>
              <w:wordWrap/>
              <w:overflowPunct/>
              <w:bidi w:val="0"/>
              <w:spacing w:beforeAutospacing="0" w:afterAutospacing="0" w:line="560" w:lineRule="exact"/>
              <w:ind w:left="784"/>
              <w:rPr>
                <w:color w:val="auto"/>
              </w:rPr>
            </w:pPr>
            <w:r>
              <w:rPr>
                <w:color w:val="auto"/>
                <w:spacing w:val="-3"/>
              </w:rPr>
              <w:t>2024</w:t>
            </w:r>
          </w:p>
        </w:tc>
        <w:tc>
          <w:tcPr>
            <w:tcW w:w="1986" w:type="dxa"/>
            <w:vAlign w:val="top"/>
          </w:tcPr>
          <w:p>
            <w:pPr>
              <w:pStyle w:val="18"/>
              <w:pageBreakBefore w:val="0"/>
              <w:wordWrap/>
              <w:overflowPunct/>
              <w:bidi w:val="0"/>
              <w:spacing w:beforeAutospacing="0" w:afterAutospacing="0" w:line="560" w:lineRule="exact"/>
              <w:ind w:left="788"/>
              <w:rPr>
                <w:color w:val="auto"/>
              </w:rPr>
            </w:pPr>
            <w:r>
              <w:rPr>
                <w:color w:val="auto"/>
                <w:spacing w:val="-3"/>
              </w:rPr>
              <w:t>2025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continue"/>
            <w:tcBorders>
              <w:top w:val="nil"/>
            </w:tcBorders>
            <w:vAlign w:val="top"/>
          </w:tcPr>
          <w:p>
            <w:pPr>
              <w:pageBreakBefore w:val="0"/>
              <w:wordWrap/>
              <w:overflowPunct/>
              <w:bidi w:val="0"/>
              <w:spacing w:beforeAutospacing="0" w:afterAutospacing="0" w:line="560" w:lineRule="exact"/>
              <w:rPr>
                <w:rFonts w:ascii="Arial"/>
                <w:color w:val="auto"/>
                <w:sz w:val="21"/>
              </w:rPr>
            </w:pPr>
          </w:p>
        </w:tc>
        <w:tc>
          <w:tcPr>
            <w:tcW w:w="1717" w:type="dxa"/>
            <w:vAlign w:val="top"/>
          </w:tcPr>
          <w:p>
            <w:pPr>
              <w:pageBreakBefore w:val="0"/>
              <w:wordWrap/>
              <w:overflowPunct/>
              <w:bidi w:val="0"/>
              <w:spacing w:beforeAutospacing="0" w:afterAutospacing="0" w:line="560" w:lineRule="exact"/>
              <w:rPr>
                <w:rFonts w:ascii="Arial"/>
                <w:color w:val="auto"/>
                <w:sz w:val="21"/>
              </w:rPr>
            </w:pPr>
          </w:p>
        </w:tc>
        <w:tc>
          <w:tcPr>
            <w:tcW w:w="1755" w:type="dxa"/>
            <w:vAlign w:val="top"/>
          </w:tcPr>
          <w:p>
            <w:pPr>
              <w:pageBreakBefore w:val="0"/>
              <w:wordWrap/>
              <w:overflowPunct/>
              <w:bidi w:val="0"/>
              <w:spacing w:beforeAutospacing="0" w:afterAutospacing="0" w:line="560" w:lineRule="exact"/>
              <w:rPr>
                <w:rFonts w:ascii="Arial"/>
                <w:color w:val="auto"/>
                <w:sz w:val="21"/>
              </w:rPr>
            </w:pPr>
          </w:p>
        </w:tc>
        <w:tc>
          <w:tcPr>
            <w:tcW w:w="1976" w:type="dxa"/>
            <w:vAlign w:val="top"/>
          </w:tcPr>
          <w:p>
            <w:pPr>
              <w:pageBreakBefore w:val="0"/>
              <w:wordWrap/>
              <w:overflowPunct/>
              <w:bidi w:val="0"/>
              <w:spacing w:beforeAutospacing="0" w:afterAutospacing="0" w:line="560" w:lineRule="exact"/>
              <w:rPr>
                <w:rFonts w:ascii="Arial"/>
                <w:color w:val="auto"/>
                <w:sz w:val="21"/>
              </w:rPr>
            </w:pPr>
          </w:p>
        </w:tc>
        <w:tc>
          <w:tcPr>
            <w:tcW w:w="1986"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9500" w:type="dxa"/>
            <w:gridSpan w:val="5"/>
            <w:vAlign w:val="top"/>
          </w:tcPr>
          <w:p>
            <w:pPr>
              <w:pStyle w:val="18"/>
              <w:pageBreakBefore w:val="0"/>
              <w:wordWrap/>
              <w:overflowPunct/>
              <w:bidi w:val="0"/>
              <w:spacing w:beforeAutospacing="0" w:afterAutospacing="0" w:line="560" w:lineRule="exact"/>
              <w:ind w:left="3648"/>
              <w:rPr>
                <w:color w:val="auto"/>
              </w:rPr>
            </w:pPr>
            <w:r>
              <w:rPr>
                <w:b/>
                <w:bCs/>
                <w:color w:val="auto"/>
                <w:spacing w:val="-1"/>
              </w:rPr>
              <w:t>知识产权工作基本情况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2" w:hRule="atLeast"/>
        </w:trPr>
        <w:tc>
          <w:tcPr>
            <w:tcW w:w="2066" w:type="dxa"/>
            <w:vAlign w:val="top"/>
          </w:tcPr>
          <w:p>
            <w:pPr>
              <w:pStyle w:val="18"/>
              <w:pageBreakBefore w:val="0"/>
              <w:wordWrap/>
              <w:overflowPunct/>
              <w:bidi w:val="0"/>
              <w:spacing w:beforeAutospacing="0" w:afterAutospacing="0" w:line="560" w:lineRule="exact"/>
              <w:ind w:left="818" w:right="98" w:hanging="704"/>
              <w:rPr>
                <w:color w:val="auto"/>
              </w:rPr>
            </w:pPr>
            <w:r>
              <w:rPr>
                <w:color w:val="auto"/>
                <w:position w:val="10"/>
                <w:sz w:val="14"/>
                <w:szCs w:val="14"/>
              </w:rPr>
              <w:t>*</w:t>
            </w:r>
            <w:r>
              <w:rPr>
                <w:color w:val="auto"/>
              </w:rPr>
              <w:t>知识产权管理部门</w:t>
            </w:r>
            <w:r>
              <w:rPr>
                <w:color w:val="auto"/>
                <w:spacing w:val="-6"/>
              </w:rPr>
              <w:t>名称</w:t>
            </w:r>
          </w:p>
        </w:tc>
        <w:tc>
          <w:tcPr>
            <w:tcW w:w="3472" w:type="dxa"/>
            <w:gridSpan w:val="2"/>
            <w:vAlign w:val="top"/>
          </w:tcPr>
          <w:p>
            <w:pPr>
              <w:pageBreakBefore w:val="0"/>
              <w:wordWrap/>
              <w:overflowPunct/>
              <w:bidi w:val="0"/>
              <w:spacing w:beforeAutospacing="0" w:afterAutospacing="0" w:line="560" w:lineRule="exact"/>
              <w:rPr>
                <w:rFonts w:ascii="Arial"/>
                <w:color w:val="auto"/>
                <w:sz w:val="21"/>
              </w:rPr>
            </w:pPr>
          </w:p>
        </w:tc>
        <w:tc>
          <w:tcPr>
            <w:tcW w:w="1976" w:type="dxa"/>
            <w:vAlign w:val="top"/>
          </w:tcPr>
          <w:p>
            <w:pPr>
              <w:pStyle w:val="18"/>
              <w:pageBreakBefore w:val="0"/>
              <w:wordWrap/>
              <w:overflowPunct/>
              <w:bidi w:val="0"/>
              <w:spacing w:beforeAutospacing="0" w:afterAutospacing="0" w:line="560" w:lineRule="exact"/>
              <w:ind w:left="780" w:right="43" w:hanging="703"/>
              <w:rPr>
                <w:color w:val="auto"/>
              </w:rPr>
            </w:pPr>
            <w:r>
              <w:rPr>
                <w:color w:val="auto"/>
                <w:position w:val="10"/>
                <w:sz w:val="14"/>
                <w:szCs w:val="14"/>
              </w:rPr>
              <w:t>*</w:t>
            </w:r>
            <w:r>
              <w:rPr>
                <w:color w:val="auto"/>
              </w:rPr>
              <w:t>知识产权管理人员</w:t>
            </w:r>
            <w:r>
              <w:rPr>
                <w:color w:val="auto"/>
                <w:spacing w:val="-5"/>
              </w:rPr>
              <w:t>数量</w:t>
            </w:r>
          </w:p>
        </w:tc>
        <w:tc>
          <w:tcPr>
            <w:tcW w:w="1986"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Align w:val="top"/>
          </w:tcPr>
          <w:p>
            <w:pPr>
              <w:pStyle w:val="18"/>
              <w:pageBreakBefore w:val="0"/>
              <w:wordWrap/>
              <w:overflowPunct/>
              <w:bidi w:val="0"/>
              <w:spacing w:beforeAutospacing="0" w:afterAutospacing="0" w:line="560" w:lineRule="exact"/>
              <w:ind w:left="445"/>
              <w:rPr>
                <w:color w:val="auto"/>
              </w:rPr>
            </w:pPr>
            <w:r>
              <w:rPr>
                <w:color w:val="auto"/>
                <w:position w:val="10"/>
                <w:sz w:val="14"/>
                <w:szCs w:val="14"/>
              </w:rPr>
              <w:t>*</w:t>
            </w:r>
            <w:r>
              <w:rPr>
                <w:color w:val="auto"/>
              </w:rPr>
              <w:t>负责人姓名</w:t>
            </w:r>
          </w:p>
        </w:tc>
        <w:tc>
          <w:tcPr>
            <w:tcW w:w="3472" w:type="dxa"/>
            <w:gridSpan w:val="2"/>
            <w:vAlign w:val="top"/>
          </w:tcPr>
          <w:p>
            <w:pPr>
              <w:pageBreakBefore w:val="0"/>
              <w:wordWrap/>
              <w:overflowPunct/>
              <w:bidi w:val="0"/>
              <w:spacing w:beforeAutospacing="0" w:afterAutospacing="0" w:line="560" w:lineRule="exact"/>
              <w:rPr>
                <w:rFonts w:ascii="Arial"/>
                <w:color w:val="auto"/>
                <w:sz w:val="21"/>
              </w:rPr>
            </w:pPr>
          </w:p>
        </w:tc>
        <w:tc>
          <w:tcPr>
            <w:tcW w:w="1976" w:type="dxa"/>
            <w:vAlign w:val="top"/>
          </w:tcPr>
          <w:p>
            <w:pPr>
              <w:pStyle w:val="18"/>
              <w:pageBreakBefore w:val="0"/>
              <w:wordWrap/>
              <w:overflowPunct/>
              <w:bidi w:val="0"/>
              <w:spacing w:beforeAutospacing="0" w:afterAutospacing="0" w:line="560" w:lineRule="exact"/>
              <w:ind w:left="519"/>
              <w:rPr>
                <w:color w:val="auto"/>
              </w:rPr>
            </w:pPr>
            <w:r>
              <w:rPr>
                <w:color w:val="auto"/>
                <w:spacing w:val="-1"/>
                <w:position w:val="10"/>
                <w:sz w:val="14"/>
                <w:szCs w:val="14"/>
              </w:rPr>
              <w:t>*</w:t>
            </w:r>
            <w:r>
              <w:rPr>
                <w:color w:val="auto"/>
                <w:spacing w:val="-1"/>
                <w:position w:val="-1"/>
              </w:rPr>
              <w:t>联系电话</w:t>
            </w:r>
          </w:p>
        </w:tc>
        <w:tc>
          <w:tcPr>
            <w:tcW w:w="1986"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Align w:val="top"/>
          </w:tcPr>
          <w:p>
            <w:pPr>
              <w:pStyle w:val="18"/>
              <w:pageBreakBefore w:val="0"/>
              <w:wordWrap/>
              <w:overflowPunct/>
              <w:bidi w:val="0"/>
              <w:spacing w:beforeAutospacing="0" w:afterAutospacing="0" w:line="560" w:lineRule="exact"/>
              <w:ind w:left="556"/>
              <w:rPr>
                <w:color w:val="auto"/>
              </w:rPr>
            </w:pPr>
            <w:r>
              <w:rPr>
                <w:color w:val="auto"/>
                <w:spacing w:val="-7"/>
                <w:position w:val="10"/>
                <w:sz w:val="14"/>
                <w:szCs w:val="14"/>
              </w:rPr>
              <w:t>*</w:t>
            </w:r>
            <w:r>
              <w:rPr>
                <w:color w:val="auto"/>
                <w:spacing w:val="-36"/>
                <w:position w:val="10"/>
                <w:sz w:val="14"/>
                <w:szCs w:val="14"/>
              </w:rPr>
              <w:t xml:space="preserve"> </w:t>
            </w:r>
            <w:r>
              <w:rPr>
                <w:color w:val="auto"/>
                <w:spacing w:val="-7"/>
                <w:position w:val="-1"/>
              </w:rPr>
              <w:t>电子邮箱</w:t>
            </w:r>
          </w:p>
        </w:tc>
        <w:tc>
          <w:tcPr>
            <w:tcW w:w="7434" w:type="dxa"/>
            <w:gridSpan w:val="4"/>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restart"/>
            <w:tcBorders>
              <w:bottom w:val="nil"/>
            </w:tcBorders>
            <w:vAlign w:val="top"/>
          </w:tcPr>
          <w:p>
            <w:pPr>
              <w:pStyle w:val="18"/>
              <w:pageBreakBefore w:val="0"/>
              <w:wordWrap/>
              <w:overflowPunct/>
              <w:bidi w:val="0"/>
              <w:spacing w:beforeAutospacing="0" w:afterAutospacing="0" w:line="560" w:lineRule="exact"/>
              <w:ind w:left="711" w:right="319" w:hanging="376"/>
              <w:rPr>
                <w:color w:val="auto"/>
              </w:rPr>
            </w:pPr>
            <w:r>
              <w:rPr>
                <w:color w:val="auto"/>
                <w:position w:val="10"/>
                <w:sz w:val="14"/>
                <w:szCs w:val="14"/>
              </w:rPr>
              <w:t>*</w:t>
            </w:r>
            <w:r>
              <w:rPr>
                <w:color w:val="auto"/>
              </w:rPr>
              <w:t>有效专利数量</w:t>
            </w:r>
            <w:r>
              <w:rPr>
                <w:color w:val="auto"/>
                <w:spacing w:val="-5"/>
              </w:rPr>
              <w:t>（件）</w:t>
            </w:r>
          </w:p>
        </w:tc>
        <w:tc>
          <w:tcPr>
            <w:tcW w:w="1717" w:type="dxa"/>
            <w:vAlign w:val="top"/>
          </w:tcPr>
          <w:p>
            <w:pPr>
              <w:pStyle w:val="18"/>
              <w:pageBreakBefore w:val="0"/>
              <w:wordWrap/>
              <w:overflowPunct/>
              <w:bidi w:val="0"/>
              <w:spacing w:beforeAutospacing="0" w:afterAutospacing="0" w:line="560" w:lineRule="exact"/>
              <w:ind w:left="647"/>
              <w:rPr>
                <w:color w:val="auto"/>
              </w:rPr>
            </w:pPr>
            <w:r>
              <w:rPr>
                <w:color w:val="auto"/>
                <w:spacing w:val="-7"/>
              </w:rPr>
              <w:t>总量</w:t>
            </w:r>
          </w:p>
        </w:tc>
        <w:tc>
          <w:tcPr>
            <w:tcW w:w="1755" w:type="dxa"/>
            <w:vAlign w:val="top"/>
          </w:tcPr>
          <w:p>
            <w:pPr>
              <w:pStyle w:val="18"/>
              <w:pageBreakBefore w:val="0"/>
              <w:wordWrap/>
              <w:overflowPunct/>
              <w:bidi w:val="0"/>
              <w:spacing w:beforeAutospacing="0" w:afterAutospacing="0" w:line="560" w:lineRule="exact"/>
              <w:ind w:left="668"/>
              <w:rPr>
                <w:color w:val="auto"/>
              </w:rPr>
            </w:pPr>
            <w:r>
              <w:rPr>
                <w:color w:val="auto"/>
                <w:spacing w:val="-6"/>
              </w:rPr>
              <w:t>发明</w:t>
            </w:r>
          </w:p>
        </w:tc>
        <w:tc>
          <w:tcPr>
            <w:tcW w:w="1976" w:type="dxa"/>
            <w:vAlign w:val="top"/>
          </w:tcPr>
          <w:p>
            <w:pPr>
              <w:pStyle w:val="18"/>
              <w:pageBreakBefore w:val="0"/>
              <w:wordWrap/>
              <w:overflowPunct/>
              <w:bidi w:val="0"/>
              <w:spacing w:beforeAutospacing="0" w:afterAutospacing="0" w:line="560" w:lineRule="exact"/>
              <w:ind w:left="563"/>
              <w:rPr>
                <w:color w:val="auto"/>
              </w:rPr>
            </w:pPr>
            <w:r>
              <w:rPr>
                <w:color w:val="auto"/>
                <w:spacing w:val="-3"/>
              </w:rPr>
              <w:t>实用新型</w:t>
            </w:r>
          </w:p>
        </w:tc>
        <w:tc>
          <w:tcPr>
            <w:tcW w:w="1986" w:type="dxa"/>
            <w:vAlign w:val="top"/>
          </w:tcPr>
          <w:p>
            <w:pPr>
              <w:pStyle w:val="18"/>
              <w:pageBreakBefore w:val="0"/>
              <w:wordWrap/>
              <w:overflowPunct/>
              <w:bidi w:val="0"/>
              <w:spacing w:beforeAutospacing="0" w:afterAutospacing="0" w:line="560" w:lineRule="exact"/>
              <w:ind w:left="566"/>
              <w:rPr>
                <w:color w:val="auto"/>
              </w:rPr>
            </w:pPr>
            <w:r>
              <w:rPr>
                <w:color w:val="auto"/>
                <w:spacing w:val="-3"/>
              </w:rPr>
              <w:t>外观设计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continue"/>
            <w:tcBorders>
              <w:top w:val="nil"/>
            </w:tcBorders>
            <w:vAlign w:val="top"/>
          </w:tcPr>
          <w:p>
            <w:pPr>
              <w:pageBreakBefore w:val="0"/>
              <w:wordWrap/>
              <w:overflowPunct/>
              <w:bidi w:val="0"/>
              <w:spacing w:beforeAutospacing="0" w:afterAutospacing="0" w:line="560" w:lineRule="exact"/>
              <w:rPr>
                <w:rFonts w:ascii="Arial"/>
                <w:color w:val="auto"/>
                <w:sz w:val="21"/>
              </w:rPr>
            </w:pPr>
          </w:p>
        </w:tc>
        <w:tc>
          <w:tcPr>
            <w:tcW w:w="1717" w:type="dxa"/>
            <w:vAlign w:val="top"/>
          </w:tcPr>
          <w:p>
            <w:pPr>
              <w:pageBreakBefore w:val="0"/>
              <w:wordWrap/>
              <w:overflowPunct/>
              <w:bidi w:val="0"/>
              <w:spacing w:beforeAutospacing="0" w:afterAutospacing="0" w:line="560" w:lineRule="exact"/>
              <w:rPr>
                <w:rFonts w:ascii="Arial"/>
                <w:color w:val="auto"/>
                <w:sz w:val="21"/>
              </w:rPr>
            </w:pPr>
          </w:p>
        </w:tc>
        <w:tc>
          <w:tcPr>
            <w:tcW w:w="1755" w:type="dxa"/>
            <w:vAlign w:val="top"/>
          </w:tcPr>
          <w:p>
            <w:pPr>
              <w:pageBreakBefore w:val="0"/>
              <w:wordWrap/>
              <w:overflowPunct/>
              <w:bidi w:val="0"/>
              <w:spacing w:beforeAutospacing="0" w:afterAutospacing="0" w:line="560" w:lineRule="exact"/>
              <w:rPr>
                <w:rFonts w:ascii="Arial"/>
                <w:color w:val="auto"/>
                <w:sz w:val="21"/>
              </w:rPr>
            </w:pPr>
          </w:p>
        </w:tc>
        <w:tc>
          <w:tcPr>
            <w:tcW w:w="1976" w:type="dxa"/>
            <w:vAlign w:val="top"/>
          </w:tcPr>
          <w:p>
            <w:pPr>
              <w:pageBreakBefore w:val="0"/>
              <w:wordWrap/>
              <w:overflowPunct/>
              <w:bidi w:val="0"/>
              <w:spacing w:beforeAutospacing="0" w:afterAutospacing="0" w:line="560" w:lineRule="exact"/>
              <w:rPr>
                <w:rFonts w:ascii="Arial"/>
                <w:color w:val="auto"/>
                <w:sz w:val="21"/>
              </w:rPr>
            </w:pPr>
          </w:p>
        </w:tc>
        <w:tc>
          <w:tcPr>
            <w:tcW w:w="1986"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restart"/>
            <w:tcBorders>
              <w:bottom w:val="nil"/>
            </w:tcBorders>
            <w:vAlign w:val="top"/>
          </w:tcPr>
          <w:p>
            <w:pPr>
              <w:pStyle w:val="18"/>
              <w:pageBreakBefore w:val="0"/>
              <w:wordWrap/>
              <w:overflowPunct/>
              <w:bidi w:val="0"/>
              <w:spacing w:beforeAutospacing="0" w:afterAutospacing="0" w:line="560" w:lineRule="exact"/>
              <w:ind w:left="114"/>
              <w:rPr>
                <w:color w:val="auto"/>
              </w:rPr>
            </w:pPr>
            <w:r>
              <w:rPr>
                <w:color w:val="auto"/>
                <w:position w:val="11"/>
                <w:sz w:val="14"/>
                <w:szCs w:val="14"/>
              </w:rPr>
              <w:t>*</w:t>
            </w:r>
            <w:r>
              <w:rPr>
                <w:color w:val="auto"/>
                <w:position w:val="1"/>
              </w:rPr>
              <w:t>下一年计划专利申</w:t>
            </w:r>
          </w:p>
          <w:p>
            <w:pPr>
              <w:pStyle w:val="18"/>
              <w:pageBreakBefore w:val="0"/>
              <w:wordWrap/>
              <w:overflowPunct/>
              <w:bidi w:val="0"/>
              <w:spacing w:beforeAutospacing="0" w:afterAutospacing="0" w:line="560" w:lineRule="exact"/>
              <w:ind w:left="483"/>
              <w:rPr>
                <w:color w:val="auto"/>
              </w:rPr>
            </w:pPr>
            <w:r>
              <w:rPr>
                <w:color w:val="auto"/>
                <w:spacing w:val="-1"/>
              </w:rPr>
              <w:t>请量（件）</w:t>
            </w:r>
          </w:p>
        </w:tc>
        <w:tc>
          <w:tcPr>
            <w:tcW w:w="1717" w:type="dxa"/>
            <w:vAlign w:val="top"/>
          </w:tcPr>
          <w:p>
            <w:pPr>
              <w:pStyle w:val="18"/>
              <w:pageBreakBefore w:val="0"/>
              <w:wordWrap/>
              <w:overflowPunct/>
              <w:bidi w:val="0"/>
              <w:spacing w:beforeAutospacing="0" w:afterAutospacing="0" w:line="560" w:lineRule="exact"/>
              <w:ind w:left="647"/>
              <w:rPr>
                <w:color w:val="auto"/>
              </w:rPr>
            </w:pPr>
            <w:r>
              <w:rPr>
                <w:color w:val="auto"/>
                <w:spacing w:val="-7"/>
              </w:rPr>
              <w:t>总量</w:t>
            </w:r>
          </w:p>
        </w:tc>
        <w:tc>
          <w:tcPr>
            <w:tcW w:w="1755" w:type="dxa"/>
            <w:vAlign w:val="top"/>
          </w:tcPr>
          <w:p>
            <w:pPr>
              <w:pStyle w:val="18"/>
              <w:pageBreakBefore w:val="0"/>
              <w:wordWrap/>
              <w:overflowPunct/>
              <w:bidi w:val="0"/>
              <w:spacing w:beforeAutospacing="0" w:afterAutospacing="0" w:line="560" w:lineRule="exact"/>
              <w:ind w:left="668"/>
              <w:rPr>
                <w:color w:val="auto"/>
              </w:rPr>
            </w:pPr>
            <w:r>
              <w:rPr>
                <w:color w:val="auto"/>
                <w:spacing w:val="-6"/>
              </w:rPr>
              <w:t>发明</w:t>
            </w:r>
          </w:p>
        </w:tc>
        <w:tc>
          <w:tcPr>
            <w:tcW w:w="1976" w:type="dxa"/>
            <w:vAlign w:val="top"/>
          </w:tcPr>
          <w:p>
            <w:pPr>
              <w:pStyle w:val="18"/>
              <w:pageBreakBefore w:val="0"/>
              <w:wordWrap/>
              <w:overflowPunct/>
              <w:bidi w:val="0"/>
              <w:spacing w:beforeAutospacing="0" w:afterAutospacing="0" w:line="560" w:lineRule="exact"/>
              <w:ind w:left="563"/>
              <w:rPr>
                <w:color w:val="auto"/>
              </w:rPr>
            </w:pPr>
            <w:r>
              <w:rPr>
                <w:color w:val="auto"/>
                <w:spacing w:val="-3"/>
              </w:rPr>
              <w:t>实用新型</w:t>
            </w:r>
          </w:p>
        </w:tc>
        <w:tc>
          <w:tcPr>
            <w:tcW w:w="1986" w:type="dxa"/>
            <w:vAlign w:val="top"/>
          </w:tcPr>
          <w:p>
            <w:pPr>
              <w:pStyle w:val="18"/>
              <w:pageBreakBefore w:val="0"/>
              <w:wordWrap/>
              <w:overflowPunct/>
              <w:bidi w:val="0"/>
              <w:spacing w:beforeAutospacing="0" w:afterAutospacing="0" w:line="560" w:lineRule="exact"/>
              <w:ind w:left="566"/>
              <w:rPr>
                <w:color w:val="auto"/>
              </w:rPr>
            </w:pPr>
            <w:r>
              <w:rPr>
                <w:color w:val="auto"/>
                <w:spacing w:val="-3"/>
              </w:rPr>
              <w:t>外观设计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continue"/>
            <w:tcBorders>
              <w:top w:val="nil"/>
            </w:tcBorders>
            <w:vAlign w:val="top"/>
          </w:tcPr>
          <w:p>
            <w:pPr>
              <w:pageBreakBefore w:val="0"/>
              <w:wordWrap/>
              <w:overflowPunct/>
              <w:bidi w:val="0"/>
              <w:spacing w:beforeAutospacing="0" w:afterAutospacing="0" w:line="560" w:lineRule="exact"/>
              <w:rPr>
                <w:rFonts w:ascii="Arial"/>
                <w:color w:val="auto"/>
                <w:sz w:val="21"/>
              </w:rPr>
            </w:pPr>
          </w:p>
        </w:tc>
        <w:tc>
          <w:tcPr>
            <w:tcW w:w="1717" w:type="dxa"/>
            <w:vAlign w:val="top"/>
          </w:tcPr>
          <w:p>
            <w:pPr>
              <w:pageBreakBefore w:val="0"/>
              <w:wordWrap/>
              <w:overflowPunct/>
              <w:bidi w:val="0"/>
              <w:spacing w:beforeAutospacing="0" w:afterAutospacing="0" w:line="560" w:lineRule="exact"/>
              <w:rPr>
                <w:rFonts w:ascii="Arial"/>
                <w:color w:val="auto"/>
                <w:sz w:val="21"/>
              </w:rPr>
            </w:pPr>
          </w:p>
        </w:tc>
        <w:tc>
          <w:tcPr>
            <w:tcW w:w="1755" w:type="dxa"/>
            <w:vAlign w:val="top"/>
          </w:tcPr>
          <w:p>
            <w:pPr>
              <w:pageBreakBefore w:val="0"/>
              <w:wordWrap/>
              <w:overflowPunct/>
              <w:bidi w:val="0"/>
              <w:spacing w:beforeAutospacing="0" w:afterAutospacing="0" w:line="560" w:lineRule="exact"/>
              <w:rPr>
                <w:rFonts w:ascii="Arial"/>
                <w:color w:val="auto"/>
                <w:sz w:val="21"/>
              </w:rPr>
            </w:pPr>
          </w:p>
        </w:tc>
        <w:tc>
          <w:tcPr>
            <w:tcW w:w="1976" w:type="dxa"/>
            <w:vAlign w:val="top"/>
          </w:tcPr>
          <w:p>
            <w:pPr>
              <w:pageBreakBefore w:val="0"/>
              <w:wordWrap/>
              <w:overflowPunct/>
              <w:bidi w:val="0"/>
              <w:spacing w:beforeAutospacing="0" w:afterAutospacing="0" w:line="560" w:lineRule="exact"/>
              <w:rPr>
                <w:rFonts w:ascii="Arial"/>
                <w:color w:val="auto"/>
                <w:sz w:val="21"/>
              </w:rPr>
            </w:pPr>
          </w:p>
        </w:tc>
        <w:tc>
          <w:tcPr>
            <w:tcW w:w="1986"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6" w:hRule="atLeast"/>
        </w:trPr>
        <w:tc>
          <w:tcPr>
            <w:tcW w:w="2066" w:type="dxa"/>
            <w:vMerge w:val="restart"/>
            <w:tcBorders>
              <w:bottom w:val="nil"/>
            </w:tcBorders>
            <w:vAlign w:val="top"/>
          </w:tcPr>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379"/>
              <w:rPr>
                <w:color w:val="auto"/>
              </w:rPr>
            </w:pPr>
            <w:r>
              <w:rPr>
                <w:color w:val="auto"/>
                <w:spacing w:val="-2"/>
              </w:rPr>
              <w:t>知识产权运用</w:t>
            </w:r>
          </w:p>
        </w:tc>
        <w:tc>
          <w:tcPr>
            <w:tcW w:w="1717" w:type="dxa"/>
            <w:vAlign w:val="top"/>
          </w:tcPr>
          <w:p>
            <w:pPr>
              <w:pStyle w:val="18"/>
              <w:pageBreakBefore w:val="0"/>
              <w:wordWrap/>
              <w:overflowPunct/>
              <w:bidi w:val="0"/>
              <w:spacing w:beforeAutospacing="0" w:afterAutospacing="0" w:line="560" w:lineRule="exact"/>
              <w:ind w:left="201"/>
              <w:rPr>
                <w:color w:val="auto"/>
              </w:rPr>
            </w:pPr>
            <w:r>
              <w:rPr>
                <w:color w:val="auto"/>
                <w:spacing w:val="-1"/>
              </w:rPr>
              <w:t>转化实施数量</w:t>
            </w:r>
          </w:p>
          <w:p>
            <w:pPr>
              <w:pStyle w:val="18"/>
              <w:pageBreakBefore w:val="0"/>
              <w:wordWrap/>
              <w:overflowPunct/>
              <w:bidi w:val="0"/>
              <w:spacing w:beforeAutospacing="0" w:afterAutospacing="0" w:line="560" w:lineRule="exact"/>
              <w:ind w:left="537"/>
              <w:rPr>
                <w:color w:val="auto"/>
              </w:rPr>
            </w:pPr>
            <w:r>
              <w:rPr>
                <w:color w:val="auto"/>
                <w:spacing w:val="-5"/>
              </w:rPr>
              <w:t>（件）</w:t>
            </w:r>
          </w:p>
        </w:tc>
        <w:tc>
          <w:tcPr>
            <w:tcW w:w="1755" w:type="dxa"/>
            <w:vAlign w:val="top"/>
          </w:tcPr>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113"/>
              <w:rPr>
                <w:color w:val="auto"/>
              </w:rPr>
            </w:pPr>
            <w:r>
              <w:rPr>
                <w:color w:val="auto"/>
                <w:spacing w:val="-1"/>
              </w:rPr>
              <w:t>许可数量（件）</w:t>
            </w:r>
          </w:p>
        </w:tc>
        <w:tc>
          <w:tcPr>
            <w:tcW w:w="1976" w:type="dxa"/>
            <w:vAlign w:val="top"/>
          </w:tcPr>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228"/>
              <w:rPr>
                <w:color w:val="auto"/>
              </w:rPr>
            </w:pPr>
            <w:r>
              <w:rPr>
                <w:color w:val="auto"/>
                <w:spacing w:val="-1"/>
              </w:rPr>
              <w:t>转让数量（件）</w:t>
            </w:r>
          </w:p>
        </w:tc>
        <w:tc>
          <w:tcPr>
            <w:tcW w:w="1986" w:type="dxa"/>
            <w:vAlign w:val="top"/>
          </w:tcPr>
          <w:p>
            <w:pPr>
              <w:pStyle w:val="18"/>
              <w:pageBreakBefore w:val="0"/>
              <w:wordWrap/>
              <w:overflowPunct/>
              <w:bidi w:val="0"/>
              <w:spacing w:beforeAutospacing="0" w:afterAutospacing="0" w:line="560" w:lineRule="exact"/>
              <w:ind w:left="182" w:right="143" w:firstLine="160"/>
              <w:rPr>
                <w:color w:val="auto"/>
              </w:rPr>
            </w:pPr>
            <w:r>
              <w:rPr>
                <w:color w:val="auto"/>
                <w:spacing w:val="-1"/>
              </w:rPr>
              <w:t>质押融资数量</w:t>
            </w:r>
            <w:r>
              <w:rPr>
                <w:color w:val="auto"/>
                <w:spacing w:val="-2"/>
              </w:rPr>
              <w:t>（件）/融资金额</w:t>
            </w:r>
          </w:p>
          <w:p>
            <w:pPr>
              <w:pStyle w:val="18"/>
              <w:pageBreakBefore w:val="0"/>
              <w:wordWrap/>
              <w:overflowPunct/>
              <w:bidi w:val="0"/>
              <w:spacing w:beforeAutospacing="0" w:afterAutospacing="0" w:line="560" w:lineRule="exact"/>
              <w:ind w:left="568"/>
              <w:rPr>
                <w:color w:val="auto"/>
              </w:rPr>
            </w:pPr>
            <w:r>
              <w:rPr>
                <w:color w:val="auto"/>
                <w:spacing w:val="-4"/>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2066" w:type="dxa"/>
            <w:vMerge w:val="continue"/>
            <w:tcBorders>
              <w:top w:val="nil"/>
            </w:tcBorders>
            <w:vAlign w:val="top"/>
          </w:tcPr>
          <w:p>
            <w:pPr>
              <w:pageBreakBefore w:val="0"/>
              <w:wordWrap/>
              <w:overflowPunct/>
              <w:bidi w:val="0"/>
              <w:spacing w:beforeAutospacing="0" w:afterAutospacing="0" w:line="560" w:lineRule="exact"/>
              <w:rPr>
                <w:rFonts w:ascii="Arial"/>
                <w:color w:val="auto"/>
                <w:sz w:val="21"/>
              </w:rPr>
            </w:pPr>
          </w:p>
        </w:tc>
        <w:tc>
          <w:tcPr>
            <w:tcW w:w="1717" w:type="dxa"/>
            <w:vAlign w:val="top"/>
          </w:tcPr>
          <w:p>
            <w:pPr>
              <w:pageBreakBefore w:val="0"/>
              <w:wordWrap/>
              <w:overflowPunct/>
              <w:bidi w:val="0"/>
              <w:spacing w:beforeAutospacing="0" w:afterAutospacing="0" w:line="560" w:lineRule="exact"/>
              <w:rPr>
                <w:rFonts w:ascii="Arial"/>
                <w:color w:val="auto"/>
                <w:sz w:val="21"/>
              </w:rPr>
            </w:pPr>
          </w:p>
        </w:tc>
        <w:tc>
          <w:tcPr>
            <w:tcW w:w="1755" w:type="dxa"/>
            <w:vAlign w:val="top"/>
          </w:tcPr>
          <w:p>
            <w:pPr>
              <w:pageBreakBefore w:val="0"/>
              <w:wordWrap/>
              <w:overflowPunct/>
              <w:bidi w:val="0"/>
              <w:spacing w:beforeAutospacing="0" w:afterAutospacing="0" w:line="560" w:lineRule="exact"/>
              <w:rPr>
                <w:rFonts w:ascii="Arial"/>
                <w:color w:val="auto"/>
                <w:sz w:val="21"/>
              </w:rPr>
            </w:pPr>
          </w:p>
        </w:tc>
        <w:tc>
          <w:tcPr>
            <w:tcW w:w="1976" w:type="dxa"/>
            <w:vAlign w:val="top"/>
          </w:tcPr>
          <w:p>
            <w:pPr>
              <w:pageBreakBefore w:val="0"/>
              <w:wordWrap/>
              <w:overflowPunct/>
              <w:bidi w:val="0"/>
              <w:spacing w:beforeAutospacing="0" w:afterAutospacing="0" w:line="560" w:lineRule="exact"/>
              <w:rPr>
                <w:rFonts w:ascii="Arial"/>
                <w:color w:val="auto"/>
                <w:sz w:val="21"/>
              </w:rPr>
            </w:pPr>
          </w:p>
        </w:tc>
        <w:tc>
          <w:tcPr>
            <w:tcW w:w="1986" w:type="dxa"/>
            <w:vAlign w:val="top"/>
          </w:tcPr>
          <w:p>
            <w:pPr>
              <w:pageBreakBefore w:val="0"/>
              <w:wordWrap/>
              <w:overflowPunct/>
              <w:bidi w:val="0"/>
              <w:spacing w:beforeAutospacing="0" w:afterAutospacing="0" w:line="560" w:lineRule="exact"/>
              <w:rPr>
                <w:rFonts w:ascii="Arial"/>
                <w:color w:val="auto"/>
                <w:sz w:val="21"/>
              </w:rPr>
            </w:pPr>
          </w:p>
        </w:tc>
      </w:tr>
    </w:tbl>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hAnsi="Arial" w:eastAsia="Arial" w:cs="Arial"/>
          <w:color w:val="auto"/>
          <w:sz w:val="21"/>
          <w:szCs w:val="21"/>
        </w:rPr>
        <w:sectPr>
          <w:footerReference r:id="rId5" w:type="default"/>
          <w:pgSz w:w="11906" w:h="16838"/>
          <w:pgMar w:top="1244" w:right="1263" w:bottom="0" w:left="1120" w:header="0" w:footer="0" w:gutter="0"/>
          <w:cols w:space="720" w:num="1"/>
        </w:sectPr>
      </w:pPr>
    </w:p>
    <w:tbl>
      <w:tblPr>
        <w:tblStyle w:val="19"/>
        <w:tblW w:w="950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66"/>
        <w:gridCol w:w="1717"/>
        <w:gridCol w:w="1755"/>
        <w:gridCol w:w="1976"/>
        <w:gridCol w:w="1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2066" w:type="dxa"/>
            <w:vAlign w:val="top"/>
          </w:tcPr>
          <w:p>
            <w:pPr>
              <w:pStyle w:val="18"/>
              <w:pageBreakBefore w:val="0"/>
              <w:wordWrap/>
              <w:overflowPunct/>
              <w:bidi w:val="0"/>
              <w:spacing w:beforeAutospacing="0" w:afterAutospacing="0" w:line="560" w:lineRule="exact"/>
              <w:ind w:left="158"/>
              <w:rPr>
                <w:color w:val="auto"/>
              </w:rPr>
            </w:pPr>
            <w:r>
              <w:rPr>
                <w:color w:val="auto"/>
                <w:spacing w:val="-1"/>
              </w:rPr>
              <w:t>知识产权维权次数</w:t>
            </w:r>
          </w:p>
        </w:tc>
        <w:tc>
          <w:tcPr>
            <w:tcW w:w="1717" w:type="dxa"/>
            <w:vAlign w:val="top"/>
          </w:tcPr>
          <w:p>
            <w:pPr>
              <w:pStyle w:val="18"/>
              <w:pageBreakBefore w:val="0"/>
              <w:wordWrap/>
              <w:overflowPunct/>
              <w:bidi w:val="0"/>
              <w:spacing w:beforeAutospacing="0" w:afterAutospacing="0" w:line="560" w:lineRule="exact"/>
              <w:ind w:left="93"/>
              <w:rPr>
                <w:color w:val="auto"/>
              </w:rPr>
            </w:pPr>
            <w:r>
              <w:rPr>
                <w:color w:val="auto"/>
                <w:spacing w:val="-1"/>
              </w:rPr>
              <w:t>行政机关或法院</w:t>
            </w:r>
          </w:p>
          <w:p>
            <w:pPr>
              <w:pStyle w:val="18"/>
              <w:pageBreakBefore w:val="0"/>
              <w:wordWrap/>
              <w:overflowPunct/>
              <w:bidi w:val="0"/>
              <w:spacing w:beforeAutospacing="0" w:afterAutospacing="0" w:line="560" w:lineRule="exact"/>
              <w:ind w:left="537"/>
              <w:rPr>
                <w:color w:val="auto"/>
              </w:rPr>
            </w:pPr>
            <w:r>
              <w:rPr>
                <w:color w:val="auto"/>
                <w:spacing w:val="-5"/>
              </w:rPr>
              <w:t>（宗）</w:t>
            </w:r>
          </w:p>
        </w:tc>
        <w:tc>
          <w:tcPr>
            <w:tcW w:w="1755" w:type="dxa"/>
            <w:vAlign w:val="top"/>
          </w:tcPr>
          <w:p>
            <w:pPr>
              <w:pageBreakBefore w:val="0"/>
              <w:wordWrap/>
              <w:overflowPunct/>
              <w:bidi w:val="0"/>
              <w:spacing w:beforeAutospacing="0" w:afterAutospacing="0" w:line="560" w:lineRule="exact"/>
              <w:rPr>
                <w:rFonts w:ascii="Arial"/>
                <w:color w:val="auto"/>
                <w:sz w:val="21"/>
              </w:rPr>
            </w:pPr>
          </w:p>
        </w:tc>
        <w:tc>
          <w:tcPr>
            <w:tcW w:w="1976" w:type="dxa"/>
            <w:vAlign w:val="top"/>
          </w:tcPr>
          <w:p>
            <w:pPr>
              <w:pStyle w:val="18"/>
              <w:pageBreakBefore w:val="0"/>
              <w:wordWrap/>
              <w:overflowPunct/>
              <w:bidi w:val="0"/>
              <w:spacing w:beforeAutospacing="0" w:afterAutospacing="0" w:line="560" w:lineRule="exact"/>
              <w:ind w:left="263"/>
              <w:rPr>
                <w:color w:val="auto"/>
              </w:rPr>
            </w:pPr>
            <w:r>
              <w:rPr>
                <w:color w:val="auto"/>
                <w:spacing w:val="-6"/>
              </w:rPr>
              <w:t>自行和解（宗）</w:t>
            </w:r>
          </w:p>
        </w:tc>
        <w:tc>
          <w:tcPr>
            <w:tcW w:w="1986"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restart"/>
            <w:tcBorders>
              <w:bottom w:val="nil"/>
            </w:tcBorders>
            <w:vAlign w:val="top"/>
          </w:tcPr>
          <w:p>
            <w:pPr>
              <w:pStyle w:val="18"/>
              <w:pageBreakBefore w:val="0"/>
              <w:wordWrap/>
              <w:overflowPunct/>
              <w:bidi w:val="0"/>
              <w:spacing w:beforeAutospacing="0" w:afterAutospacing="0" w:line="560" w:lineRule="exact"/>
              <w:ind w:left="42"/>
              <w:rPr>
                <w:color w:val="auto"/>
              </w:rPr>
            </w:pPr>
            <w:r>
              <w:rPr>
                <w:color w:val="auto"/>
              </w:rPr>
              <w:t>近三年知识产权经费</w:t>
            </w:r>
          </w:p>
          <w:p>
            <w:pPr>
              <w:pStyle w:val="18"/>
              <w:pageBreakBefore w:val="0"/>
              <w:wordWrap/>
              <w:overflowPunct/>
              <w:bidi w:val="0"/>
              <w:spacing w:beforeAutospacing="0" w:afterAutospacing="0" w:line="560" w:lineRule="exact"/>
              <w:ind w:left="377"/>
              <w:rPr>
                <w:color w:val="auto"/>
              </w:rPr>
            </w:pPr>
            <w:r>
              <w:rPr>
                <w:color w:val="auto"/>
                <w:spacing w:val="-2"/>
              </w:rPr>
              <w:t>投入（万元）</w:t>
            </w:r>
          </w:p>
        </w:tc>
        <w:tc>
          <w:tcPr>
            <w:tcW w:w="1717" w:type="dxa"/>
            <w:vAlign w:val="top"/>
          </w:tcPr>
          <w:p>
            <w:pPr>
              <w:pStyle w:val="18"/>
              <w:pageBreakBefore w:val="0"/>
              <w:wordWrap/>
              <w:overflowPunct/>
              <w:bidi w:val="0"/>
              <w:spacing w:beforeAutospacing="0" w:afterAutospacing="0" w:line="560" w:lineRule="exact"/>
              <w:ind w:left="530"/>
              <w:rPr>
                <w:color w:val="auto"/>
              </w:rPr>
            </w:pPr>
            <w:r>
              <w:rPr>
                <w:color w:val="auto"/>
                <w:spacing w:val="-3"/>
              </w:rPr>
              <w:t>平均值</w:t>
            </w:r>
          </w:p>
        </w:tc>
        <w:tc>
          <w:tcPr>
            <w:tcW w:w="1755" w:type="dxa"/>
            <w:vAlign w:val="top"/>
          </w:tcPr>
          <w:p>
            <w:pPr>
              <w:pStyle w:val="18"/>
              <w:pageBreakBefore w:val="0"/>
              <w:wordWrap/>
              <w:overflowPunct/>
              <w:bidi w:val="0"/>
              <w:spacing w:beforeAutospacing="0" w:afterAutospacing="0" w:line="560" w:lineRule="exact"/>
              <w:ind w:left="667"/>
              <w:rPr>
                <w:color w:val="auto"/>
              </w:rPr>
            </w:pPr>
            <w:r>
              <w:rPr>
                <w:color w:val="auto"/>
                <w:spacing w:val="-3"/>
              </w:rPr>
              <w:t>2023</w:t>
            </w:r>
          </w:p>
        </w:tc>
        <w:tc>
          <w:tcPr>
            <w:tcW w:w="1976" w:type="dxa"/>
            <w:vAlign w:val="top"/>
          </w:tcPr>
          <w:p>
            <w:pPr>
              <w:pStyle w:val="18"/>
              <w:pageBreakBefore w:val="0"/>
              <w:wordWrap/>
              <w:overflowPunct/>
              <w:bidi w:val="0"/>
              <w:spacing w:beforeAutospacing="0" w:afterAutospacing="0" w:line="560" w:lineRule="exact"/>
              <w:ind w:left="784"/>
              <w:rPr>
                <w:color w:val="auto"/>
              </w:rPr>
            </w:pPr>
            <w:r>
              <w:rPr>
                <w:color w:val="auto"/>
                <w:spacing w:val="-3"/>
              </w:rPr>
              <w:t>2024</w:t>
            </w:r>
          </w:p>
        </w:tc>
        <w:tc>
          <w:tcPr>
            <w:tcW w:w="1986" w:type="dxa"/>
            <w:vAlign w:val="top"/>
          </w:tcPr>
          <w:p>
            <w:pPr>
              <w:pStyle w:val="18"/>
              <w:pageBreakBefore w:val="0"/>
              <w:wordWrap/>
              <w:overflowPunct/>
              <w:bidi w:val="0"/>
              <w:spacing w:beforeAutospacing="0" w:afterAutospacing="0" w:line="560" w:lineRule="exact"/>
              <w:ind w:left="788"/>
              <w:rPr>
                <w:color w:val="auto"/>
              </w:rPr>
            </w:pPr>
            <w:r>
              <w:rPr>
                <w:color w:val="auto"/>
                <w:spacing w:val="-3"/>
              </w:rPr>
              <w:t>2025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continue"/>
            <w:tcBorders>
              <w:top w:val="nil"/>
            </w:tcBorders>
            <w:vAlign w:val="top"/>
          </w:tcPr>
          <w:p>
            <w:pPr>
              <w:pageBreakBefore w:val="0"/>
              <w:wordWrap/>
              <w:overflowPunct/>
              <w:bidi w:val="0"/>
              <w:spacing w:beforeAutospacing="0" w:afterAutospacing="0" w:line="560" w:lineRule="exact"/>
              <w:rPr>
                <w:rFonts w:ascii="Arial"/>
                <w:color w:val="auto"/>
                <w:sz w:val="21"/>
              </w:rPr>
            </w:pPr>
          </w:p>
        </w:tc>
        <w:tc>
          <w:tcPr>
            <w:tcW w:w="1717" w:type="dxa"/>
            <w:vAlign w:val="top"/>
          </w:tcPr>
          <w:p>
            <w:pPr>
              <w:pageBreakBefore w:val="0"/>
              <w:wordWrap/>
              <w:overflowPunct/>
              <w:bidi w:val="0"/>
              <w:spacing w:beforeAutospacing="0" w:afterAutospacing="0" w:line="560" w:lineRule="exact"/>
              <w:rPr>
                <w:rFonts w:ascii="Arial"/>
                <w:color w:val="auto"/>
                <w:sz w:val="21"/>
              </w:rPr>
            </w:pPr>
          </w:p>
        </w:tc>
        <w:tc>
          <w:tcPr>
            <w:tcW w:w="1755" w:type="dxa"/>
            <w:vAlign w:val="top"/>
          </w:tcPr>
          <w:p>
            <w:pPr>
              <w:pageBreakBefore w:val="0"/>
              <w:wordWrap/>
              <w:overflowPunct/>
              <w:bidi w:val="0"/>
              <w:spacing w:beforeAutospacing="0" w:afterAutospacing="0" w:line="560" w:lineRule="exact"/>
              <w:rPr>
                <w:rFonts w:ascii="Arial"/>
                <w:color w:val="auto"/>
                <w:sz w:val="21"/>
              </w:rPr>
            </w:pPr>
          </w:p>
        </w:tc>
        <w:tc>
          <w:tcPr>
            <w:tcW w:w="1976" w:type="dxa"/>
            <w:vAlign w:val="top"/>
          </w:tcPr>
          <w:p>
            <w:pPr>
              <w:pageBreakBefore w:val="0"/>
              <w:wordWrap/>
              <w:overflowPunct/>
              <w:bidi w:val="0"/>
              <w:spacing w:beforeAutospacing="0" w:afterAutospacing="0" w:line="560" w:lineRule="exact"/>
              <w:rPr>
                <w:rFonts w:ascii="Arial"/>
                <w:color w:val="auto"/>
                <w:sz w:val="21"/>
              </w:rPr>
            </w:pPr>
          </w:p>
        </w:tc>
        <w:tc>
          <w:tcPr>
            <w:tcW w:w="1986"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restart"/>
            <w:tcBorders>
              <w:bottom w:val="nil"/>
            </w:tcBorders>
            <w:vAlign w:val="top"/>
          </w:tcPr>
          <w:p>
            <w:pPr>
              <w:pStyle w:val="18"/>
              <w:pageBreakBefore w:val="0"/>
              <w:wordWrap/>
              <w:overflowPunct/>
              <w:bidi w:val="0"/>
              <w:spacing w:beforeAutospacing="0" w:afterAutospacing="0" w:line="560" w:lineRule="exact"/>
              <w:ind w:left="42"/>
              <w:rPr>
                <w:color w:val="auto"/>
              </w:rPr>
            </w:pPr>
            <w:r>
              <w:rPr>
                <w:color w:val="auto"/>
              </w:rPr>
              <w:t>近三年知识产权经费</w:t>
            </w:r>
          </w:p>
          <w:p>
            <w:pPr>
              <w:pStyle w:val="18"/>
              <w:pageBreakBefore w:val="0"/>
              <w:wordWrap/>
              <w:overflowPunct/>
              <w:bidi w:val="0"/>
              <w:spacing w:beforeAutospacing="0" w:afterAutospacing="0" w:line="560" w:lineRule="exact"/>
              <w:ind w:left="46"/>
              <w:rPr>
                <w:color w:val="auto"/>
              </w:rPr>
            </w:pPr>
            <w:r>
              <w:rPr>
                <w:color w:val="auto"/>
                <w:spacing w:val="-1"/>
              </w:rPr>
              <w:t>投入占研发投入的比</w:t>
            </w:r>
          </w:p>
          <w:p>
            <w:pPr>
              <w:pStyle w:val="18"/>
              <w:pageBreakBefore w:val="0"/>
              <w:wordWrap/>
              <w:overflowPunct/>
              <w:bidi w:val="0"/>
              <w:spacing w:beforeAutospacing="0" w:afterAutospacing="0" w:line="560" w:lineRule="exact"/>
              <w:ind w:left="650"/>
              <w:rPr>
                <w:color w:val="auto"/>
              </w:rPr>
            </w:pPr>
            <w:r>
              <w:rPr>
                <w:color w:val="auto"/>
                <w:spacing w:val="-2"/>
              </w:rPr>
              <w:t>值（%）</w:t>
            </w:r>
          </w:p>
        </w:tc>
        <w:tc>
          <w:tcPr>
            <w:tcW w:w="1717" w:type="dxa"/>
            <w:vAlign w:val="top"/>
          </w:tcPr>
          <w:p>
            <w:pPr>
              <w:pStyle w:val="18"/>
              <w:pageBreakBefore w:val="0"/>
              <w:wordWrap/>
              <w:overflowPunct/>
              <w:bidi w:val="0"/>
              <w:spacing w:beforeAutospacing="0" w:afterAutospacing="0" w:line="560" w:lineRule="exact"/>
              <w:ind w:left="530"/>
              <w:rPr>
                <w:color w:val="auto"/>
              </w:rPr>
            </w:pPr>
            <w:r>
              <w:rPr>
                <w:color w:val="auto"/>
                <w:spacing w:val="-3"/>
              </w:rPr>
              <w:t>平均值</w:t>
            </w:r>
          </w:p>
        </w:tc>
        <w:tc>
          <w:tcPr>
            <w:tcW w:w="1755" w:type="dxa"/>
            <w:vAlign w:val="top"/>
          </w:tcPr>
          <w:p>
            <w:pPr>
              <w:pStyle w:val="18"/>
              <w:pageBreakBefore w:val="0"/>
              <w:wordWrap/>
              <w:overflowPunct/>
              <w:bidi w:val="0"/>
              <w:spacing w:beforeAutospacing="0" w:afterAutospacing="0" w:line="560" w:lineRule="exact"/>
              <w:ind w:left="667"/>
              <w:rPr>
                <w:color w:val="auto"/>
              </w:rPr>
            </w:pPr>
            <w:r>
              <w:rPr>
                <w:color w:val="auto"/>
                <w:spacing w:val="-3"/>
              </w:rPr>
              <w:t>2023</w:t>
            </w:r>
          </w:p>
        </w:tc>
        <w:tc>
          <w:tcPr>
            <w:tcW w:w="1976" w:type="dxa"/>
            <w:vAlign w:val="top"/>
          </w:tcPr>
          <w:p>
            <w:pPr>
              <w:pStyle w:val="18"/>
              <w:pageBreakBefore w:val="0"/>
              <w:wordWrap/>
              <w:overflowPunct/>
              <w:bidi w:val="0"/>
              <w:spacing w:beforeAutospacing="0" w:afterAutospacing="0" w:line="560" w:lineRule="exact"/>
              <w:ind w:left="784"/>
              <w:rPr>
                <w:color w:val="auto"/>
              </w:rPr>
            </w:pPr>
            <w:r>
              <w:rPr>
                <w:color w:val="auto"/>
                <w:spacing w:val="-3"/>
              </w:rPr>
              <w:t>2024</w:t>
            </w:r>
          </w:p>
        </w:tc>
        <w:tc>
          <w:tcPr>
            <w:tcW w:w="1986" w:type="dxa"/>
            <w:vAlign w:val="top"/>
          </w:tcPr>
          <w:p>
            <w:pPr>
              <w:pStyle w:val="18"/>
              <w:pageBreakBefore w:val="0"/>
              <w:wordWrap/>
              <w:overflowPunct/>
              <w:bidi w:val="0"/>
              <w:spacing w:beforeAutospacing="0" w:afterAutospacing="0" w:line="560" w:lineRule="exact"/>
              <w:ind w:left="788"/>
              <w:rPr>
                <w:color w:val="auto"/>
              </w:rPr>
            </w:pPr>
            <w:r>
              <w:rPr>
                <w:color w:val="auto"/>
                <w:spacing w:val="-3"/>
              </w:rPr>
              <w:t>2025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2066" w:type="dxa"/>
            <w:vMerge w:val="continue"/>
            <w:tcBorders>
              <w:top w:val="nil"/>
            </w:tcBorders>
            <w:vAlign w:val="top"/>
          </w:tcPr>
          <w:p>
            <w:pPr>
              <w:pageBreakBefore w:val="0"/>
              <w:wordWrap/>
              <w:overflowPunct/>
              <w:bidi w:val="0"/>
              <w:spacing w:beforeAutospacing="0" w:afterAutospacing="0" w:line="560" w:lineRule="exact"/>
              <w:rPr>
                <w:rFonts w:ascii="Arial"/>
                <w:color w:val="auto"/>
                <w:sz w:val="21"/>
              </w:rPr>
            </w:pPr>
          </w:p>
        </w:tc>
        <w:tc>
          <w:tcPr>
            <w:tcW w:w="1717" w:type="dxa"/>
            <w:vAlign w:val="top"/>
          </w:tcPr>
          <w:p>
            <w:pPr>
              <w:pageBreakBefore w:val="0"/>
              <w:wordWrap/>
              <w:overflowPunct/>
              <w:bidi w:val="0"/>
              <w:spacing w:beforeAutospacing="0" w:afterAutospacing="0" w:line="560" w:lineRule="exact"/>
              <w:rPr>
                <w:rFonts w:ascii="Arial"/>
                <w:color w:val="auto"/>
                <w:sz w:val="21"/>
              </w:rPr>
            </w:pPr>
          </w:p>
        </w:tc>
        <w:tc>
          <w:tcPr>
            <w:tcW w:w="1755" w:type="dxa"/>
            <w:vAlign w:val="top"/>
          </w:tcPr>
          <w:p>
            <w:pPr>
              <w:pageBreakBefore w:val="0"/>
              <w:wordWrap/>
              <w:overflowPunct/>
              <w:bidi w:val="0"/>
              <w:spacing w:beforeAutospacing="0" w:afterAutospacing="0" w:line="560" w:lineRule="exact"/>
              <w:rPr>
                <w:rFonts w:ascii="Arial"/>
                <w:color w:val="auto"/>
                <w:sz w:val="21"/>
              </w:rPr>
            </w:pPr>
          </w:p>
        </w:tc>
        <w:tc>
          <w:tcPr>
            <w:tcW w:w="1976" w:type="dxa"/>
            <w:vAlign w:val="top"/>
          </w:tcPr>
          <w:p>
            <w:pPr>
              <w:pageBreakBefore w:val="0"/>
              <w:wordWrap/>
              <w:overflowPunct/>
              <w:bidi w:val="0"/>
              <w:spacing w:beforeAutospacing="0" w:afterAutospacing="0" w:line="560" w:lineRule="exact"/>
              <w:rPr>
                <w:rFonts w:ascii="Arial"/>
                <w:color w:val="auto"/>
                <w:sz w:val="21"/>
              </w:rPr>
            </w:pPr>
          </w:p>
        </w:tc>
        <w:tc>
          <w:tcPr>
            <w:tcW w:w="1986"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restart"/>
            <w:tcBorders>
              <w:bottom w:val="nil"/>
            </w:tcBorders>
            <w:vAlign w:val="top"/>
          </w:tcPr>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599"/>
              <w:rPr>
                <w:color w:val="auto"/>
              </w:rPr>
            </w:pPr>
            <w:r>
              <w:rPr>
                <w:color w:val="auto"/>
                <w:spacing w:val="-3"/>
              </w:rPr>
              <w:t>获奖情况</w:t>
            </w:r>
          </w:p>
        </w:tc>
        <w:tc>
          <w:tcPr>
            <w:tcW w:w="1717" w:type="dxa"/>
            <w:vMerge w:val="restart"/>
            <w:tcBorders>
              <w:bottom w:val="nil"/>
            </w:tcBorders>
            <w:vAlign w:val="top"/>
          </w:tcPr>
          <w:p>
            <w:pPr>
              <w:pStyle w:val="18"/>
              <w:pageBreakBefore w:val="0"/>
              <w:wordWrap/>
              <w:overflowPunct/>
              <w:bidi w:val="0"/>
              <w:spacing w:beforeAutospacing="0" w:afterAutospacing="0" w:line="560" w:lineRule="exact"/>
              <w:ind w:left="331"/>
              <w:rPr>
                <w:color w:val="auto"/>
              </w:rPr>
            </w:pPr>
            <w:r>
              <w:rPr>
                <w:color w:val="auto"/>
                <w:spacing w:val="-6"/>
              </w:rPr>
              <w:t>中国专利奖</w:t>
            </w:r>
          </w:p>
        </w:tc>
        <w:tc>
          <w:tcPr>
            <w:tcW w:w="5717" w:type="dxa"/>
            <w:gridSpan w:val="3"/>
            <w:vAlign w:val="top"/>
          </w:tcPr>
          <w:p>
            <w:pPr>
              <w:pStyle w:val="18"/>
              <w:pageBreakBefore w:val="0"/>
              <w:wordWrap/>
              <w:overflowPunct/>
              <w:bidi w:val="0"/>
              <w:spacing w:beforeAutospacing="0" w:afterAutospacing="0" w:line="560" w:lineRule="exact"/>
              <w:ind w:left="58"/>
              <w:rPr>
                <w:color w:val="auto"/>
                <w:sz w:val="18"/>
                <w:szCs w:val="18"/>
              </w:rPr>
            </w:pPr>
            <w:r>
              <w:rPr>
                <w:color w:val="auto"/>
                <w:spacing w:val="3"/>
                <w:sz w:val="20"/>
                <w:szCs w:val="20"/>
              </w:rPr>
              <w:sym w:font="Wingdings" w:char="00A8"/>
            </w:r>
            <w:r>
              <w:rPr>
                <w:color w:val="auto"/>
                <w:spacing w:val="3"/>
                <w:sz w:val="18"/>
                <w:szCs w:val="18"/>
              </w:rPr>
              <w:t xml:space="preserve">是否获奖                              </w:t>
            </w:r>
            <w:r>
              <w:rPr>
                <w:rFonts w:hint="eastAsia" w:ascii="微软雅黑" w:hAnsi="微软雅黑" w:eastAsia="微软雅黑" w:cs="微软雅黑"/>
                <w:color w:val="auto"/>
                <w:spacing w:val="3"/>
                <w:sz w:val="20"/>
                <w:szCs w:val="20"/>
              </w:rPr>
              <w:sym w:font="Wingdings" w:char="00A8"/>
            </w:r>
            <w:r>
              <w:rPr>
                <w:color w:val="auto"/>
                <w:spacing w:val="3"/>
                <w:sz w:val="18"/>
                <w:szCs w:val="18"/>
              </w:rPr>
              <w:t>获奖次</w:t>
            </w:r>
            <w:r>
              <w:rPr>
                <w:color w:val="auto"/>
                <w:spacing w:val="2"/>
                <w:sz w:val="18"/>
                <w:szCs w:val="18"/>
              </w:rPr>
              <w:t>数_____</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continue"/>
            <w:tcBorders>
              <w:top w:val="nil"/>
              <w:bottom w:val="nil"/>
            </w:tcBorders>
            <w:vAlign w:val="top"/>
          </w:tcPr>
          <w:p>
            <w:pPr>
              <w:pageBreakBefore w:val="0"/>
              <w:wordWrap/>
              <w:overflowPunct/>
              <w:bidi w:val="0"/>
              <w:spacing w:beforeAutospacing="0" w:afterAutospacing="0" w:line="560" w:lineRule="exact"/>
              <w:rPr>
                <w:rFonts w:ascii="Arial"/>
                <w:color w:val="auto"/>
                <w:sz w:val="21"/>
              </w:rPr>
            </w:pPr>
          </w:p>
        </w:tc>
        <w:tc>
          <w:tcPr>
            <w:tcW w:w="1717" w:type="dxa"/>
            <w:vMerge w:val="continue"/>
            <w:tcBorders>
              <w:top w:val="nil"/>
            </w:tcBorders>
            <w:vAlign w:val="top"/>
          </w:tcPr>
          <w:p>
            <w:pPr>
              <w:pageBreakBefore w:val="0"/>
              <w:wordWrap/>
              <w:overflowPunct/>
              <w:bidi w:val="0"/>
              <w:spacing w:beforeAutospacing="0" w:afterAutospacing="0" w:line="560" w:lineRule="exact"/>
              <w:rPr>
                <w:rFonts w:ascii="Arial"/>
                <w:color w:val="auto"/>
                <w:sz w:val="21"/>
              </w:rPr>
            </w:pPr>
          </w:p>
        </w:tc>
        <w:tc>
          <w:tcPr>
            <w:tcW w:w="5717" w:type="dxa"/>
            <w:gridSpan w:val="3"/>
            <w:vAlign w:val="top"/>
          </w:tcPr>
          <w:p>
            <w:pPr>
              <w:pStyle w:val="18"/>
              <w:pageBreakBefore w:val="0"/>
              <w:wordWrap/>
              <w:overflowPunct/>
              <w:bidi w:val="0"/>
              <w:spacing w:beforeAutospacing="0" w:afterAutospacing="0" w:line="560" w:lineRule="exact"/>
              <w:ind w:left="128"/>
              <w:rPr>
                <w:color w:val="auto"/>
                <w:sz w:val="18"/>
                <w:szCs w:val="18"/>
              </w:rPr>
            </w:pPr>
            <w:r>
              <w:rPr>
                <w:color w:val="auto"/>
                <w:spacing w:val="1"/>
                <w:sz w:val="18"/>
                <w:szCs w:val="18"/>
              </w:rPr>
              <w:t>获奖专利名称________________</w:t>
            </w:r>
            <w:r>
              <w:rPr>
                <w:color w:val="auto"/>
                <w:sz w:val="18"/>
                <w:szCs w:val="18"/>
              </w:rPr>
              <w:t>___________________</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continue"/>
            <w:tcBorders>
              <w:top w:val="nil"/>
              <w:bottom w:val="nil"/>
            </w:tcBorders>
            <w:vAlign w:val="top"/>
          </w:tcPr>
          <w:p>
            <w:pPr>
              <w:pageBreakBefore w:val="0"/>
              <w:wordWrap/>
              <w:overflowPunct/>
              <w:bidi w:val="0"/>
              <w:spacing w:beforeAutospacing="0" w:afterAutospacing="0" w:line="560" w:lineRule="exact"/>
              <w:rPr>
                <w:rFonts w:ascii="Arial"/>
                <w:color w:val="auto"/>
                <w:sz w:val="21"/>
              </w:rPr>
            </w:pPr>
          </w:p>
        </w:tc>
        <w:tc>
          <w:tcPr>
            <w:tcW w:w="1717" w:type="dxa"/>
            <w:vMerge w:val="restart"/>
            <w:tcBorders>
              <w:bottom w:val="nil"/>
            </w:tcBorders>
            <w:vAlign w:val="top"/>
          </w:tcPr>
          <w:p>
            <w:pPr>
              <w:pStyle w:val="18"/>
              <w:pageBreakBefore w:val="0"/>
              <w:wordWrap/>
              <w:overflowPunct/>
              <w:bidi w:val="0"/>
              <w:spacing w:beforeAutospacing="0" w:afterAutospacing="0" w:line="560" w:lineRule="exact"/>
              <w:ind w:left="236"/>
              <w:rPr>
                <w:color w:val="auto"/>
              </w:rPr>
            </w:pPr>
            <w:r>
              <w:rPr>
                <w:color w:val="auto"/>
                <w:spacing w:val="-7"/>
              </w:rPr>
              <w:t>自治区专利奖</w:t>
            </w:r>
          </w:p>
        </w:tc>
        <w:tc>
          <w:tcPr>
            <w:tcW w:w="5717" w:type="dxa"/>
            <w:gridSpan w:val="3"/>
            <w:vAlign w:val="top"/>
          </w:tcPr>
          <w:p>
            <w:pPr>
              <w:pStyle w:val="18"/>
              <w:pageBreakBefore w:val="0"/>
              <w:wordWrap/>
              <w:overflowPunct/>
              <w:bidi w:val="0"/>
              <w:spacing w:beforeAutospacing="0" w:afterAutospacing="0" w:line="560" w:lineRule="exact"/>
              <w:ind w:left="58"/>
              <w:rPr>
                <w:color w:val="auto"/>
                <w:sz w:val="18"/>
                <w:szCs w:val="18"/>
              </w:rPr>
            </w:pPr>
            <w:r>
              <w:rPr>
                <w:color w:val="auto"/>
                <w:spacing w:val="3"/>
                <w:sz w:val="20"/>
                <w:szCs w:val="20"/>
              </w:rPr>
              <w:sym w:font="Wingdings" w:char="00A8"/>
            </w:r>
            <w:r>
              <w:rPr>
                <w:color w:val="auto"/>
                <w:spacing w:val="3"/>
                <w:sz w:val="18"/>
                <w:szCs w:val="18"/>
              </w:rPr>
              <w:t xml:space="preserve">是否获奖                              </w:t>
            </w:r>
            <w:r>
              <w:rPr>
                <w:color w:val="auto"/>
                <w:spacing w:val="3"/>
                <w:sz w:val="20"/>
                <w:szCs w:val="20"/>
              </w:rPr>
              <w:sym w:font="Wingdings" w:char="00A8"/>
            </w:r>
            <w:r>
              <w:rPr>
                <w:color w:val="auto"/>
                <w:spacing w:val="3"/>
                <w:sz w:val="18"/>
                <w:szCs w:val="18"/>
              </w:rPr>
              <w:t>获</w:t>
            </w:r>
            <w:r>
              <w:rPr>
                <w:color w:val="auto"/>
                <w:spacing w:val="2"/>
                <w:sz w:val="18"/>
                <w:szCs w:val="18"/>
              </w:rPr>
              <w:t>奖次数_____</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continue"/>
            <w:tcBorders>
              <w:top w:val="nil"/>
              <w:bottom w:val="nil"/>
            </w:tcBorders>
            <w:vAlign w:val="top"/>
          </w:tcPr>
          <w:p>
            <w:pPr>
              <w:pageBreakBefore w:val="0"/>
              <w:wordWrap/>
              <w:overflowPunct/>
              <w:bidi w:val="0"/>
              <w:spacing w:beforeAutospacing="0" w:afterAutospacing="0" w:line="560" w:lineRule="exact"/>
              <w:rPr>
                <w:rFonts w:ascii="Arial"/>
                <w:color w:val="auto"/>
                <w:sz w:val="21"/>
              </w:rPr>
            </w:pPr>
          </w:p>
        </w:tc>
        <w:tc>
          <w:tcPr>
            <w:tcW w:w="1717" w:type="dxa"/>
            <w:vMerge w:val="continue"/>
            <w:tcBorders>
              <w:top w:val="nil"/>
            </w:tcBorders>
            <w:vAlign w:val="top"/>
          </w:tcPr>
          <w:p>
            <w:pPr>
              <w:pageBreakBefore w:val="0"/>
              <w:wordWrap/>
              <w:overflowPunct/>
              <w:bidi w:val="0"/>
              <w:spacing w:beforeAutospacing="0" w:afterAutospacing="0" w:line="560" w:lineRule="exact"/>
              <w:rPr>
                <w:rFonts w:ascii="Arial"/>
                <w:color w:val="auto"/>
                <w:sz w:val="21"/>
              </w:rPr>
            </w:pPr>
          </w:p>
        </w:tc>
        <w:tc>
          <w:tcPr>
            <w:tcW w:w="5717" w:type="dxa"/>
            <w:gridSpan w:val="3"/>
            <w:vAlign w:val="top"/>
          </w:tcPr>
          <w:p>
            <w:pPr>
              <w:pStyle w:val="18"/>
              <w:pageBreakBefore w:val="0"/>
              <w:wordWrap/>
              <w:overflowPunct/>
              <w:bidi w:val="0"/>
              <w:spacing w:beforeAutospacing="0" w:afterAutospacing="0" w:line="560" w:lineRule="exact"/>
              <w:ind w:left="128"/>
              <w:rPr>
                <w:color w:val="auto"/>
                <w:sz w:val="18"/>
                <w:szCs w:val="18"/>
              </w:rPr>
            </w:pPr>
            <w:r>
              <w:rPr>
                <w:color w:val="auto"/>
                <w:spacing w:val="1"/>
                <w:sz w:val="18"/>
                <w:szCs w:val="18"/>
              </w:rPr>
              <w:t>获奖专利名称________________</w:t>
            </w:r>
            <w:r>
              <w:rPr>
                <w:color w:val="auto"/>
                <w:sz w:val="18"/>
                <w:szCs w:val="18"/>
              </w:rPr>
              <w:t>___________________</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2066" w:type="dxa"/>
            <w:vMerge w:val="continue"/>
            <w:tcBorders>
              <w:top w:val="nil"/>
            </w:tcBorders>
            <w:vAlign w:val="top"/>
          </w:tcPr>
          <w:p>
            <w:pPr>
              <w:pageBreakBefore w:val="0"/>
              <w:wordWrap/>
              <w:overflowPunct/>
              <w:bidi w:val="0"/>
              <w:spacing w:beforeAutospacing="0" w:afterAutospacing="0" w:line="560" w:lineRule="exact"/>
              <w:rPr>
                <w:rFonts w:ascii="Arial"/>
                <w:color w:val="auto"/>
                <w:sz w:val="21"/>
              </w:rPr>
            </w:pPr>
          </w:p>
        </w:tc>
        <w:tc>
          <w:tcPr>
            <w:tcW w:w="1717" w:type="dxa"/>
            <w:vAlign w:val="top"/>
          </w:tcPr>
          <w:p>
            <w:pPr>
              <w:pStyle w:val="18"/>
              <w:pageBreakBefore w:val="0"/>
              <w:wordWrap/>
              <w:overflowPunct/>
              <w:bidi w:val="0"/>
              <w:spacing w:beforeAutospacing="0" w:afterAutospacing="0" w:line="560" w:lineRule="exact"/>
              <w:ind w:left="642"/>
              <w:rPr>
                <w:color w:val="auto"/>
              </w:rPr>
            </w:pPr>
            <w:r>
              <w:rPr>
                <w:color w:val="auto"/>
                <w:spacing w:val="-5"/>
              </w:rPr>
              <w:t>其他</w:t>
            </w:r>
          </w:p>
        </w:tc>
        <w:tc>
          <w:tcPr>
            <w:tcW w:w="5717" w:type="dxa"/>
            <w:gridSpan w:val="3"/>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atLeast"/>
        </w:trPr>
        <w:tc>
          <w:tcPr>
            <w:tcW w:w="2066" w:type="dxa"/>
            <w:vAlign w:val="top"/>
          </w:tcPr>
          <w:p>
            <w:pPr>
              <w:pStyle w:val="18"/>
              <w:pageBreakBefore w:val="0"/>
              <w:wordWrap/>
              <w:overflowPunct/>
              <w:bidi w:val="0"/>
              <w:spacing w:beforeAutospacing="0" w:afterAutospacing="0" w:line="560" w:lineRule="exact"/>
              <w:ind w:left="269" w:right="98" w:hanging="155"/>
              <w:rPr>
                <w:color w:val="auto"/>
              </w:rPr>
            </w:pPr>
            <w:r>
              <w:rPr>
                <w:color w:val="auto"/>
                <w:position w:val="10"/>
                <w:sz w:val="14"/>
                <w:szCs w:val="14"/>
              </w:rPr>
              <w:t>*</w:t>
            </w:r>
            <w:r>
              <w:rPr>
                <w:color w:val="auto"/>
              </w:rPr>
              <w:t>近三年是否有非正</w:t>
            </w:r>
            <w:r>
              <w:rPr>
                <w:color w:val="auto"/>
                <w:spacing w:val="-1"/>
              </w:rPr>
              <w:t>常专利申请记录</w:t>
            </w:r>
          </w:p>
        </w:tc>
        <w:tc>
          <w:tcPr>
            <w:tcW w:w="7434" w:type="dxa"/>
            <w:gridSpan w:val="4"/>
            <w:vAlign w:val="top"/>
          </w:tcPr>
          <w:p>
            <w:pPr>
              <w:pStyle w:val="18"/>
              <w:pageBreakBefore w:val="0"/>
              <w:wordWrap/>
              <w:overflowPunct/>
              <w:bidi w:val="0"/>
              <w:spacing w:beforeAutospacing="0" w:afterAutospacing="0" w:line="560" w:lineRule="exact"/>
              <w:ind w:left="1689"/>
              <w:rPr>
                <w:color w:val="auto"/>
                <w:sz w:val="18"/>
                <w:szCs w:val="18"/>
              </w:rPr>
            </w:pPr>
            <w:r>
              <w:rPr>
                <w:rFonts w:ascii="微软雅黑" w:hAnsi="微软雅黑" w:eastAsia="微软雅黑" w:cs="微软雅黑"/>
                <w:color w:val="auto"/>
                <w:spacing w:val="2"/>
                <w:sz w:val="20"/>
                <w:szCs w:val="20"/>
              </w:rPr>
              <w:sym w:font="Wingdings" w:char="00A8"/>
            </w:r>
            <w:r>
              <w:rPr>
                <w:rFonts w:hint="eastAsia" w:ascii="微软雅黑" w:hAnsi="微软雅黑" w:eastAsia="微软雅黑" w:cs="微软雅黑"/>
                <w:color w:val="auto"/>
                <w:spacing w:val="2"/>
                <w:sz w:val="19"/>
                <w:szCs w:val="19"/>
                <w:lang w:val="en-US" w:eastAsia="zh-CN"/>
              </w:rPr>
              <w:t xml:space="preserve"> </w:t>
            </w:r>
            <w:r>
              <w:rPr>
                <w:color w:val="auto"/>
                <w:spacing w:val="-1"/>
                <w:sz w:val="18"/>
                <w:szCs w:val="18"/>
              </w:rPr>
              <w:t xml:space="preserve">是          </w:t>
            </w:r>
            <w:r>
              <w:rPr>
                <w:color w:val="auto"/>
                <w:spacing w:val="-1"/>
                <w:sz w:val="20"/>
                <w:szCs w:val="20"/>
              </w:rPr>
              <w:t xml:space="preserve"> </w:t>
            </w:r>
            <w:r>
              <w:rPr>
                <w:color w:val="auto"/>
                <w:spacing w:val="-1"/>
                <w:sz w:val="20"/>
                <w:szCs w:val="20"/>
              </w:rPr>
              <w:sym w:font="Wingdings" w:char="00A8"/>
            </w:r>
            <w:r>
              <w:rPr>
                <w:rFonts w:hint="eastAsia"/>
                <w:color w:val="auto"/>
                <w:spacing w:val="-1"/>
                <w:sz w:val="20"/>
                <w:szCs w:val="20"/>
                <w:lang w:val="en-US" w:eastAsia="zh-CN"/>
              </w:rPr>
              <w:t xml:space="preserve"> </w:t>
            </w:r>
            <w:r>
              <w:rPr>
                <w:color w:val="auto"/>
                <w:spacing w:val="-1"/>
                <w:sz w:val="18"/>
                <w:szCs w:val="18"/>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0" w:hRule="atLeast"/>
        </w:trPr>
        <w:tc>
          <w:tcPr>
            <w:tcW w:w="2066" w:type="dxa"/>
            <w:vAlign w:val="top"/>
          </w:tcPr>
          <w:p>
            <w:pPr>
              <w:pStyle w:val="18"/>
              <w:pageBreakBefore w:val="0"/>
              <w:wordWrap/>
              <w:overflowPunct/>
              <w:bidi w:val="0"/>
              <w:spacing w:beforeAutospacing="0" w:afterAutospacing="0" w:line="560" w:lineRule="exact"/>
              <w:ind w:left="114"/>
              <w:rPr>
                <w:color w:val="auto"/>
              </w:rPr>
            </w:pPr>
            <w:r>
              <w:rPr>
                <w:color w:val="auto"/>
                <w:position w:val="10"/>
                <w:sz w:val="14"/>
                <w:szCs w:val="14"/>
              </w:rPr>
              <w:t>*</w:t>
            </w:r>
            <w:r>
              <w:rPr>
                <w:color w:val="auto"/>
              </w:rPr>
              <w:t>企业信用情况（是</w:t>
            </w:r>
          </w:p>
          <w:p>
            <w:pPr>
              <w:pStyle w:val="18"/>
              <w:pageBreakBefore w:val="0"/>
              <w:wordWrap/>
              <w:overflowPunct/>
              <w:bidi w:val="0"/>
              <w:spacing w:beforeAutospacing="0" w:afterAutospacing="0" w:line="560" w:lineRule="exact"/>
              <w:ind w:left="160"/>
              <w:rPr>
                <w:color w:val="auto"/>
              </w:rPr>
            </w:pPr>
            <w:r>
              <w:rPr>
                <w:color w:val="auto"/>
                <w:spacing w:val="-2"/>
              </w:rPr>
              <w:t>否存在行政处罚情</w:t>
            </w:r>
          </w:p>
          <w:p>
            <w:pPr>
              <w:pStyle w:val="18"/>
              <w:pageBreakBefore w:val="0"/>
              <w:wordWrap/>
              <w:overflowPunct/>
              <w:bidi w:val="0"/>
              <w:spacing w:beforeAutospacing="0" w:afterAutospacing="0" w:line="560" w:lineRule="exact"/>
              <w:ind w:left="155"/>
              <w:rPr>
                <w:color w:val="auto"/>
              </w:rPr>
            </w:pPr>
            <w:r>
              <w:rPr>
                <w:color w:val="auto"/>
                <w:spacing w:val="-1"/>
              </w:rPr>
              <w:t>况，如有，是否消</w:t>
            </w:r>
          </w:p>
          <w:p>
            <w:pPr>
              <w:pStyle w:val="18"/>
              <w:pageBreakBefore w:val="0"/>
              <w:wordWrap/>
              <w:overflowPunct/>
              <w:bidi w:val="0"/>
              <w:spacing w:beforeAutospacing="0" w:afterAutospacing="0" w:line="560" w:lineRule="exact"/>
              <w:ind w:left="829"/>
              <w:rPr>
                <w:color w:val="auto"/>
              </w:rPr>
            </w:pPr>
            <w:r>
              <w:rPr>
                <w:color w:val="auto"/>
                <w:spacing w:val="-11"/>
              </w:rPr>
              <w:t>除）</w:t>
            </w:r>
          </w:p>
        </w:tc>
        <w:tc>
          <w:tcPr>
            <w:tcW w:w="7434" w:type="dxa"/>
            <w:gridSpan w:val="4"/>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4" w:hRule="atLeast"/>
        </w:trPr>
        <w:tc>
          <w:tcPr>
            <w:tcW w:w="2066" w:type="dxa"/>
            <w:vAlign w:val="top"/>
          </w:tcPr>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155"/>
              <w:rPr>
                <w:color w:val="auto"/>
              </w:rPr>
            </w:pPr>
            <w:r>
              <w:rPr>
                <w:color w:val="auto"/>
                <w:spacing w:val="-1"/>
              </w:rPr>
              <w:t>其他知识产权情况</w:t>
            </w:r>
          </w:p>
        </w:tc>
        <w:tc>
          <w:tcPr>
            <w:tcW w:w="7434" w:type="dxa"/>
            <w:gridSpan w:val="4"/>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0" w:hRule="atLeast"/>
        </w:trPr>
        <w:tc>
          <w:tcPr>
            <w:tcW w:w="9500" w:type="dxa"/>
            <w:gridSpan w:val="5"/>
            <w:vAlign w:val="top"/>
          </w:tcPr>
          <w:p>
            <w:pPr>
              <w:pStyle w:val="18"/>
              <w:pageBreakBefore w:val="0"/>
              <w:wordWrap/>
              <w:overflowPunct/>
              <w:bidi w:val="0"/>
              <w:spacing w:beforeAutospacing="0" w:afterAutospacing="0" w:line="560" w:lineRule="exact"/>
              <w:ind w:left="35"/>
              <w:rPr>
                <w:color w:val="auto"/>
              </w:rPr>
            </w:pPr>
            <w:r>
              <w:rPr>
                <w:b/>
                <w:bCs/>
                <w:color w:val="auto"/>
                <w:spacing w:val="-6"/>
                <w:position w:val="11"/>
                <w:sz w:val="14"/>
                <w:szCs w:val="14"/>
              </w:rPr>
              <w:t>*</w:t>
            </w:r>
            <w:r>
              <w:rPr>
                <w:color w:val="auto"/>
                <w:spacing w:val="-26"/>
                <w:position w:val="11"/>
                <w:sz w:val="14"/>
                <w:szCs w:val="14"/>
              </w:rPr>
              <w:t xml:space="preserve"> </w:t>
            </w:r>
            <w:r>
              <w:rPr>
                <w:b/>
                <w:bCs/>
                <w:color w:val="auto"/>
                <w:spacing w:val="-6"/>
                <w:position w:val="1"/>
              </w:rPr>
              <w:t>申请主体声明：</w:t>
            </w:r>
          </w:p>
          <w:p>
            <w:pPr>
              <w:pStyle w:val="18"/>
              <w:pageBreakBefore w:val="0"/>
              <w:wordWrap/>
              <w:overflowPunct/>
              <w:bidi w:val="0"/>
              <w:spacing w:beforeAutospacing="0" w:afterAutospacing="0" w:line="560" w:lineRule="exact"/>
              <w:ind w:left="97"/>
              <w:rPr>
                <w:color w:val="auto"/>
                <w:sz w:val="18"/>
                <w:szCs w:val="18"/>
              </w:rPr>
            </w:pPr>
            <w:r>
              <w:rPr>
                <w:color w:val="auto"/>
                <w:spacing w:val="19"/>
                <w:sz w:val="24"/>
                <w:szCs w:val="24"/>
              </w:rPr>
              <w:sym w:font="Wingdings" w:char="00A8"/>
            </w:r>
            <w:r>
              <w:rPr>
                <w:rFonts w:hint="eastAsia"/>
                <w:color w:val="auto"/>
                <w:spacing w:val="19"/>
                <w:sz w:val="18"/>
                <w:szCs w:val="18"/>
                <w:lang w:val="en-US" w:eastAsia="zh-CN"/>
              </w:rPr>
              <w:t xml:space="preserve"> </w:t>
            </w:r>
            <w:r>
              <w:rPr>
                <w:color w:val="auto"/>
                <w:spacing w:val="-1"/>
                <w:sz w:val="18"/>
                <w:szCs w:val="18"/>
              </w:rPr>
              <w:t>申请材料均真实、合法、有效。如有不实之处，愿负相应法律责任，并承担由此产生的一切后果。</w:t>
            </w:r>
          </w:p>
          <w:p>
            <w:pPr>
              <w:pStyle w:val="18"/>
              <w:pageBreakBefore w:val="0"/>
              <w:wordWrap/>
              <w:overflowPunct/>
              <w:bidi w:val="0"/>
              <w:spacing w:beforeAutospacing="0" w:afterAutospacing="0" w:line="560" w:lineRule="exact"/>
              <w:ind w:left="97"/>
              <w:rPr>
                <w:color w:val="auto"/>
                <w:sz w:val="18"/>
                <w:szCs w:val="18"/>
              </w:rPr>
            </w:pPr>
            <w:r>
              <w:rPr>
                <w:color w:val="auto"/>
                <w:spacing w:val="7"/>
                <w:sz w:val="24"/>
                <w:szCs w:val="24"/>
              </w:rPr>
              <w:sym w:font="Wingdings" w:char="00A8"/>
            </w:r>
            <w:r>
              <w:rPr>
                <w:color w:val="auto"/>
                <w:spacing w:val="7"/>
                <w:sz w:val="18"/>
                <w:szCs w:val="18"/>
              </w:rPr>
              <w:t xml:space="preserve"> </w:t>
            </w:r>
            <w:r>
              <w:rPr>
                <w:color w:val="auto"/>
                <w:sz w:val="18"/>
                <w:szCs w:val="18"/>
              </w:rPr>
              <w:t>提交并遵守《新疆维吾尔自治区知识产权保护中心备案主体专利预审服务</w:t>
            </w:r>
            <w:r>
              <w:rPr>
                <w:color w:val="auto"/>
                <w:spacing w:val="-1"/>
                <w:sz w:val="18"/>
                <w:szCs w:val="18"/>
              </w:rPr>
              <w:t>承诺书（试行）》。</w:t>
            </w:r>
          </w:p>
          <w:p>
            <w:pPr>
              <w:pStyle w:val="18"/>
              <w:pageBreakBefore w:val="0"/>
              <w:wordWrap/>
              <w:overflowPunct/>
              <w:bidi w:val="0"/>
              <w:spacing w:beforeAutospacing="0" w:afterAutospacing="0" w:line="560" w:lineRule="exact"/>
              <w:ind w:left="97"/>
              <w:rPr>
                <w:color w:val="auto"/>
                <w:sz w:val="18"/>
                <w:szCs w:val="18"/>
              </w:rPr>
            </w:pPr>
            <w:r>
              <w:rPr>
                <w:color w:val="auto"/>
                <w:spacing w:val="7"/>
                <w:sz w:val="24"/>
                <w:szCs w:val="24"/>
              </w:rPr>
              <w:sym w:font="Wingdings" w:char="00A8"/>
            </w:r>
            <w:r>
              <w:rPr>
                <w:color w:val="auto"/>
                <w:spacing w:val="7"/>
                <w:sz w:val="18"/>
                <w:szCs w:val="18"/>
              </w:rPr>
              <w:t xml:space="preserve"> </w:t>
            </w:r>
            <w:r>
              <w:rPr>
                <w:color w:val="auto"/>
                <w:sz w:val="18"/>
                <w:szCs w:val="18"/>
              </w:rPr>
              <w:t>保证遵守相关知识产权法律法规，维护自己合法权益同时尊重他人的知识产权，不侵犯</w:t>
            </w:r>
            <w:r>
              <w:rPr>
                <w:color w:val="auto"/>
                <w:spacing w:val="-1"/>
                <w:sz w:val="18"/>
                <w:szCs w:val="18"/>
              </w:rPr>
              <w:t>他人相关知识产权。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5" w:hRule="atLeast"/>
        </w:trPr>
        <w:tc>
          <w:tcPr>
            <w:tcW w:w="9500" w:type="dxa"/>
            <w:gridSpan w:val="5"/>
            <w:vAlign w:val="top"/>
          </w:tcPr>
          <w:p>
            <w:pPr>
              <w:pStyle w:val="18"/>
              <w:pageBreakBefore w:val="0"/>
              <w:wordWrap/>
              <w:overflowPunct/>
              <w:bidi w:val="0"/>
              <w:spacing w:beforeAutospacing="0" w:afterAutospacing="0" w:line="560" w:lineRule="exact"/>
              <w:ind w:left="35"/>
              <w:rPr>
                <w:color w:val="auto"/>
              </w:rPr>
            </w:pPr>
            <w:r>
              <w:rPr>
                <w:b/>
                <w:bCs/>
                <w:color w:val="auto"/>
                <w:spacing w:val="-2"/>
                <w:position w:val="11"/>
                <w:sz w:val="14"/>
                <w:szCs w:val="14"/>
              </w:rPr>
              <w:t>*</w:t>
            </w:r>
            <w:r>
              <w:rPr>
                <w:color w:val="auto"/>
                <w:spacing w:val="-30"/>
                <w:position w:val="11"/>
                <w:sz w:val="14"/>
                <w:szCs w:val="14"/>
              </w:rPr>
              <w:t xml:space="preserve"> </w:t>
            </w:r>
            <w:r>
              <w:rPr>
                <w:b/>
                <w:bCs/>
                <w:color w:val="auto"/>
                <w:spacing w:val="-2"/>
              </w:rPr>
              <w:t>申请主体法人代表签名及盖章（单位公章</w:t>
            </w:r>
            <w:r>
              <w:rPr>
                <w:b/>
                <w:bCs/>
                <w:color w:val="auto"/>
              </w:rPr>
              <w:t>）：</w:t>
            </w: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3877"/>
              <w:rPr>
                <w:color w:val="auto"/>
              </w:rPr>
            </w:pPr>
            <w:r>
              <w:rPr>
                <w:color w:val="auto"/>
                <w:spacing w:val="-8"/>
              </w:rPr>
              <w:t>年</w:t>
            </w:r>
            <w:r>
              <w:rPr>
                <w:color w:val="auto"/>
                <w:spacing w:val="2"/>
              </w:rPr>
              <w:t xml:space="preserve">     </w:t>
            </w:r>
            <w:r>
              <w:rPr>
                <w:color w:val="auto"/>
                <w:spacing w:val="-8"/>
              </w:rPr>
              <w:t>月</w:t>
            </w:r>
            <w:r>
              <w:rPr>
                <w:color w:val="auto"/>
                <w:spacing w:val="10"/>
              </w:rPr>
              <w:t xml:space="preserve">     </w:t>
            </w:r>
            <w:r>
              <w:rPr>
                <w:color w:val="auto"/>
                <w:spacing w:val="-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9" w:hRule="atLeast"/>
        </w:trPr>
        <w:tc>
          <w:tcPr>
            <w:tcW w:w="9500" w:type="dxa"/>
            <w:gridSpan w:val="5"/>
            <w:vAlign w:val="top"/>
          </w:tcPr>
          <w:p>
            <w:pPr>
              <w:pStyle w:val="18"/>
              <w:pageBreakBefore w:val="0"/>
              <w:wordWrap/>
              <w:overflowPunct/>
              <w:bidi w:val="0"/>
              <w:spacing w:beforeAutospacing="0" w:afterAutospacing="0" w:line="560" w:lineRule="exact"/>
              <w:ind w:left="35"/>
              <w:rPr>
                <w:color w:val="auto"/>
              </w:rPr>
            </w:pPr>
            <w:r>
              <w:rPr>
                <w:b/>
                <w:bCs/>
                <w:color w:val="auto"/>
                <w:position w:val="11"/>
                <w:sz w:val="14"/>
                <w:szCs w:val="14"/>
              </w:rPr>
              <w:t>*</w:t>
            </w:r>
            <w:r>
              <w:rPr>
                <w:b/>
                <w:bCs/>
                <w:color w:val="auto"/>
              </w:rPr>
              <w:t>新疆维吾尔自治区知识产权保护中心意见及盖章：</w:t>
            </w: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3877"/>
              <w:rPr>
                <w:color w:val="auto"/>
              </w:rPr>
            </w:pPr>
            <w:r>
              <w:rPr>
                <w:color w:val="auto"/>
                <w:spacing w:val="-8"/>
              </w:rPr>
              <w:t>年</w:t>
            </w:r>
            <w:r>
              <w:rPr>
                <w:color w:val="auto"/>
                <w:spacing w:val="2"/>
              </w:rPr>
              <w:t xml:space="preserve">     </w:t>
            </w:r>
            <w:r>
              <w:rPr>
                <w:color w:val="auto"/>
                <w:spacing w:val="-8"/>
              </w:rPr>
              <w:t>月</w:t>
            </w:r>
            <w:r>
              <w:rPr>
                <w:color w:val="auto"/>
                <w:spacing w:val="10"/>
              </w:rPr>
              <w:t xml:space="preserve">     </w:t>
            </w:r>
            <w:r>
              <w:rPr>
                <w:color w:val="auto"/>
                <w:spacing w:val="-8"/>
              </w:rPr>
              <w:t>日</w:t>
            </w:r>
          </w:p>
        </w:tc>
      </w:tr>
    </w:tbl>
    <w:p>
      <w:pPr>
        <w:pageBreakBefore w:val="0"/>
        <w:wordWrap/>
        <w:overflowPunct/>
        <w:bidi w:val="0"/>
        <w:spacing w:beforeAutospacing="0" w:afterAutospacing="0" w:line="560" w:lineRule="exact"/>
        <w:ind w:left="64"/>
        <w:rPr>
          <w:rFonts w:ascii="宋体" w:hAnsi="宋体" w:eastAsia="宋体" w:cs="宋体"/>
          <w:color w:val="auto"/>
          <w:sz w:val="22"/>
          <w:szCs w:val="22"/>
        </w:rPr>
      </w:pPr>
      <w:r>
        <w:rPr>
          <w:rFonts w:ascii="宋体" w:hAnsi="宋体" w:eastAsia="宋体" w:cs="宋体"/>
          <w:color w:val="auto"/>
          <w:spacing w:val="-2"/>
          <w:position w:val="1"/>
          <w:sz w:val="22"/>
          <w:szCs w:val="22"/>
        </w:rPr>
        <w:t>（</w:t>
      </w:r>
      <w:r>
        <w:rPr>
          <w:rFonts w:ascii="宋体" w:hAnsi="宋体" w:eastAsia="宋体" w:cs="宋体"/>
          <w:color w:val="auto"/>
          <w:spacing w:val="-2"/>
          <w:position w:val="11"/>
          <w:sz w:val="14"/>
          <w:szCs w:val="14"/>
        </w:rPr>
        <w:t>*</w:t>
      </w:r>
      <w:r>
        <w:rPr>
          <w:rFonts w:ascii="宋体" w:hAnsi="宋体" w:eastAsia="宋体" w:cs="宋体"/>
          <w:color w:val="auto"/>
          <w:spacing w:val="-2"/>
          <w:position w:val="1"/>
          <w:sz w:val="22"/>
          <w:szCs w:val="22"/>
        </w:rPr>
        <w:t>为必填项）</w:t>
      </w:r>
    </w:p>
    <w:p>
      <w:pPr>
        <w:pStyle w:val="4"/>
        <w:pageBreakBefore w:val="0"/>
        <w:wordWrap/>
        <w:overflowPunct/>
        <w:bidi w:val="0"/>
        <w:spacing w:before="0" w:beforeAutospacing="0" w:after="0" w:afterAutospacing="0" w:line="560" w:lineRule="exact"/>
        <w:rPr>
          <w:color w:val="auto"/>
        </w:rPr>
        <w:sectPr>
          <w:footerReference r:id="rId6" w:type="default"/>
          <w:pgSz w:w="11906" w:h="16838"/>
          <w:pgMar w:top="1120" w:right="1263" w:bottom="0" w:left="1120" w:header="0" w:footer="0" w:gutter="0"/>
          <w:cols w:space="720" w:num="1"/>
        </w:sectPr>
      </w:pPr>
    </w:p>
    <w:p>
      <w:pPr>
        <w:pageBreakBefore w:val="0"/>
        <w:wordWrap/>
        <w:overflowPunct/>
        <w:bidi w:val="0"/>
        <w:spacing w:beforeAutospacing="0" w:afterAutospacing="0" w:line="560" w:lineRule="exact"/>
        <w:ind w:left="395"/>
        <w:outlineLvl w:val="0"/>
        <w:rPr>
          <w:rFonts w:ascii="宋体" w:hAnsi="宋体" w:eastAsia="宋体" w:cs="宋体"/>
          <w:color w:val="auto"/>
          <w:sz w:val="40"/>
          <w:szCs w:val="40"/>
        </w:rPr>
      </w:pPr>
      <w:r>
        <w:rPr>
          <w:rFonts w:ascii="宋体" w:hAnsi="宋体" w:eastAsia="宋体" w:cs="宋体"/>
          <w:b/>
          <w:bCs/>
          <w:color w:val="auto"/>
          <w:spacing w:val="-2"/>
          <w:sz w:val="40"/>
          <w:szCs w:val="40"/>
        </w:rPr>
        <w:t>新疆维吾尔自治区知识产权保护中心专利代理机构</w:t>
      </w:r>
    </w:p>
    <w:p>
      <w:pPr>
        <w:pageBreakBefore w:val="0"/>
        <w:wordWrap/>
        <w:overflowPunct/>
        <w:bidi w:val="0"/>
        <w:spacing w:beforeAutospacing="0" w:afterAutospacing="0" w:line="560" w:lineRule="exact"/>
        <w:ind w:left="1807"/>
        <w:outlineLvl w:val="0"/>
        <w:rPr>
          <w:rFonts w:ascii="宋体" w:hAnsi="宋体" w:eastAsia="宋体" w:cs="宋体"/>
          <w:color w:val="auto"/>
          <w:sz w:val="40"/>
          <w:szCs w:val="40"/>
        </w:rPr>
      </w:pPr>
      <w:r>
        <w:rPr>
          <w:rFonts w:ascii="宋体" w:hAnsi="宋体" w:eastAsia="宋体" w:cs="宋体"/>
          <w:b/>
          <w:bCs/>
          <w:color w:val="auto"/>
          <w:spacing w:val="-1"/>
          <w:position w:val="2"/>
          <w:sz w:val="40"/>
          <w:szCs w:val="40"/>
        </w:rPr>
        <w:t>专利预审业务登记申请表（试行）</w:t>
      </w:r>
    </w:p>
    <w:p>
      <w:pPr>
        <w:pageBreakBefore w:val="0"/>
        <w:wordWrap/>
        <w:overflowPunct/>
        <w:bidi w:val="0"/>
        <w:spacing w:beforeAutospacing="0" w:afterAutospacing="0" w:line="560" w:lineRule="exact"/>
        <w:rPr>
          <w:color w:val="auto"/>
        </w:rPr>
      </w:pPr>
    </w:p>
    <w:tbl>
      <w:tblPr>
        <w:tblStyle w:val="19"/>
        <w:tblW w:w="961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25"/>
        <w:gridCol w:w="857"/>
        <w:gridCol w:w="1276"/>
        <w:gridCol w:w="1059"/>
        <w:gridCol w:w="1358"/>
        <w:gridCol w:w="1068"/>
        <w:gridCol w:w="11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9611" w:type="dxa"/>
            <w:gridSpan w:val="7"/>
            <w:vAlign w:val="top"/>
          </w:tcPr>
          <w:p>
            <w:pPr>
              <w:pStyle w:val="18"/>
              <w:pageBreakBefore w:val="0"/>
              <w:wordWrap/>
              <w:overflowPunct/>
              <w:bidi w:val="0"/>
              <w:spacing w:beforeAutospacing="0" w:afterAutospacing="0" w:line="560" w:lineRule="exact"/>
              <w:ind w:left="3921"/>
              <w:rPr>
                <w:color w:val="auto"/>
              </w:rPr>
            </w:pPr>
            <w:r>
              <w:rPr>
                <w:b/>
                <w:bCs/>
                <w:color w:val="auto"/>
                <w:spacing w:val="-1"/>
              </w:rPr>
              <w:t>代理机构基本信息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2825" w:type="dxa"/>
            <w:vAlign w:val="top"/>
          </w:tcPr>
          <w:p>
            <w:pPr>
              <w:pStyle w:val="18"/>
              <w:pageBreakBefore w:val="0"/>
              <w:wordWrap/>
              <w:overflowPunct/>
              <w:bidi w:val="0"/>
              <w:spacing w:beforeAutospacing="0" w:afterAutospacing="0" w:line="560" w:lineRule="exact"/>
              <w:ind w:left="275"/>
              <w:rPr>
                <w:color w:val="auto"/>
              </w:rPr>
            </w:pPr>
            <w:r>
              <w:rPr>
                <w:color w:val="auto"/>
                <w:position w:val="10"/>
                <w:sz w:val="14"/>
                <w:szCs w:val="14"/>
              </w:rPr>
              <w:t>*</w:t>
            </w:r>
            <w:r>
              <w:rPr>
                <w:color w:val="auto"/>
              </w:rPr>
              <w:t>机构名称（加盖公章）</w:t>
            </w:r>
          </w:p>
        </w:tc>
        <w:tc>
          <w:tcPr>
            <w:tcW w:w="3192" w:type="dxa"/>
            <w:gridSpan w:val="3"/>
            <w:vAlign w:val="top"/>
          </w:tcPr>
          <w:p>
            <w:pPr>
              <w:pageBreakBefore w:val="0"/>
              <w:wordWrap/>
              <w:overflowPunct/>
              <w:bidi w:val="0"/>
              <w:spacing w:beforeAutospacing="0" w:afterAutospacing="0" w:line="560" w:lineRule="exact"/>
              <w:rPr>
                <w:rFonts w:ascii="Arial"/>
                <w:color w:val="auto"/>
                <w:sz w:val="21"/>
              </w:rPr>
            </w:pPr>
          </w:p>
        </w:tc>
        <w:tc>
          <w:tcPr>
            <w:tcW w:w="1358" w:type="dxa"/>
            <w:vAlign w:val="top"/>
          </w:tcPr>
          <w:p>
            <w:pPr>
              <w:pStyle w:val="18"/>
              <w:pageBreakBefore w:val="0"/>
              <w:wordWrap/>
              <w:overflowPunct/>
              <w:bidi w:val="0"/>
              <w:spacing w:beforeAutospacing="0" w:afterAutospacing="0" w:line="560" w:lineRule="exact"/>
              <w:ind w:left="210"/>
              <w:rPr>
                <w:color w:val="auto"/>
              </w:rPr>
            </w:pPr>
            <w:r>
              <w:rPr>
                <w:color w:val="auto"/>
                <w:spacing w:val="-1"/>
                <w:position w:val="10"/>
                <w:sz w:val="14"/>
                <w:szCs w:val="14"/>
              </w:rPr>
              <w:t>*</w:t>
            </w:r>
            <w:r>
              <w:rPr>
                <w:color w:val="auto"/>
                <w:spacing w:val="-1"/>
                <w:position w:val="-1"/>
              </w:rPr>
              <w:t>法人代表</w:t>
            </w:r>
          </w:p>
        </w:tc>
        <w:tc>
          <w:tcPr>
            <w:tcW w:w="2236" w:type="dxa"/>
            <w:gridSpan w:val="2"/>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2825" w:type="dxa"/>
            <w:vAlign w:val="top"/>
          </w:tcPr>
          <w:p>
            <w:pPr>
              <w:pStyle w:val="18"/>
              <w:pageBreakBefore w:val="0"/>
              <w:wordWrap/>
              <w:overflowPunct/>
              <w:bidi w:val="0"/>
              <w:spacing w:beforeAutospacing="0" w:afterAutospacing="0" w:line="560" w:lineRule="exact"/>
              <w:ind w:left="496"/>
              <w:rPr>
                <w:color w:val="auto"/>
              </w:rPr>
            </w:pPr>
            <w:r>
              <w:rPr>
                <w:color w:val="auto"/>
                <w:position w:val="10"/>
                <w:sz w:val="14"/>
                <w:szCs w:val="14"/>
              </w:rPr>
              <w:t>*</w:t>
            </w:r>
            <w:r>
              <w:rPr>
                <w:color w:val="auto"/>
              </w:rPr>
              <w:t>统一社会信用代码</w:t>
            </w:r>
          </w:p>
        </w:tc>
        <w:tc>
          <w:tcPr>
            <w:tcW w:w="6786" w:type="dxa"/>
            <w:gridSpan w:val="6"/>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2825" w:type="dxa"/>
            <w:vAlign w:val="top"/>
          </w:tcPr>
          <w:p>
            <w:pPr>
              <w:pStyle w:val="18"/>
              <w:pageBreakBefore w:val="0"/>
              <w:wordWrap/>
              <w:overflowPunct/>
              <w:bidi w:val="0"/>
              <w:spacing w:beforeAutospacing="0" w:afterAutospacing="0" w:line="560" w:lineRule="exact"/>
              <w:ind w:left="937"/>
              <w:rPr>
                <w:color w:val="auto"/>
              </w:rPr>
            </w:pPr>
            <w:r>
              <w:rPr>
                <w:color w:val="auto"/>
                <w:spacing w:val="-1"/>
                <w:position w:val="10"/>
                <w:sz w:val="14"/>
                <w:szCs w:val="14"/>
              </w:rPr>
              <w:t>*</w:t>
            </w:r>
            <w:r>
              <w:rPr>
                <w:color w:val="auto"/>
                <w:spacing w:val="-1"/>
                <w:position w:val="-1"/>
              </w:rPr>
              <w:t>机构代码</w:t>
            </w:r>
          </w:p>
        </w:tc>
        <w:tc>
          <w:tcPr>
            <w:tcW w:w="6786" w:type="dxa"/>
            <w:gridSpan w:val="6"/>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2825" w:type="dxa"/>
            <w:vAlign w:val="top"/>
          </w:tcPr>
          <w:p>
            <w:pPr>
              <w:pStyle w:val="18"/>
              <w:pageBreakBefore w:val="0"/>
              <w:wordWrap/>
              <w:overflowPunct/>
              <w:bidi w:val="0"/>
              <w:spacing w:beforeAutospacing="0" w:afterAutospacing="0" w:line="560" w:lineRule="exact"/>
              <w:ind w:left="937"/>
              <w:rPr>
                <w:color w:val="auto"/>
              </w:rPr>
            </w:pPr>
            <w:r>
              <w:rPr>
                <w:color w:val="auto"/>
                <w:spacing w:val="-1"/>
                <w:position w:val="10"/>
                <w:sz w:val="14"/>
                <w:szCs w:val="14"/>
              </w:rPr>
              <w:t>*</w:t>
            </w:r>
            <w:r>
              <w:rPr>
                <w:color w:val="auto"/>
                <w:spacing w:val="-1"/>
                <w:position w:val="-1"/>
              </w:rPr>
              <w:t>通信地址</w:t>
            </w:r>
          </w:p>
        </w:tc>
        <w:tc>
          <w:tcPr>
            <w:tcW w:w="3192" w:type="dxa"/>
            <w:gridSpan w:val="3"/>
            <w:vAlign w:val="top"/>
          </w:tcPr>
          <w:p>
            <w:pPr>
              <w:pageBreakBefore w:val="0"/>
              <w:wordWrap/>
              <w:overflowPunct/>
              <w:bidi w:val="0"/>
              <w:spacing w:beforeAutospacing="0" w:afterAutospacing="0" w:line="560" w:lineRule="exact"/>
              <w:rPr>
                <w:rFonts w:ascii="Arial"/>
                <w:color w:val="auto"/>
                <w:sz w:val="21"/>
              </w:rPr>
            </w:pPr>
          </w:p>
        </w:tc>
        <w:tc>
          <w:tcPr>
            <w:tcW w:w="1358" w:type="dxa"/>
            <w:vAlign w:val="top"/>
          </w:tcPr>
          <w:p>
            <w:pPr>
              <w:pStyle w:val="18"/>
              <w:pageBreakBefore w:val="0"/>
              <w:wordWrap/>
              <w:overflowPunct/>
              <w:bidi w:val="0"/>
              <w:spacing w:beforeAutospacing="0" w:afterAutospacing="0" w:line="560" w:lineRule="exact"/>
              <w:ind w:left="431"/>
              <w:rPr>
                <w:color w:val="auto"/>
              </w:rPr>
            </w:pPr>
            <w:r>
              <w:rPr>
                <w:color w:val="auto"/>
                <w:spacing w:val="-1"/>
                <w:position w:val="11"/>
                <w:sz w:val="14"/>
                <w:szCs w:val="14"/>
              </w:rPr>
              <w:t>*</w:t>
            </w:r>
            <w:r>
              <w:rPr>
                <w:color w:val="auto"/>
                <w:spacing w:val="-1"/>
                <w:position w:val="1"/>
              </w:rPr>
              <w:t>邮编</w:t>
            </w:r>
          </w:p>
        </w:tc>
        <w:tc>
          <w:tcPr>
            <w:tcW w:w="2236" w:type="dxa"/>
            <w:gridSpan w:val="2"/>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2825" w:type="dxa"/>
            <w:vAlign w:val="top"/>
          </w:tcPr>
          <w:p>
            <w:pPr>
              <w:pStyle w:val="18"/>
              <w:pageBreakBefore w:val="0"/>
              <w:wordWrap/>
              <w:overflowPunct/>
              <w:bidi w:val="0"/>
              <w:spacing w:beforeAutospacing="0" w:afterAutospacing="0" w:line="560" w:lineRule="exact"/>
              <w:ind w:left="937"/>
              <w:rPr>
                <w:color w:val="auto"/>
              </w:rPr>
            </w:pPr>
            <w:r>
              <w:rPr>
                <w:color w:val="auto"/>
                <w:spacing w:val="-1"/>
                <w:position w:val="9"/>
                <w:sz w:val="14"/>
                <w:szCs w:val="14"/>
              </w:rPr>
              <w:t>*</w:t>
            </w:r>
            <w:r>
              <w:rPr>
                <w:color w:val="auto"/>
                <w:spacing w:val="-1"/>
                <w:position w:val="-1"/>
              </w:rPr>
              <w:t>注册地址</w:t>
            </w:r>
          </w:p>
        </w:tc>
        <w:tc>
          <w:tcPr>
            <w:tcW w:w="6786" w:type="dxa"/>
            <w:gridSpan w:val="6"/>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2825" w:type="dxa"/>
            <w:vAlign w:val="top"/>
          </w:tcPr>
          <w:p>
            <w:pPr>
              <w:pStyle w:val="18"/>
              <w:pageBreakBefore w:val="0"/>
              <w:wordWrap/>
              <w:overflowPunct/>
              <w:bidi w:val="0"/>
              <w:spacing w:beforeAutospacing="0" w:afterAutospacing="0" w:line="560" w:lineRule="exact"/>
              <w:ind w:left="1048"/>
              <w:rPr>
                <w:color w:val="auto"/>
              </w:rPr>
            </w:pPr>
            <w:r>
              <w:rPr>
                <w:color w:val="auto"/>
                <w:spacing w:val="-1"/>
                <w:position w:val="11"/>
                <w:sz w:val="14"/>
                <w:szCs w:val="14"/>
              </w:rPr>
              <w:t>*</w:t>
            </w:r>
            <w:r>
              <w:rPr>
                <w:color w:val="auto"/>
                <w:spacing w:val="-1"/>
                <w:position w:val="1"/>
              </w:rPr>
              <w:t>联系人</w:t>
            </w:r>
          </w:p>
        </w:tc>
        <w:tc>
          <w:tcPr>
            <w:tcW w:w="3192" w:type="dxa"/>
            <w:gridSpan w:val="3"/>
            <w:vAlign w:val="top"/>
          </w:tcPr>
          <w:p>
            <w:pPr>
              <w:pageBreakBefore w:val="0"/>
              <w:wordWrap/>
              <w:overflowPunct/>
              <w:bidi w:val="0"/>
              <w:spacing w:beforeAutospacing="0" w:afterAutospacing="0" w:line="560" w:lineRule="exact"/>
              <w:rPr>
                <w:rFonts w:ascii="Arial"/>
                <w:color w:val="auto"/>
                <w:sz w:val="21"/>
              </w:rPr>
            </w:pPr>
          </w:p>
        </w:tc>
        <w:tc>
          <w:tcPr>
            <w:tcW w:w="1358" w:type="dxa"/>
            <w:vAlign w:val="top"/>
          </w:tcPr>
          <w:p>
            <w:pPr>
              <w:pStyle w:val="18"/>
              <w:pageBreakBefore w:val="0"/>
              <w:wordWrap/>
              <w:overflowPunct/>
              <w:bidi w:val="0"/>
              <w:spacing w:beforeAutospacing="0" w:afterAutospacing="0" w:line="560" w:lineRule="exact"/>
              <w:ind w:left="210"/>
              <w:rPr>
                <w:color w:val="auto"/>
              </w:rPr>
            </w:pPr>
            <w:r>
              <w:rPr>
                <w:color w:val="auto"/>
                <w:spacing w:val="-1"/>
                <w:position w:val="10"/>
                <w:sz w:val="14"/>
                <w:szCs w:val="14"/>
              </w:rPr>
              <w:t>*</w:t>
            </w:r>
            <w:r>
              <w:rPr>
                <w:color w:val="auto"/>
                <w:spacing w:val="-1"/>
                <w:position w:val="-1"/>
              </w:rPr>
              <w:t>手机号码</w:t>
            </w:r>
          </w:p>
        </w:tc>
        <w:tc>
          <w:tcPr>
            <w:tcW w:w="2236" w:type="dxa"/>
            <w:gridSpan w:val="2"/>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2825" w:type="dxa"/>
            <w:vAlign w:val="top"/>
          </w:tcPr>
          <w:p>
            <w:pPr>
              <w:pStyle w:val="18"/>
              <w:pageBreakBefore w:val="0"/>
              <w:wordWrap/>
              <w:overflowPunct/>
              <w:bidi w:val="0"/>
              <w:spacing w:beforeAutospacing="0" w:afterAutospacing="0" w:line="560" w:lineRule="exact"/>
              <w:ind w:left="996"/>
              <w:rPr>
                <w:color w:val="auto"/>
              </w:rPr>
            </w:pPr>
            <w:r>
              <w:rPr>
                <w:color w:val="auto"/>
                <w:spacing w:val="-7"/>
              </w:rPr>
              <w:t>固定电话</w:t>
            </w:r>
          </w:p>
        </w:tc>
        <w:tc>
          <w:tcPr>
            <w:tcW w:w="3192" w:type="dxa"/>
            <w:gridSpan w:val="3"/>
            <w:vAlign w:val="top"/>
          </w:tcPr>
          <w:p>
            <w:pPr>
              <w:pageBreakBefore w:val="0"/>
              <w:wordWrap/>
              <w:overflowPunct/>
              <w:bidi w:val="0"/>
              <w:spacing w:beforeAutospacing="0" w:afterAutospacing="0" w:line="560" w:lineRule="exact"/>
              <w:rPr>
                <w:rFonts w:ascii="Arial"/>
                <w:color w:val="auto"/>
                <w:sz w:val="21"/>
              </w:rPr>
            </w:pPr>
          </w:p>
        </w:tc>
        <w:tc>
          <w:tcPr>
            <w:tcW w:w="1358" w:type="dxa"/>
            <w:vAlign w:val="top"/>
          </w:tcPr>
          <w:p>
            <w:pPr>
              <w:pStyle w:val="18"/>
              <w:pageBreakBefore w:val="0"/>
              <w:wordWrap/>
              <w:overflowPunct/>
              <w:bidi w:val="0"/>
              <w:spacing w:beforeAutospacing="0" w:afterAutospacing="0" w:line="560" w:lineRule="exact"/>
              <w:ind w:left="210"/>
              <w:rPr>
                <w:color w:val="auto"/>
              </w:rPr>
            </w:pPr>
            <w:r>
              <w:rPr>
                <w:color w:val="auto"/>
                <w:spacing w:val="-7"/>
                <w:position w:val="9"/>
                <w:sz w:val="14"/>
                <w:szCs w:val="14"/>
              </w:rPr>
              <w:t>*</w:t>
            </w:r>
            <w:r>
              <w:rPr>
                <w:color w:val="auto"/>
                <w:spacing w:val="-36"/>
                <w:position w:val="9"/>
                <w:sz w:val="14"/>
                <w:szCs w:val="14"/>
              </w:rPr>
              <w:t xml:space="preserve"> </w:t>
            </w:r>
            <w:r>
              <w:rPr>
                <w:color w:val="auto"/>
                <w:spacing w:val="-7"/>
                <w:position w:val="-1"/>
              </w:rPr>
              <w:t>电子邮箱</w:t>
            </w:r>
          </w:p>
        </w:tc>
        <w:tc>
          <w:tcPr>
            <w:tcW w:w="2236" w:type="dxa"/>
            <w:gridSpan w:val="2"/>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trPr>
        <w:tc>
          <w:tcPr>
            <w:tcW w:w="2825" w:type="dxa"/>
            <w:vAlign w:val="top"/>
          </w:tcPr>
          <w:p>
            <w:pPr>
              <w:pStyle w:val="18"/>
              <w:pageBreakBefore w:val="0"/>
              <w:wordWrap/>
              <w:overflowPunct/>
              <w:bidi w:val="0"/>
              <w:spacing w:beforeAutospacing="0" w:afterAutospacing="0" w:line="560" w:lineRule="exact"/>
              <w:ind w:left="937"/>
              <w:rPr>
                <w:color w:val="auto"/>
              </w:rPr>
            </w:pPr>
            <w:r>
              <w:rPr>
                <w:color w:val="auto"/>
                <w:spacing w:val="-1"/>
                <w:position w:val="10"/>
                <w:sz w:val="14"/>
                <w:szCs w:val="14"/>
              </w:rPr>
              <w:t>*</w:t>
            </w:r>
            <w:r>
              <w:rPr>
                <w:color w:val="auto"/>
                <w:spacing w:val="-1"/>
                <w:position w:val="-1"/>
              </w:rPr>
              <w:t>单位人数</w:t>
            </w:r>
          </w:p>
        </w:tc>
        <w:tc>
          <w:tcPr>
            <w:tcW w:w="3192" w:type="dxa"/>
            <w:gridSpan w:val="3"/>
            <w:vAlign w:val="top"/>
          </w:tcPr>
          <w:p>
            <w:pPr>
              <w:pageBreakBefore w:val="0"/>
              <w:wordWrap/>
              <w:overflowPunct/>
              <w:bidi w:val="0"/>
              <w:spacing w:beforeAutospacing="0" w:afterAutospacing="0" w:line="560" w:lineRule="exact"/>
              <w:rPr>
                <w:rFonts w:ascii="Arial"/>
                <w:color w:val="auto"/>
                <w:sz w:val="21"/>
              </w:rPr>
            </w:pPr>
          </w:p>
        </w:tc>
        <w:tc>
          <w:tcPr>
            <w:tcW w:w="1358" w:type="dxa"/>
            <w:vAlign w:val="top"/>
          </w:tcPr>
          <w:p>
            <w:pPr>
              <w:pStyle w:val="18"/>
              <w:pageBreakBefore w:val="0"/>
              <w:wordWrap/>
              <w:overflowPunct/>
              <w:bidi w:val="0"/>
              <w:spacing w:beforeAutospacing="0" w:afterAutospacing="0" w:line="560" w:lineRule="exact"/>
              <w:ind w:left="138" w:right="103" w:firstLine="71"/>
              <w:rPr>
                <w:color w:val="auto"/>
              </w:rPr>
            </w:pPr>
            <w:r>
              <w:rPr>
                <w:color w:val="auto"/>
                <w:spacing w:val="-1"/>
                <w:position w:val="9"/>
                <w:sz w:val="14"/>
                <w:szCs w:val="14"/>
              </w:rPr>
              <w:t>*</w:t>
            </w:r>
            <w:r>
              <w:rPr>
                <w:color w:val="auto"/>
                <w:spacing w:val="-1"/>
                <w:position w:val="-1"/>
              </w:rPr>
              <w:t>执业专利</w:t>
            </w:r>
            <w:r>
              <w:rPr>
                <w:color w:val="auto"/>
                <w:spacing w:val="-1"/>
              </w:rPr>
              <w:t>代理师人数</w:t>
            </w:r>
          </w:p>
        </w:tc>
        <w:tc>
          <w:tcPr>
            <w:tcW w:w="2236" w:type="dxa"/>
            <w:gridSpan w:val="2"/>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trPr>
        <w:tc>
          <w:tcPr>
            <w:tcW w:w="2825" w:type="dxa"/>
            <w:vAlign w:val="top"/>
          </w:tcPr>
          <w:p>
            <w:pPr>
              <w:pStyle w:val="18"/>
              <w:pageBreakBefore w:val="0"/>
              <w:wordWrap/>
              <w:overflowPunct/>
              <w:bidi w:val="0"/>
              <w:spacing w:beforeAutospacing="0" w:afterAutospacing="0" w:line="560" w:lineRule="exact"/>
              <w:ind w:left="1093" w:right="253" w:hanging="818"/>
              <w:rPr>
                <w:color w:val="auto"/>
              </w:rPr>
            </w:pPr>
            <w:r>
              <w:rPr>
                <w:color w:val="auto"/>
                <w:position w:val="10"/>
                <w:sz w:val="14"/>
                <w:szCs w:val="14"/>
              </w:rPr>
              <w:t>*</w:t>
            </w:r>
            <w:r>
              <w:rPr>
                <w:color w:val="auto"/>
              </w:rPr>
              <w:t>上一年度专利代理数量</w:t>
            </w:r>
            <w:r>
              <w:rPr>
                <w:color w:val="auto"/>
                <w:spacing w:val="-5"/>
              </w:rPr>
              <w:t>（件）</w:t>
            </w:r>
          </w:p>
        </w:tc>
        <w:tc>
          <w:tcPr>
            <w:tcW w:w="857" w:type="dxa"/>
            <w:vAlign w:val="top"/>
          </w:tcPr>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215"/>
              <w:rPr>
                <w:color w:val="auto"/>
              </w:rPr>
            </w:pPr>
            <w:r>
              <w:rPr>
                <w:color w:val="auto"/>
                <w:spacing w:val="-6"/>
              </w:rPr>
              <w:t>发明</w:t>
            </w:r>
          </w:p>
        </w:tc>
        <w:tc>
          <w:tcPr>
            <w:tcW w:w="1276" w:type="dxa"/>
            <w:vAlign w:val="top"/>
          </w:tcPr>
          <w:p>
            <w:pPr>
              <w:pageBreakBefore w:val="0"/>
              <w:wordWrap/>
              <w:overflowPunct/>
              <w:bidi w:val="0"/>
              <w:spacing w:beforeAutospacing="0" w:afterAutospacing="0" w:line="560" w:lineRule="exact"/>
              <w:rPr>
                <w:rFonts w:ascii="Arial"/>
                <w:color w:val="auto"/>
                <w:sz w:val="21"/>
              </w:rPr>
            </w:pPr>
          </w:p>
        </w:tc>
        <w:tc>
          <w:tcPr>
            <w:tcW w:w="1059" w:type="dxa"/>
            <w:vAlign w:val="top"/>
          </w:tcPr>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102"/>
              <w:rPr>
                <w:color w:val="auto"/>
              </w:rPr>
            </w:pPr>
            <w:r>
              <w:rPr>
                <w:color w:val="auto"/>
                <w:spacing w:val="-3"/>
              </w:rPr>
              <w:t>实用新型</w:t>
            </w:r>
          </w:p>
        </w:tc>
        <w:tc>
          <w:tcPr>
            <w:tcW w:w="1358" w:type="dxa"/>
            <w:vAlign w:val="top"/>
          </w:tcPr>
          <w:p>
            <w:pPr>
              <w:pageBreakBefore w:val="0"/>
              <w:wordWrap/>
              <w:overflowPunct/>
              <w:bidi w:val="0"/>
              <w:spacing w:beforeAutospacing="0" w:afterAutospacing="0" w:line="560" w:lineRule="exact"/>
              <w:rPr>
                <w:rFonts w:ascii="Arial"/>
                <w:color w:val="auto"/>
                <w:sz w:val="21"/>
              </w:rPr>
            </w:pPr>
          </w:p>
        </w:tc>
        <w:tc>
          <w:tcPr>
            <w:tcW w:w="1068" w:type="dxa"/>
            <w:vAlign w:val="top"/>
          </w:tcPr>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110"/>
              <w:rPr>
                <w:color w:val="auto"/>
              </w:rPr>
            </w:pPr>
            <w:r>
              <w:rPr>
                <w:color w:val="auto"/>
                <w:spacing w:val="-3"/>
              </w:rPr>
              <w:t>外观设计</w:t>
            </w:r>
          </w:p>
        </w:tc>
        <w:tc>
          <w:tcPr>
            <w:tcW w:w="1168"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trPr>
        <w:tc>
          <w:tcPr>
            <w:tcW w:w="2825" w:type="dxa"/>
            <w:vAlign w:val="top"/>
          </w:tcPr>
          <w:p>
            <w:pPr>
              <w:pStyle w:val="18"/>
              <w:pageBreakBefore w:val="0"/>
              <w:wordWrap/>
              <w:overflowPunct/>
              <w:bidi w:val="0"/>
              <w:spacing w:beforeAutospacing="0" w:afterAutospacing="0" w:line="560" w:lineRule="exact"/>
              <w:ind w:left="1093" w:right="34" w:hanging="1041"/>
              <w:rPr>
                <w:color w:val="auto"/>
              </w:rPr>
            </w:pPr>
            <w:r>
              <w:rPr>
                <w:color w:val="auto"/>
                <w:position w:val="10"/>
                <w:sz w:val="14"/>
                <w:szCs w:val="14"/>
              </w:rPr>
              <w:t>*</w:t>
            </w:r>
            <w:r>
              <w:rPr>
                <w:color w:val="auto"/>
              </w:rPr>
              <w:t>上一年度代理专利授权数量</w:t>
            </w:r>
            <w:r>
              <w:rPr>
                <w:color w:val="auto"/>
                <w:spacing w:val="-5"/>
              </w:rPr>
              <w:t>（件）</w:t>
            </w:r>
          </w:p>
        </w:tc>
        <w:tc>
          <w:tcPr>
            <w:tcW w:w="857" w:type="dxa"/>
            <w:vAlign w:val="top"/>
          </w:tcPr>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215"/>
              <w:rPr>
                <w:color w:val="auto"/>
              </w:rPr>
            </w:pPr>
            <w:r>
              <w:rPr>
                <w:color w:val="auto"/>
                <w:spacing w:val="-6"/>
              </w:rPr>
              <w:t>发明</w:t>
            </w:r>
          </w:p>
        </w:tc>
        <w:tc>
          <w:tcPr>
            <w:tcW w:w="1276" w:type="dxa"/>
            <w:vAlign w:val="top"/>
          </w:tcPr>
          <w:p>
            <w:pPr>
              <w:pageBreakBefore w:val="0"/>
              <w:wordWrap/>
              <w:overflowPunct/>
              <w:bidi w:val="0"/>
              <w:spacing w:beforeAutospacing="0" w:afterAutospacing="0" w:line="560" w:lineRule="exact"/>
              <w:rPr>
                <w:rFonts w:ascii="Arial"/>
                <w:color w:val="auto"/>
                <w:sz w:val="21"/>
              </w:rPr>
            </w:pPr>
          </w:p>
        </w:tc>
        <w:tc>
          <w:tcPr>
            <w:tcW w:w="1059" w:type="dxa"/>
            <w:vAlign w:val="top"/>
          </w:tcPr>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102"/>
              <w:rPr>
                <w:color w:val="auto"/>
              </w:rPr>
            </w:pPr>
            <w:r>
              <w:rPr>
                <w:color w:val="auto"/>
                <w:spacing w:val="-3"/>
              </w:rPr>
              <w:t>实用新型</w:t>
            </w:r>
          </w:p>
        </w:tc>
        <w:tc>
          <w:tcPr>
            <w:tcW w:w="1358" w:type="dxa"/>
            <w:vAlign w:val="top"/>
          </w:tcPr>
          <w:p>
            <w:pPr>
              <w:pageBreakBefore w:val="0"/>
              <w:wordWrap/>
              <w:overflowPunct/>
              <w:bidi w:val="0"/>
              <w:spacing w:beforeAutospacing="0" w:afterAutospacing="0" w:line="560" w:lineRule="exact"/>
              <w:rPr>
                <w:rFonts w:ascii="Arial"/>
                <w:color w:val="auto"/>
                <w:sz w:val="21"/>
              </w:rPr>
            </w:pPr>
          </w:p>
        </w:tc>
        <w:tc>
          <w:tcPr>
            <w:tcW w:w="1068" w:type="dxa"/>
            <w:vAlign w:val="top"/>
          </w:tcPr>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110"/>
              <w:rPr>
                <w:color w:val="auto"/>
              </w:rPr>
            </w:pPr>
            <w:r>
              <w:rPr>
                <w:color w:val="auto"/>
                <w:spacing w:val="-3"/>
              </w:rPr>
              <w:t>外观设计</w:t>
            </w:r>
          </w:p>
        </w:tc>
        <w:tc>
          <w:tcPr>
            <w:tcW w:w="1168" w:type="dxa"/>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6" w:hRule="atLeast"/>
        </w:trPr>
        <w:tc>
          <w:tcPr>
            <w:tcW w:w="2825" w:type="dxa"/>
            <w:vAlign w:val="top"/>
          </w:tcPr>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314"/>
              <w:rPr>
                <w:color w:val="auto"/>
              </w:rPr>
            </w:pPr>
            <w:r>
              <w:rPr>
                <w:color w:val="auto"/>
              </w:rPr>
              <w:t>代理专利申请获奖情况</w:t>
            </w:r>
          </w:p>
        </w:tc>
        <w:tc>
          <w:tcPr>
            <w:tcW w:w="6786" w:type="dxa"/>
            <w:gridSpan w:val="6"/>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9" w:hRule="atLeast"/>
        </w:trPr>
        <w:tc>
          <w:tcPr>
            <w:tcW w:w="2825" w:type="dxa"/>
            <w:vAlign w:val="top"/>
          </w:tcPr>
          <w:p>
            <w:pPr>
              <w:pStyle w:val="18"/>
              <w:pageBreakBefore w:val="0"/>
              <w:wordWrap/>
              <w:overflowPunct/>
              <w:bidi w:val="0"/>
              <w:spacing w:beforeAutospacing="0" w:afterAutospacing="0" w:line="560" w:lineRule="exact"/>
              <w:ind w:left="534"/>
              <w:rPr>
                <w:color w:val="auto"/>
              </w:rPr>
            </w:pPr>
            <w:r>
              <w:rPr>
                <w:color w:val="auto"/>
              </w:rPr>
              <w:t>代理机构获奖情况</w:t>
            </w:r>
          </w:p>
        </w:tc>
        <w:tc>
          <w:tcPr>
            <w:tcW w:w="6786" w:type="dxa"/>
            <w:gridSpan w:val="6"/>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3" w:hRule="atLeast"/>
        </w:trPr>
        <w:tc>
          <w:tcPr>
            <w:tcW w:w="2825" w:type="dxa"/>
            <w:vAlign w:val="top"/>
          </w:tcPr>
          <w:p>
            <w:pPr>
              <w:pStyle w:val="18"/>
              <w:pageBreakBefore w:val="0"/>
              <w:wordWrap/>
              <w:overflowPunct/>
              <w:bidi w:val="0"/>
              <w:spacing w:beforeAutospacing="0" w:afterAutospacing="0" w:line="560" w:lineRule="exact"/>
              <w:ind w:left="52"/>
              <w:rPr>
                <w:color w:val="auto"/>
              </w:rPr>
            </w:pPr>
            <w:r>
              <w:rPr>
                <w:color w:val="auto"/>
                <w:position w:val="10"/>
                <w:sz w:val="14"/>
                <w:szCs w:val="14"/>
              </w:rPr>
              <w:t>*</w:t>
            </w:r>
            <w:r>
              <w:rPr>
                <w:color w:val="auto"/>
              </w:rPr>
              <w:t>代理机构信用情况（是否存</w:t>
            </w:r>
          </w:p>
          <w:p>
            <w:pPr>
              <w:pStyle w:val="18"/>
              <w:pageBreakBefore w:val="0"/>
              <w:wordWrap/>
              <w:overflowPunct/>
              <w:bidi w:val="0"/>
              <w:spacing w:beforeAutospacing="0" w:afterAutospacing="0" w:line="560" w:lineRule="exact"/>
              <w:ind w:left="90"/>
              <w:rPr>
                <w:color w:val="auto"/>
              </w:rPr>
            </w:pPr>
            <w:r>
              <w:rPr>
                <w:color w:val="auto"/>
                <w:spacing w:val="1"/>
              </w:rPr>
              <w:t>在行政处罚情况，如有，是</w:t>
            </w:r>
          </w:p>
          <w:p>
            <w:pPr>
              <w:pStyle w:val="18"/>
              <w:pageBreakBefore w:val="0"/>
              <w:wordWrap/>
              <w:overflowPunct/>
              <w:bidi w:val="0"/>
              <w:spacing w:beforeAutospacing="0" w:afterAutospacing="0" w:line="560" w:lineRule="exact"/>
              <w:ind w:left="984"/>
              <w:rPr>
                <w:color w:val="auto"/>
              </w:rPr>
            </w:pPr>
            <w:r>
              <w:rPr>
                <w:color w:val="auto"/>
                <w:spacing w:val="-4"/>
              </w:rPr>
              <w:t>否消除）</w:t>
            </w:r>
          </w:p>
        </w:tc>
        <w:tc>
          <w:tcPr>
            <w:tcW w:w="6786" w:type="dxa"/>
            <w:gridSpan w:val="6"/>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9" w:hRule="atLeast"/>
        </w:trPr>
        <w:tc>
          <w:tcPr>
            <w:tcW w:w="2825" w:type="dxa"/>
            <w:vAlign w:val="top"/>
          </w:tcPr>
          <w:p>
            <w:pPr>
              <w:pStyle w:val="18"/>
              <w:pageBreakBefore w:val="0"/>
              <w:wordWrap/>
              <w:overflowPunct/>
              <w:bidi w:val="0"/>
              <w:spacing w:beforeAutospacing="0" w:afterAutospacing="0" w:line="560" w:lineRule="exact"/>
              <w:ind w:left="423"/>
              <w:rPr>
                <w:color w:val="auto"/>
              </w:rPr>
            </w:pPr>
            <w:r>
              <w:rPr>
                <w:color w:val="auto"/>
                <w:spacing w:val="-1"/>
              </w:rPr>
              <w:t>其他需要说明的情况</w:t>
            </w:r>
          </w:p>
        </w:tc>
        <w:tc>
          <w:tcPr>
            <w:tcW w:w="6786" w:type="dxa"/>
            <w:gridSpan w:val="6"/>
            <w:vAlign w:val="top"/>
          </w:tcPr>
          <w:p>
            <w:pPr>
              <w:pageBreakBefore w:val="0"/>
              <w:wordWrap/>
              <w:overflowPunct/>
              <w:bidi w:val="0"/>
              <w:spacing w:beforeAutospacing="0" w:afterAutospacing="0" w:line="560" w:lineRule="exact"/>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9611" w:type="dxa"/>
            <w:gridSpan w:val="7"/>
            <w:vAlign w:val="top"/>
          </w:tcPr>
          <w:p>
            <w:pPr>
              <w:pStyle w:val="18"/>
              <w:pageBreakBefore w:val="0"/>
              <w:wordWrap/>
              <w:overflowPunct/>
              <w:bidi w:val="0"/>
              <w:spacing w:beforeAutospacing="0" w:afterAutospacing="0" w:line="560" w:lineRule="exact"/>
              <w:ind w:left="3880"/>
              <w:rPr>
                <w:color w:val="auto"/>
              </w:rPr>
            </w:pPr>
            <w:r>
              <w:rPr>
                <w:b/>
                <w:bCs/>
                <w:color w:val="auto"/>
                <w:spacing w:val="-1"/>
                <w:position w:val="10"/>
                <w:sz w:val="14"/>
                <w:szCs w:val="14"/>
              </w:rPr>
              <w:t>*</w:t>
            </w:r>
            <w:r>
              <w:rPr>
                <w:b/>
                <w:bCs/>
                <w:color w:val="auto"/>
                <w:spacing w:val="-1"/>
              </w:rPr>
              <w:t>专利代理机构声明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06" w:hRule="atLeast"/>
        </w:trPr>
        <w:tc>
          <w:tcPr>
            <w:tcW w:w="9611" w:type="dxa"/>
            <w:gridSpan w:val="7"/>
            <w:vAlign w:val="top"/>
          </w:tcPr>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135"/>
              <w:rPr>
                <w:color w:val="auto"/>
                <w:sz w:val="18"/>
                <w:szCs w:val="18"/>
              </w:rPr>
            </w:pPr>
            <w:r>
              <w:rPr>
                <w:color w:val="auto"/>
                <w:spacing w:val="20"/>
                <w:sz w:val="24"/>
                <w:szCs w:val="24"/>
              </w:rPr>
              <w:sym w:font="Wingdings" w:char="00A8"/>
            </w:r>
            <w:r>
              <w:rPr>
                <w:rFonts w:hint="eastAsia"/>
                <w:color w:val="auto"/>
                <w:spacing w:val="20"/>
                <w:sz w:val="24"/>
                <w:szCs w:val="24"/>
                <w:lang w:val="en-US" w:eastAsia="zh-CN"/>
              </w:rPr>
              <w:t xml:space="preserve"> </w:t>
            </w:r>
            <w:r>
              <w:rPr>
                <w:color w:val="auto"/>
                <w:spacing w:val="-1"/>
                <w:sz w:val="18"/>
                <w:szCs w:val="18"/>
              </w:rPr>
              <w:t>申请材料均真实、合法、有效。如有不实之处，愿负相应的法律责任，并承担由此产生的一切后果。</w:t>
            </w:r>
          </w:p>
          <w:p>
            <w:pPr>
              <w:pStyle w:val="18"/>
              <w:pageBreakBefore w:val="0"/>
              <w:wordWrap/>
              <w:overflowPunct/>
              <w:bidi w:val="0"/>
              <w:spacing w:beforeAutospacing="0" w:afterAutospacing="0" w:line="560" w:lineRule="exact"/>
              <w:ind w:left="135"/>
              <w:rPr>
                <w:color w:val="auto"/>
                <w:sz w:val="18"/>
                <w:szCs w:val="18"/>
              </w:rPr>
            </w:pPr>
            <w:r>
              <w:rPr>
                <w:color w:val="auto"/>
                <w:spacing w:val="8"/>
                <w:sz w:val="24"/>
                <w:szCs w:val="24"/>
              </w:rPr>
              <w:sym w:font="Wingdings" w:char="00A8"/>
            </w:r>
            <w:r>
              <w:rPr>
                <w:rFonts w:hint="eastAsia"/>
                <w:color w:val="auto"/>
                <w:spacing w:val="8"/>
                <w:sz w:val="24"/>
                <w:szCs w:val="24"/>
                <w:lang w:val="en-US" w:eastAsia="zh-CN"/>
              </w:rPr>
              <w:t xml:space="preserve"> </w:t>
            </w:r>
            <w:r>
              <w:rPr>
                <w:color w:val="auto"/>
                <w:sz w:val="18"/>
                <w:szCs w:val="18"/>
              </w:rPr>
              <w:t>提交并遵守《新疆维吾尔自治区知识产权保护中心专利代理机构专利预审服务</w:t>
            </w:r>
            <w:r>
              <w:rPr>
                <w:color w:val="auto"/>
                <w:spacing w:val="-1"/>
                <w:sz w:val="18"/>
                <w:szCs w:val="18"/>
              </w:rPr>
              <w:t>承诺书（试行）》。</w:t>
            </w:r>
          </w:p>
          <w:p>
            <w:pPr>
              <w:pStyle w:val="18"/>
              <w:pageBreakBefore w:val="0"/>
              <w:wordWrap/>
              <w:overflowPunct/>
              <w:bidi w:val="0"/>
              <w:spacing w:beforeAutospacing="0" w:afterAutospacing="0" w:line="560" w:lineRule="exact"/>
              <w:ind w:left="135"/>
              <w:rPr>
                <w:color w:val="auto"/>
                <w:sz w:val="18"/>
                <w:szCs w:val="18"/>
              </w:rPr>
            </w:pPr>
            <w:r>
              <w:rPr>
                <w:color w:val="auto"/>
                <w:spacing w:val="8"/>
                <w:sz w:val="24"/>
                <w:szCs w:val="24"/>
              </w:rPr>
              <w:sym w:font="Wingdings" w:char="00A8"/>
            </w:r>
            <w:r>
              <w:rPr>
                <w:rFonts w:hint="eastAsia"/>
                <w:color w:val="auto"/>
                <w:spacing w:val="8"/>
                <w:sz w:val="24"/>
                <w:szCs w:val="24"/>
                <w:lang w:val="en-US" w:eastAsia="zh-CN"/>
              </w:rPr>
              <w:t xml:space="preserve"> </w:t>
            </w:r>
            <w:r>
              <w:rPr>
                <w:color w:val="auto"/>
                <w:sz w:val="18"/>
                <w:szCs w:val="18"/>
              </w:rPr>
              <w:t>保证遵守相关知识产权法律法规，维护自身合法权益同时尊重他人的知识产权，不侵犯</w:t>
            </w:r>
            <w:r>
              <w:rPr>
                <w:color w:val="auto"/>
                <w:spacing w:val="-1"/>
                <w:sz w:val="18"/>
                <w:szCs w:val="18"/>
              </w:rPr>
              <w:t>他人相关知识产权。</w:t>
            </w:r>
          </w:p>
        </w:tc>
      </w:tr>
    </w:tbl>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hAnsi="Arial" w:eastAsia="Arial" w:cs="Arial"/>
          <w:color w:val="auto"/>
          <w:sz w:val="21"/>
          <w:szCs w:val="21"/>
        </w:rPr>
        <w:sectPr>
          <w:footerReference r:id="rId7" w:type="default"/>
          <w:pgSz w:w="11906" w:h="16838"/>
          <w:pgMar w:top="1264" w:right="1153" w:bottom="0" w:left="1120" w:header="0" w:footer="0" w:gutter="0"/>
          <w:cols w:space="720" w:num="1"/>
        </w:sectPr>
      </w:pPr>
    </w:p>
    <w:tbl>
      <w:tblPr>
        <w:tblStyle w:val="19"/>
        <w:tblW w:w="961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0" w:hRule="atLeast"/>
        </w:trPr>
        <w:tc>
          <w:tcPr>
            <w:tcW w:w="9611" w:type="dxa"/>
            <w:vAlign w:val="top"/>
          </w:tcPr>
          <w:p>
            <w:pPr>
              <w:pStyle w:val="18"/>
              <w:pageBreakBefore w:val="0"/>
              <w:wordWrap/>
              <w:overflowPunct/>
              <w:bidi w:val="0"/>
              <w:spacing w:beforeAutospacing="0" w:afterAutospacing="0" w:line="560" w:lineRule="exact"/>
              <w:ind w:left="35"/>
              <w:rPr>
                <w:color w:val="auto"/>
              </w:rPr>
            </w:pPr>
            <w:r>
              <w:rPr>
                <w:b/>
                <w:bCs/>
                <w:color w:val="auto"/>
                <w:spacing w:val="-1"/>
                <w:position w:val="10"/>
                <w:sz w:val="14"/>
                <w:szCs w:val="14"/>
              </w:rPr>
              <w:t>*</w:t>
            </w:r>
            <w:r>
              <w:rPr>
                <w:b/>
                <w:bCs/>
                <w:color w:val="auto"/>
                <w:spacing w:val="-1"/>
              </w:rPr>
              <w:t>专利代理机构盖章：</w:t>
            </w: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5000"/>
              <w:rPr>
                <w:color w:val="auto"/>
              </w:rPr>
            </w:pPr>
            <w:r>
              <w:rPr>
                <w:color w:val="auto"/>
                <w:spacing w:val="-8"/>
              </w:rPr>
              <w:t>年</w:t>
            </w:r>
            <w:r>
              <w:rPr>
                <w:color w:val="auto"/>
                <w:spacing w:val="4"/>
              </w:rPr>
              <w:t xml:space="preserve">    </w:t>
            </w:r>
            <w:r>
              <w:rPr>
                <w:color w:val="auto"/>
                <w:spacing w:val="-8"/>
              </w:rPr>
              <w:t>月</w:t>
            </w:r>
            <w:r>
              <w:rPr>
                <w:color w:val="auto"/>
                <w:spacing w:val="12"/>
              </w:rPr>
              <w:t xml:space="preserve">    </w:t>
            </w:r>
            <w:r>
              <w:rPr>
                <w:color w:val="auto"/>
                <w:spacing w:val="-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6" w:hRule="atLeast"/>
        </w:trPr>
        <w:tc>
          <w:tcPr>
            <w:tcW w:w="9611" w:type="dxa"/>
            <w:vAlign w:val="top"/>
          </w:tcPr>
          <w:p>
            <w:pPr>
              <w:pStyle w:val="18"/>
              <w:pageBreakBefore w:val="0"/>
              <w:wordWrap/>
              <w:overflowPunct/>
              <w:bidi w:val="0"/>
              <w:spacing w:beforeAutospacing="0" w:afterAutospacing="0" w:line="560" w:lineRule="exact"/>
              <w:ind w:left="35"/>
              <w:rPr>
                <w:color w:val="auto"/>
              </w:rPr>
            </w:pPr>
            <w:r>
              <w:rPr>
                <w:b/>
                <w:bCs/>
                <w:color w:val="auto"/>
                <w:position w:val="10"/>
                <w:sz w:val="14"/>
                <w:szCs w:val="14"/>
              </w:rPr>
              <w:t>*</w:t>
            </w:r>
            <w:r>
              <w:rPr>
                <w:b/>
                <w:bCs/>
                <w:color w:val="auto"/>
              </w:rPr>
              <w:t>新疆维吾尔自治区知识产权保护中心意见及盖章：</w:t>
            </w: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ageBreakBefore w:val="0"/>
              <w:wordWrap/>
              <w:overflowPunct/>
              <w:bidi w:val="0"/>
              <w:spacing w:beforeAutospacing="0" w:afterAutospacing="0" w:line="560" w:lineRule="exact"/>
              <w:rPr>
                <w:rFonts w:ascii="Arial"/>
                <w:color w:val="auto"/>
                <w:sz w:val="21"/>
              </w:rPr>
            </w:pPr>
          </w:p>
          <w:p>
            <w:pPr>
              <w:pStyle w:val="18"/>
              <w:pageBreakBefore w:val="0"/>
              <w:wordWrap/>
              <w:overflowPunct/>
              <w:bidi w:val="0"/>
              <w:spacing w:beforeAutospacing="0" w:afterAutospacing="0" w:line="560" w:lineRule="exact"/>
              <w:ind w:left="5000"/>
              <w:rPr>
                <w:color w:val="auto"/>
              </w:rPr>
            </w:pPr>
            <w:r>
              <w:rPr>
                <w:color w:val="auto"/>
                <w:spacing w:val="-8"/>
              </w:rPr>
              <w:t>年</w:t>
            </w:r>
            <w:r>
              <w:rPr>
                <w:color w:val="auto"/>
                <w:spacing w:val="4"/>
              </w:rPr>
              <w:t xml:space="preserve">    </w:t>
            </w:r>
            <w:r>
              <w:rPr>
                <w:color w:val="auto"/>
                <w:spacing w:val="-8"/>
              </w:rPr>
              <w:t>月</w:t>
            </w:r>
            <w:r>
              <w:rPr>
                <w:color w:val="auto"/>
                <w:spacing w:val="12"/>
              </w:rPr>
              <w:t xml:space="preserve">    </w:t>
            </w:r>
            <w:r>
              <w:rPr>
                <w:color w:val="auto"/>
                <w:spacing w:val="-8"/>
              </w:rPr>
              <w:t>日</w:t>
            </w:r>
          </w:p>
        </w:tc>
      </w:tr>
    </w:tbl>
    <w:p>
      <w:pPr>
        <w:pageBreakBefore w:val="0"/>
        <w:wordWrap/>
        <w:overflowPunct/>
        <w:bidi w:val="0"/>
        <w:spacing w:beforeAutospacing="0" w:afterAutospacing="0" w:line="560" w:lineRule="exact"/>
        <w:ind w:left="64"/>
        <w:rPr>
          <w:rFonts w:ascii="宋体" w:hAnsi="宋体" w:eastAsia="宋体" w:cs="宋体"/>
          <w:color w:val="auto"/>
          <w:sz w:val="22"/>
          <w:szCs w:val="22"/>
        </w:rPr>
      </w:pPr>
      <w:r>
        <w:rPr>
          <w:rFonts w:ascii="宋体" w:hAnsi="宋体" w:eastAsia="宋体" w:cs="宋体"/>
          <w:color w:val="auto"/>
          <w:spacing w:val="-2"/>
          <w:sz w:val="22"/>
          <w:szCs w:val="22"/>
        </w:rPr>
        <w:t>（</w:t>
      </w:r>
      <w:r>
        <w:rPr>
          <w:rFonts w:ascii="宋体" w:hAnsi="宋体" w:eastAsia="宋体" w:cs="宋体"/>
          <w:color w:val="auto"/>
          <w:spacing w:val="-2"/>
          <w:position w:val="10"/>
          <w:sz w:val="14"/>
          <w:szCs w:val="14"/>
        </w:rPr>
        <w:t>*</w:t>
      </w:r>
      <w:r>
        <w:rPr>
          <w:rFonts w:ascii="宋体" w:hAnsi="宋体" w:eastAsia="宋体" w:cs="宋体"/>
          <w:color w:val="auto"/>
          <w:spacing w:val="-2"/>
          <w:sz w:val="22"/>
          <w:szCs w:val="22"/>
        </w:rPr>
        <w:t>为必填项）</w:t>
      </w:r>
    </w:p>
    <w:p>
      <w:pPr>
        <w:pageBreakBefore w:val="0"/>
        <w:wordWrap/>
        <w:overflowPunct/>
        <w:bidi w:val="0"/>
        <w:spacing w:beforeAutospacing="0" w:afterAutospacing="0" w:line="560" w:lineRule="exact"/>
        <w:rPr>
          <w:color w:val="auto"/>
        </w:rPr>
        <w:sectPr>
          <w:footerReference r:id="rId8" w:type="default"/>
          <w:pgSz w:w="11906" w:h="16838"/>
          <w:pgMar w:top="1120" w:right="1153" w:bottom="0" w:left="1120" w:header="0" w:footer="0" w:gutter="0"/>
          <w:cols w:space="720" w:num="1"/>
        </w:sectPr>
      </w:pPr>
    </w:p>
    <w:p>
      <w:pPr>
        <w:pStyle w:val="6"/>
        <w:pageBreakBefore w:val="0"/>
        <w:wordWrap/>
        <w:overflowPunct/>
        <w:topLinePunct/>
        <w:autoSpaceDE w:val="0"/>
        <w:bidi w:val="0"/>
        <w:spacing w:beforeAutospacing="0" w:after="0" w:afterAutospacing="0"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新疆维吾尔自治区知识产权保护中心</w:t>
      </w:r>
    </w:p>
    <w:p>
      <w:pPr>
        <w:pStyle w:val="6"/>
        <w:pageBreakBefore w:val="0"/>
        <w:wordWrap/>
        <w:overflowPunct/>
        <w:topLinePunct/>
        <w:autoSpaceDE w:val="0"/>
        <w:bidi w:val="0"/>
        <w:spacing w:beforeAutospacing="0" w:after="0" w:afterAutospacing="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专利预审须知（试行）</w:t>
      </w:r>
    </w:p>
    <w:p>
      <w:pPr>
        <w:pStyle w:val="6"/>
        <w:pageBreakBefore w:val="0"/>
        <w:wordWrap/>
        <w:overflowPunct/>
        <w:topLinePunct/>
        <w:autoSpaceDE w:val="0"/>
        <w:bidi w:val="0"/>
        <w:spacing w:beforeAutospacing="0" w:after="0" w:afterAutospacing="0" w:line="560" w:lineRule="exact"/>
        <w:ind w:firstLine="643"/>
        <w:jc w:val="left"/>
        <w:rPr>
          <w:rFonts w:hint="eastAsia" w:ascii="仿宋_GB2312" w:hAnsi="方正小标宋简体" w:eastAsia="仿宋_GB2312" w:cs="方正小标宋简体"/>
          <w:color w:val="auto"/>
          <w:sz w:val="32"/>
          <w:szCs w:val="32"/>
        </w:rPr>
      </w:pPr>
      <w:r>
        <w:rPr>
          <w:rFonts w:hint="eastAsia" w:ascii="仿宋_GB2312" w:hAnsi="黑体" w:eastAsia="仿宋_GB2312" w:cs="方正小标宋简体"/>
          <w:b/>
          <w:bCs/>
          <w:color w:val="auto"/>
          <w:sz w:val="32"/>
          <w:szCs w:val="32"/>
        </w:rPr>
        <w:t>第一条</w:t>
      </w:r>
      <w:r>
        <w:rPr>
          <w:rFonts w:hint="eastAsia" w:ascii="仿宋_GB2312" w:hAnsi="方正小标宋简体" w:eastAsia="仿宋_GB2312" w:cs="方正小标宋简体"/>
          <w:color w:val="auto"/>
          <w:sz w:val="32"/>
          <w:szCs w:val="32"/>
        </w:rPr>
        <w:t xml:space="preserve"> 通过新疆维吾尔自治区知识产权保护中心（以下简称“自治区保护中心”）提交的发明、实用新型或外观设计专利申请，应接受自治区保护中心提供的预审服务。</w:t>
      </w:r>
    </w:p>
    <w:p>
      <w:pPr>
        <w:pStyle w:val="20"/>
        <w:pageBreakBefore w:val="0"/>
        <w:wordWrap/>
        <w:overflowPunct/>
        <w:topLinePunct/>
        <w:autoSpaceDE w:val="0"/>
        <w:bidi w:val="0"/>
        <w:spacing w:beforeAutospacing="0" w:after="0" w:afterAutospacing="0" w:line="560" w:lineRule="exact"/>
        <w:ind w:firstLine="643"/>
        <w:rPr>
          <w:rFonts w:hint="eastAsia" w:ascii="仿宋_GB2312" w:hAnsi="方正小标宋简体" w:eastAsia="仿宋_GB2312" w:cs="方正小标宋简体"/>
          <w:color w:val="auto"/>
        </w:rPr>
      </w:pPr>
      <w:r>
        <w:rPr>
          <w:rFonts w:hint="eastAsia" w:ascii="仿宋_GB2312" w:hAnsi="方正小标宋简体" w:eastAsia="仿宋_GB2312" w:cs="方正小标宋简体"/>
          <w:b/>
          <w:bCs/>
          <w:color w:val="auto"/>
        </w:rPr>
        <w:t>第二条</w:t>
      </w:r>
      <w:r>
        <w:rPr>
          <w:rFonts w:hint="eastAsia" w:ascii="仿宋_GB2312" w:hAnsi="方正小标宋简体" w:eastAsia="仿宋_GB2312" w:cs="方正小标宋简体"/>
          <w:color w:val="auto"/>
        </w:rPr>
        <w:t xml:space="preserve"> 提交专利预审的申请主体应为在自治区保护中心备案的创新主体，且提交的专利申请应属于新能源和高端装备制造产业。</w:t>
      </w:r>
    </w:p>
    <w:p>
      <w:pPr>
        <w:pStyle w:val="20"/>
        <w:pageBreakBefore w:val="0"/>
        <w:wordWrap/>
        <w:overflowPunct/>
        <w:topLinePunct/>
        <w:autoSpaceDE w:val="0"/>
        <w:bidi w:val="0"/>
        <w:spacing w:beforeAutospacing="0" w:after="0" w:afterAutospacing="0" w:line="560" w:lineRule="exact"/>
        <w:ind w:firstLine="643"/>
        <w:rPr>
          <w:rFonts w:hint="eastAsia" w:ascii="仿宋_GB2312" w:hAnsi="方正小标宋简体" w:eastAsia="仿宋_GB2312" w:cs="方正小标宋简体"/>
          <w:color w:val="auto"/>
        </w:rPr>
      </w:pPr>
      <w:r>
        <w:rPr>
          <w:rFonts w:hint="eastAsia" w:ascii="仿宋_GB2312" w:hAnsi="方正小标宋简体" w:eastAsia="仿宋_GB2312" w:cs="方正小标宋简体"/>
          <w:b/>
          <w:bCs/>
          <w:color w:val="auto"/>
        </w:rPr>
        <w:t>第三条</w:t>
      </w:r>
      <w:r>
        <w:rPr>
          <w:rFonts w:hint="eastAsia" w:ascii="仿宋_GB2312" w:hAnsi="方正小标宋简体" w:eastAsia="仿宋_GB2312" w:cs="方正小标宋简体"/>
          <w:color w:val="auto"/>
        </w:rPr>
        <w:t xml:space="preserve"> 申请主体如需申请专利费用减缴，应在提交专利申请前，在专利费减备案系统进行专利费减备案。</w:t>
      </w:r>
    </w:p>
    <w:p>
      <w:pPr>
        <w:pStyle w:val="20"/>
        <w:pageBreakBefore w:val="0"/>
        <w:wordWrap/>
        <w:overflowPunct/>
        <w:topLinePunct/>
        <w:autoSpaceDE w:val="0"/>
        <w:bidi w:val="0"/>
        <w:spacing w:beforeAutospacing="0" w:after="0" w:afterAutospacing="0" w:line="560" w:lineRule="exact"/>
        <w:ind w:firstLine="643"/>
        <w:rPr>
          <w:rFonts w:hint="eastAsia" w:ascii="仿宋_GB2312" w:hAnsi="方正小标宋简体" w:eastAsia="仿宋_GB2312" w:cs="方正小标宋简体"/>
          <w:color w:val="auto"/>
        </w:rPr>
      </w:pPr>
      <w:r>
        <w:rPr>
          <w:rFonts w:hint="eastAsia" w:ascii="仿宋_GB2312" w:hAnsi="方正小标宋简体" w:eastAsia="仿宋_GB2312" w:cs="方正小标宋简体"/>
          <w:b/>
          <w:bCs/>
          <w:color w:val="auto"/>
        </w:rPr>
        <w:t>第四条</w:t>
      </w:r>
      <w:r>
        <w:rPr>
          <w:rFonts w:hint="eastAsia" w:ascii="仿宋_GB2312" w:hAnsi="方正小标宋简体" w:eastAsia="仿宋_GB2312" w:cs="方正小标宋简体"/>
          <w:color w:val="auto"/>
        </w:rPr>
        <w:t xml:space="preserve"> 预审提交日不等同于专利申请日，经预审审查合格后，申请主体方可正式向国家知识产权局提交专利申请。</w:t>
      </w:r>
    </w:p>
    <w:p>
      <w:pPr>
        <w:pStyle w:val="20"/>
        <w:pageBreakBefore w:val="0"/>
        <w:wordWrap/>
        <w:overflowPunct/>
        <w:topLinePunct/>
        <w:autoSpaceDE w:val="0"/>
        <w:bidi w:val="0"/>
        <w:spacing w:beforeAutospacing="0" w:after="0" w:afterAutospacing="0" w:line="560" w:lineRule="exact"/>
        <w:ind w:firstLine="643"/>
        <w:rPr>
          <w:rFonts w:hint="eastAsia" w:ascii="仿宋_GB2312" w:hAnsi="方正小标宋简体" w:eastAsia="仿宋_GB2312" w:cs="方正小标宋简体"/>
          <w:color w:val="auto"/>
        </w:rPr>
      </w:pPr>
      <w:r>
        <w:rPr>
          <w:rFonts w:hint="eastAsia" w:ascii="仿宋_GB2312" w:hAnsi="方正小标宋简体" w:eastAsia="仿宋_GB2312" w:cs="方正小标宋简体"/>
          <w:b/>
          <w:bCs/>
          <w:color w:val="auto"/>
        </w:rPr>
        <w:t>第五条</w:t>
      </w:r>
      <w:r>
        <w:rPr>
          <w:rFonts w:hint="eastAsia" w:ascii="仿宋_GB2312" w:hAnsi="方正小标宋简体" w:eastAsia="仿宋_GB2312" w:cs="方正小标宋简体"/>
          <w:color w:val="auto"/>
        </w:rPr>
        <w:t xml:space="preserve"> 下列各项专利申请，不能享受专利申请预审服务：按照专利合作条约（PCT）提出的专利国际申请、进入中国国家阶段的PCT国际申请、根据《专利法》第九条第一款所规定的同一申请人同日对同样的发明创造所申请的实用新型专利和发明专利、分案申请和根据《专利法实施细则》第七条所规定的需要进行保密审查的申请。</w:t>
      </w:r>
    </w:p>
    <w:p>
      <w:pPr>
        <w:pStyle w:val="20"/>
        <w:pageBreakBefore w:val="0"/>
        <w:wordWrap/>
        <w:overflowPunct/>
        <w:topLinePunct/>
        <w:autoSpaceDE w:val="0"/>
        <w:bidi w:val="0"/>
        <w:spacing w:beforeAutospacing="0" w:after="0" w:afterAutospacing="0" w:line="560" w:lineRule="exact"/>
        <w:ind w:firstLine="643"/>
        <w:rPr>
          <w:rFonts w:hint="eastAsia" w:ascii="仿宋_GB2312" w:hAnsi="方正小标宋简体" w:eastAsia="仿宋_GB2312" w:cs="方正小标宋简体"/>
          <w:color w:val="auto"/>
        </w:rPr>
      </w:pPr>
      <w:r>
        <w:rPr>
          <w:rFonts w:hint="eastAsia" w:ascii="仿宋_GB2312" w:hAnsi="方正小标宋简体" w:eastAsia="仿宋_GB2312" w:cs="方正小标宋简体"/>
          <w:b/>
          <w:bCs/>
          <w:color w:val="auto"/>
        </w:rPr>
        <w:t>第六条</w:t>
      </w:r>
      <w:r>
        <w:rPr>
          <w:rFonts w:hint="eastAsia" w:ascii="仿宋_GB2312" w:hAnsi="方正小标宋简体" w:eastAsia="仿宋_GB2312" w:cs="方正小标宋简体"/>
          <w:color w:val="auto"/>
        </w:rPr>
        <w:t xml:space="preserve"> 有下列情形之一的，相关申请将自动转为普通申请程序，继续进行审查：</w:t>
      </w:r>
    </w:p>
    <w:p>
      <w:pPr>
        <w:pStyle w:val="20"/>
        <w:pageBreakBefore w:val="0"/>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rPr>
      </w:pPr>
      <w:r>
        <w:rPr>
          <w:rFonts w:hint="eastAsia" w:ascii="仿宋_GB2312" w:hAnsi="方正小标宋简体" w:eastAsia="仿宋_GB2312" w:cs="方正小标宋简体"/>
          <w:color w:val="auto"/>
        </w:rPr>
        <w:t>（一）申请主体违背所签署的《新疆维吾尔自治区知识产权保护中心备案主体专利预审服务承诺书（试行）》的；</w:t>
      </w:r>
    </w:p>
    <w:p>
      <w:pPr>
        <w:pStyle w:val="20"/>
        <w:pageBreakBefore w:val="0"/>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rPr>
      </w:pPr>
      <w:r>
        <w:rPr>
          <w:rFonts w:hint="eastAsia" w:ascii="仿宋_GB2312" w:hAnsi="方正小标宋简体" w:eastAsia="仿宋_GB2312" w:cs="方正小标宋简体"/>
          <w:color w:val="auto"/>
        </w:rPr>
        <w:t>（二）在外观设计专利申请初步审查中专利局需要发出审查意见通知书的；</w:t>
      </w:r>
    </w:p>
    <w:p>
      <w:pPr>
        <w:pStyle w:val="20"/>
        <w:pageBreakBefore w:val="0"/>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rPr>
      </w:pPr>
      <w:r>
        <w:rPr>
          <w:rFonts w:hint="eastAsia" w:ascii="仿宋_GB2312" w:hAnsi="方正小标宋简体" w:eastAsia="仿宋_GB2312" w:cs="方正小标宋简体"/>
          <w:color w:val="auto"/>
        </w:rPr>
        <w:t>（三）在实用新型专利申请初步审查中申请主体针对第一次审查意见通知书做出答复后仍未满足授权条件的；</w:t>
      </w:r>
    </w:p>
    <w:p>
      <w:pPr>
        <w:pStyle w:val="20"/>
        <w:pageBreakBefore w:val="0"/>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rPr>
      </w:pPr>
      <w:r>
        <w:rPr>
          <w:rFonts w:hint="eastAsia" w:ascii="仿宋_GB2312" w:hAnsi="方正小标宋简体" w:eastAsia="仿宋_GB2312" w:cs="方正小标宋简体"/>
          <w:color w:val="auto"/>
        </w:rPr>
        <w:t>（四）在发明专利申请实质审查中申请主体针对第二次审查意见通知书作出答复后仍未满足授权条件的；</w:t>
      </w:r>
    </w:p>
    <w:p>
      <w:pPr>
        <w:pStyle w:val="20"/>
        <w:pageBreakBefore w:val="0"/>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rPr>
      </w:pPr>
      <w:r>
        <w:rPr>
          <w:rFonts w:hint="eastAsia" w:ascii="仿宋_GB2312" w:hAnsi="方正小标宋简体" w:eastAsia="仿宋_GB2312" w:cs="方正小标宋简体"/>
          <w:color w:val="auto"/>
        </w:rPr>
        <w:t>（五）正式提交申请后，申请人在初审等阶段主动提交补正的；</w:t>
      </w:r>
    </w:p>
    <w:p>
      <w:pPr>
        <w:pStyle w:val="20"/>
        <w:pageBreakBefore w:val="0"/>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rPr>
      </w:pPr>
      <w:r>
        <w:rPr>
          <w:rFonts w:hint="eastAsia" w:ascii="仿宋_GB2312" w:hAnsi="方正小标宋简体" w:eastAsia="仿宋_GB2312" w:cs="方正小标宋简体"/>
          <w:color w:val="auto"/>
        </w:rPr>
        <w:t>（六）其它违反规定的情形。</w:t>
      </w:r>
    </w:p>
    <w:p>
      <w:pPr>
        <w:pStyle w:val="20"/>
        <w:pageBreakBefore w:val="0"/>
        <w:wordWrap/>
        <w:overflowPunct/>
        <w:topLinePunct/>
        <w:autoSpaceDE w:val="0"/>
        <w:bidi w:val="0"/>
        <w:spacing w:beforeAutospacing="0" w:after="0" w:afterAutospacing="0" w:line="560" w:lineRule="exact"/>
        <w:ind w:firstLine="643"/>
        <w:rPr>
          <w:rFonts w:hint="eastAsia" w:ascii="仿宋_GB2312" w:hAnsi="方正小标宋简体" w:eastAsia="仿宋_GB2312" w:cs="方正小标宋简体"/>
          <w:color w:val="auto"/>
        </w:rPr>
      </w:pPr>
      <w:r>
        <w:rPr>
          <w:rFonts w:hint="eastAsia" w:ascii="仿宋_GB2312" w:hAnsi="方正小标宋简体" w:eastAsia="仿宋_GB2312" w:cs="方正小标宋简体"/>
          <w:b/>
          <w:bCs/>
          <w:color w:val="auto"/>
        </w:rPr>
        <w:t>第七条</w:t>
      </w:r>
      <w:r>
        <w:rPr>
          <w:rFonts w:hint="eastAsia" w:ascii="仿宋_GB2312" w:hAnsi="方正小标宋简体" w:eastAsia="仿宋_GB2312" w:cs="方正小标宋简体"/>
          <w:color w:val="auto"/>
        </w:rPr>
        <w:t xml:space="preserve"> 申请主体可以主动向专利局审查员提出电话讨论或会晤的请求，优选电话讨论形式。电话讨论或会晤后，需要申请主体重新提交修改文件或者做出书面意见陈述的，原定答复期限不变。</w:t>
      </w:r>
    </w:p>
    <w:p>
      <w:pPr>
        <w:pStyle w:val="20"/>
        <w:pageBreakBefore w:val="0"/>
        <w:wordWrap/>
        <w:overflowPunct/>
        <w:topLinePunct/>
        <w:autoSpaceDE w:val="0"/>
        <w:bidi w:val="0"/>
        <w:spacing w:beforeAutospacing="0" w:after="0" w:afterAutospacing="0" w:line="560" w:lineRule="exact"/>
        <w:ind w:firstLine="643"/>
        <w:rPr>
          <w:rFonts w:hint="eastAsia" w:ascii="仿宋_GB2312" w:hAnsi="方正小标宋简体" w:eastAsia="仿宋_GB2312" w:cs="方正小标宋简体"/>
          <w:color w:val="auto"/>
        </w:rPr>
      </w:pPr>
      <w:r>
        <w:rPr>
          <w:rFonts w:hint="eastAsia" w:ascii="仿宋_GB2312" w:hAnsi="方正小标宋简体" w:eastAsia="仿宋_GB2312" w:cs="方正小标宋简体"/>
          <w:b/>
          <w:bCs/>
          <w:color w:val="auto"/>
        </w:rPr>
        <w:t>第八条</w:t>
      </w:r>
      <w:r>
        <w:rPr>
          <w:rFonts w:hint="eastAsia" w:ascii="仿宋_GB2312" w:hAnsi="方正小标宋简体" w:eastAsia="仿宋_GB2312" w:cs="方正小标宋简体"/>
          <w:color w:val="auto"/>
        </w:rPr>
        <w:t xml:space="preserve"> 将预审合格后经国家知识产权局快速审查程序授权的专利进行转让的，须在专利权转让登记生效日起1个月内向自治区保护中心提交《新疆维吾尔自治区知识产权保护中心专利权转让报备表》，说明转让理由并进行报备。</w:t>
      </w:r>
    </w:p>
    <w:p>
      <w:pPr>
        <w:pageBreakBefore w:val="0"/>
        <w:wordWrap/>
        <w:overflowPunct/>
        <w:bidi w:val="0"/>
        <w:spacing w:beforeAutospacing="0" w:afterAutospacing="0" w:line="560" w:lineRule="exact"/>
        <w:rPr>
          <w:rFonts w:hint="eastAsia"/>
          <w:color w:val="auto"/>
        </w:rPr>
      </w:pPr>
    </w:p>
    <w:p>
      <w:pPr>
        <w:pageBreakBefore w:val="0"/>
        <w:wordWrap/>
        <w:overflowPunct/>
        <w:bidi w:val="0"/>
        <w:spacing w:beforeAutospacing="0" w:afterAutospacing="0" w:line="560" w:lineRule="exact"/>
        <w:rPr>
          <w:color w:val="auto"/>
        </w:rPr>
        <w:sectPr>
          <w:footerReference r:id="rId9" w:type="default"/>
          <w:pgSz w:w="11906" w:h="16838"/>
          <w:pgMar w:top="2098" w:right="1531" w:bottom="1984" w:left="1531" w:header="851" w:footer="1531" w:gutter="0"/>
          <w:pgNumType w:start="1"/>
          <w:cols w:space="0" w:num="1"/>
          <w:docGrid w:type="lines" w:linePitch="312" w:charSpace="0"/>
        </w:sectPr>
      </w:pPr>
    </w:p>
    <w:p>
      <w:pPr>
        <w:pageBreakBefore w:val="0"/>
        <w:wordWrap/>
        <w:overflowPunct/>
        <w:topLinePunct/>
        <w:autoSpaceDE w:val="0"/>
        <w:bidi w:val="0"/>
        <w:spacing w:beforeAutospacing="0" w:afterAutospacing="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新疆维吾尔自治区知识产权保护中心备案主体专利预审服务承诺书（试行）</w:t>
      </w:r>
    </w:p>
    <w:p>
      <w:pPr>
        <w:pageBreakBefore w:val="0"/>
        <w:wordWrap/>
        <w:overflowPunct/>
        <w:topLinePunct/>
        <w:autoSpaceDE w:val="0"/>
        <w:bidi w:val="0"/>
        <w:spacing w:beforeAutospacing="0" w:afterAutospacing="0" w:line="560" w:lineRule="exact"/>
        <w:ind w:firstLine="420" w:firstLineChars="200"/>
        <w:rPr>
          <w:rFonts w:ascii="Times New Roman" w:hAnsi="Times New Roman" w:eastAsia="仿宋" w:cs="Times New Roman"/>
          <w:color w:val="auto"/>
          <w:szCs w:val="21"/>
        </w:rPr>
      </w:pPr>
      <w:r>
        <w:rPr>
          <w:rFonts w:ascii="Times New Roman" w:hAnsi="Times New Roman" w:eastAsia="仿宋" w:cs="Times New Roman"/>
          <w:color w:val="auto"/>
          <w:szCs w:val="21"/>
        </w:rPr>
        <w:t xml:space="preserve"> </w:t>
      </w:r>
    </w:p>
    <w:p>
      <w:pPr>
        <w:pageBreakBefore w:val="0"/>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申请人（备案主体）</w:t>
      </w:r>
      <w:r>
        <w:rPr>
          <w:rFonts w:hint="eastAsia" w:ascii="方正小标宋简体" w:hAnsi="方正小标宋简体" w:eastAsia="方正小标宋简体" w:cs="方正小标宋简体"/>
          <w:color w:val="auto"/>
          <w:sz w:val="24"/>
          <w:szCs w:val="24"/>
          <w:u w:val="single"/>
        </w:rPr>
        <w:t xml:space="preserve">                            </w:t>
      </w:r>
      <w:r>
        <w:rPr>
          <w:rFonts w:hint="eastAsia" w:ascii="仿宋_GB2312" w:hAnsi="方正小标宋简体" w:eastAsia="仿宋_GB2312" w:cs="方正小标宋简体"/>
          <w:color w:val="auto"/>
          <w:sz w:val="32"/>
          <w:szCs w:val="32"/>
          <w:lang w:bidi="ar"/>
        </w:rPr>
        <w:t>（单位名称）请求获得新疆维吾尔自治区知识产权保护中心（以下简称“自治区保护中心”）的快速审查预审服务。</w:t>
      </w:r>
    </w:p>
    <w:p>
      <w:pPr>
        <w:pageBreakBefore w:val="0"/>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申请人自愿遵守如下事项：</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提交符合格式要求（XML格式）的专利申请文件。</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提交专利申请预审请求不涉及以下情形：按照专利合作条约（PCT）提出的专利国际申请、进入中国国家阶段的PCT国际申请、根据《专利法》第九条第一款所规定的同一申请人同日对同样的发明创造所申请的实用新型专利和发明专利、分案申请和根据《专利法实施细则》第七条所规定的需要进行保密审查的申请。</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承诺对同一专利申请，在提交专利申请预审前，没有向国家知识产权局提交正式专利申请；在提交专利预审后，尚未收到自治区保护中心的预审结论前，不向国家知识产权局提交正式专利申请。</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承诺对同一专利申请不进行重复提交。</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对于发明专利申请，承诺在请求书中选择“请求早日公布该专利申请”，在提交专利申请的同时提交实质审查请求书，并勾选“放弃主动修改权利”。</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承诺将保证申请文件的质量，在提交申请时，尽可能使申请文件符合《专利法实施细则》第五十条规定的初步审查的要求。申请人名称、统一社会信用代码、发明人姓名、发明人身份证号、专利代理委托书编号、专利代理机构代码、专利代理</w:t>
      </w:r>
      <w:r>
        <w:rPr>
          <w:rFonts w:hint="eastAsia" w:ascii="仿宋_GB2312" w:hAnsi="方正小标宋简体" w:eastAsia="仿宋_GB2312" w:cs="方正小标宋简体"/>
          <w:color w:val="auto"/>
          <w:sz w:val="32"/>
          <w:szCs w:val="32"/>
          <w:lang w:eastAsia="zh-CN" w:bidi="ar"/>
        </w:rPr>
        <w:t>师资格</w:t>
      </w:r>
      <w:r>
        <w:rPr>
          <w:rFonts w:hint="eastAsia" w:ascii="仿宋_GB2312" w:hAnsi="方正小标宋简体" w:eastAsia="仿宋_GB2312" w:cs="方正小标宋简体"/>
          <w:color w:val="auto"/>
          <w:sz w:val="32"/>
          <w:szCs w:val="32"/>
          <w:lang w:bidi="ar"/>
        </w:rPr>
        <w:t>证号等信息均填写准确。</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承诺对于根据《专利法实施细则》第二十七条的规定需要对生物材料提交保藏的专利申请，在申请时提交保藏单位出具的保藏证明和存活证明；对于根据《专利法》第二十四条和《专利法实施细则》第三十三条第三款的需要提交证明文件的情形，相关证明文件将在申请日一并提交；根据《专利法》第二十九条的规定要求优先权的，如果按照有关规定必须提交在先申请文件副本，申请人将在提交申请时一并提交。</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承诺提交的专利申请不涉及国家知识产权局《规范申请专利行为的规定（2023）》（国家知识产权局令第77号）所规定的非正常申请专利的行为。</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承诺在收到国家知识产权局专利申请受理通知书的当日或次日通过国家知识产权局专利业务办理系统完成下列费用的网上足额缴费：申请费（含附加费）、公布印刷费（仅限发明专利申请）、实质审查费（仅限发明专利申请），并及时向自治区保护中心反馈申请号和缴费凭证。</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在审查过程中，申请人自愿放弃《专利法实施细则》第五十七条第一款和第二款所规定的对申请进行主动修改的权利。</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承诺在收到自治区保护中心预审合格通知书后，在2个工作日内向国家知识产权局正式提交该专利申请。</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承诺在专利申请进入国家知识产权局快速审查通道后，对于发明专利申请，针对专利局发出的第一、二次审查意见通知书，申请人承诺分别在10个、5个工作日内提交符合要求的XML格式答复意见；对于实用新型专利申请和外观设计专利申请，针对专利局发出的审查意见通知书，申请人承诺在5个工作日内提交符合要求的XML格式答复意见。</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在专利申请授权公告前，申请人自愿放弃提出著录项目变更请求的权利。</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承诺如需在快速审查阶段主动撤回专利申请，撤回前及时向自治区保护中心书面报备。</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对于审查员提出的电话讨论或当面讨论的约请，申请人将积极予以配合。</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承诺对于预审意见，申请人将及时陈述意见，未能在收到预审意见后，在规定期限内提交陈述意见的，视为放弃本预审申请。</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将预审合格后经国家知识产权局快速审查程序授权的专利进行转让，承诺在专利权转让登记生效日起1个月内向自治区保护中心提交《新疆维吾尔自治区知识产权保护中心专利权转让报备表》，说明转让理由并进行报备。</w:t>
      </w:r>
    </w:p>
    <w:p>
      <w:pPr>
        <w:pageBreakBefore w:val="0"/>
        <w:numPr>
          <w:ilvl w:val="0"/>
          <w:numId w:val="1"/>
        </w:numPr>
        <w:wordWrap/>
        <w:overflowPunct/>
        <w:topLinePunct/>
        <w:autoSpaceDE w:val="0"/>
        <w:bidi w:val="0"/>
        <w:spacing w:beforeAutospacing="0" w:afterAutospacing="0" w:line="560" w:lineRule="exact"/>
        <w:ind w:firstLine="640" w:firstLineChars="200"/>
        <w:rPr>
          <w:rFonts w:hint="eastAsia" w:ascii="仿宋_GB2312" w:hAnsi="方正小标宋简体" w:eastAsia="仿宋_GB2312" w:cs="方正小标宋简体"/>
          <w:color w:val="auto"/>
          <w:sz w:val="32"/>
          <w:szCs w:val="32"/>
          <w:lang w:bidi="ar"/>
        </w:rPr>
      </w:pPr>
      <w:r>
        <w:rPr>
          <w:rFonts w:hint="eastAsia" w:ascii="仿宋_GB2312" w:hAnsi="方正小标宋简体" w:eastAsia="仿宋_GB2312" w:cs="方正小标宋简体"/>
          <w:color w:val="auto"/>
          <w:sz w:val="32"/>
          <w:szCs w:val="32"/>
          <w:lang w:bidi="ar"/>
        </w:rPr>
        <w:t>承诺知悉专利申请须知及承诺书内容，并自愿承担有关的法律风险，包括例如抵触申请带来的专利权不稳定性。对于在申请时和审查过程中放弃的权益和机会，申请人将不会在后续法律程序中主张享有。</w:t>
      </w:r>
    </w:p>
    <w:p>
      <w:pPr>
        <w:pageBreakBefore w:val="0"/>
        <w:wordWrap/>
        <w:overflowPunct/>
        <w:topLinePunct/>
        <w:autoSpaceDE w:val="0"/>
        <w:bidi w:val="0"/>
        <w:spacing w:beforeAutospacing="0" w:afterAutospacing="0" w:line="560" w:lineRule="exact"/>
        <w:rPr>
          <w:rFonts w:hint="eastAsia" w:ascii="方正楷体_GB2312" w:hAnsi="方正楷体_GB2312" w:eastAsia="方正楷体_GB2312" w:cs="方正楷体_GB2312"/>
          <w:color w:val="auto"/>
          <w:sz w:val="32"/>
          <w:szCs w:val="32"/>
        </w:rPr>
      </w:pPr>
    </w:p>
    <w:p>
      <w:pPr>
        <w:pageBreakBefore w:val="0"/>
        <w:wordWrap/>
        <w:overflowPunct/>
        <w:topLinePunct/>
        <w:autoSpaceDE w:val="0"/>
        <w:bidi w:val="0"/>
        <w:spacing w:beforeAutospacing="0" w:afterAutospacing="0" w:line="560" w:lineRule="exact"/>
        <w:ind w:firstLine="640" w:firstLineChars="200"/>
        <w:jc w:val="center"/>
        <w:rPr>
          <w:rFonts w:hint="eastAsia" w:ascii="方正楷体_GB2312" w:hAnsi="方正楷体_GB2312" w:eastAsia="方正楷体_GB2312" w:cs="方正楷体_GB2312"/>
          <w:color w:val="auto"/>
          <w:sz w:val="32"/>
          <w:szCs w:val="32"/>
        </w:rPr>
      </w:pPr>
    </w:p>
    <w:p>
      <w:pPr>
        <w:pageBreakBefore w:val="0"/>
        <w:wordWrap/>
        <w:overflowPunct/>
        <w:topLinePunct/>
        <w:autoSpaceDE w:val="0"/>
        <w:bidi w:val="0"/>
        <w:spacing w:beforeAutospacing="0" w:afterAutospacing="0" w:line="560" w:lineRule="exact"/>
        <w:ind w:firstLine="642" w:firstLineChars="200"/>
        <w:jc w:val="center"/>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申请人法人代表签字并加盖公章：</w:t>
      </w:r>
    </w:p>
    <w:p>
      <w:pPr>
        <w:pageBreakBefore w:val="0"/>
        <w:wordWrap/>
        <w:overflowPunct/>
        <w:topLinePunct/>
        <w:autoSpaceDE w:val="0"/>
        <w:bidi w:val="0"/>
        <w:spacing w:beforeAutospacing="0" w:afterAutospacing="0" w:line="560" w:lineRule="exact"/>
        <w:ind w:firstLine="642" w:firstLineChars="200"/>
        <w:jc w:val="center"/>
        <w:rPr>
          <w:rFonts w:hint="eastAsia" w:ascii="方正仿宋_GB2312" w:hAnsi="方正仿宋_GB2312" w:eastAsia="方正仿宋_GB2312" w:cs="方正仿宋_GB2312"/>
          <w:b/>
          <w:bCs/>
          <w:color w:val="auto"/>
          <w:sz w:val="32"/>
          <w:szCs w:val="32"/>
        </w:rPr>
      </w:pPr>
    </w:p>
    <w:p>
      <w:pPr>
        <w:pageBreakBefore w:val="0"/>
        <w:wordWrap/>
        <w:overflowPunct/>
        <w:topLinePunct/>
        <w:autoSpaceDE w:val="0"/>
        <w:bidi w:val="0"/>
        <w:spacing w:beforeAutospacing="0" w:afterAutospacing="0" w:line="560" w:lineRule="exact"/>
        <w:ind w:firstLine="642" w:firstLineChars="200"/>
        <w:jc w:val="center"/>
        <w:rPr>
          <w:rFonts w:hint="eastAsia" w:ascii="方正仿宋_GB2312" w:hAnsi="方正仿宋_GB2312" w:eastAsia="方正仿宋_GB2312" w:cs="方正仿宋_GB2312"/>
          <w:b/>
          <w:bCs/>
          <w:color w:val="auto"/>
          <w:sz w:val="32"/>
          <w:szCs w:val="32"/>
        </w:rPr>
        <w:sectPr>
          <w:footerReference r:id="rId10" w:type="default"/>
          <w:pgSz w:w="11906" w:h="16838"/>
          <w:pgMar w:top="2098" w:right="1531" w:bottom="1984" w:left="1531" w:header="851" w:footer="1531" w:gutter="0"/>
          <w:pgNumType w:start="1"/>
          <w:cols w:space="0" w:num="1"/>
          <w:docGrid w:type="lines" w:linePitch="312" w:charSpace="0"/>
        </w:sectPr>
      </w:pPr>
      <w:r>
        <w:rPr>
          <w:rFonts w:hint="eastAsia" w:ascii="方正仿宋_GB2312" w:hAnsi="方正仿宋_GB2312" w:eastAsia="方正仿宋_GB2312" w:cs="方正仿宋_GB2312"/>
          <w:b/>
          <w:bCs/>
          <w:color w:val="auto"/>
          <w:sz w:val="32"/>
          <w:szCs w:val="32"/>
        </w:rPr>
        <w:t>时</w:t>
      </w:r>
      <w:r>
        <w:rPr>
          <w:rFonts w:hint="eastAsia" w:ascii="方正仿宋_GB2312" w:hAnsi="方正仿宋_GB2312" w:eastAsia="方正仿宋_GB2312" w:cs="方正仿宋_GB2312"/>
          <w:b/>
          <w:bCs/>
          <w:color w:val="auto"/>
          <w:sz w:val="32"/>
          <w:szCs w:val="32"/>
          <w:lang w:val="en-US" w:eastAsia="zh-CN"/>
        </w:rPr>
        <w:t xml:space="preserve"> </w:t>
      </w:r>
      <w:r>
        <w:rPr>
          <w:rFonts w:hint="eastAsia" w:ascii="方正仿宋_GB2312" w:hAnsi="方正仿宋_GB2312" w:eastAsia="方正仿宋_GB2312" w:cs="方正仿宋_GB2312"/>
          <w:b/>
          <w:bCs/>
          <w:color w:val="auto"/>
          <w:sz w:val="32"/>
          <w:szCs w:val="32"/>
        </w:rPr>
        <w:t>间：     年    月    日</w:t>
      </w:r>
    </w:p>
    <w:p>
      <w:pPr>
        <w:pStyle w:val="6"/>
        <w:pageBreakBefore w:val="0"/>
        <w:wordWrap/>
        <w:overflowPunct/>
        <w:topLinePunct/>
        <w:autoSpaceDE w:val="0"/>
        <w:bidi w:val="0"/>
        <w:spacing w:beforeAutospacing="0" w:after="0" w:afterAutospacing="0"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新疆维吾尔自治区知识产权保护中心</w:t>
      </w:r>
    </w:p>
    <w:p>
      <w:pPr>
        <w:pStyle w:val="6"/>
        <w:pageBreakBefore w:val="0"/>
        <w:wordWrap/>
        <w:overflowPunct/>
        <w:topLinePunct/>
        <w:autoSpaceDE w:val="0"/>
        <w:bidi w:val="0"/>
        <w:spacing w:beforeAutospacing="0" w:after="0" w:afterAutospacing="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专利代理机构专利预审服务承诺书（试行）</w:t>
      </w:r>
    </w:p>
    <w:p>
      <w:pPr>
        <w:pStyle w:val="20"/>
        <w:pageBreakBefore w:val="0"/>
        <w:wordWrap/>
        <w:overflowPunct/>
        <w:topLinePunct/>
        <w:autoSpaceDE w:val="0"/>
        <w:bidi w:val="0"/>
        <w:spacing w:beforeAutospacing="0" w:after="0" w:afterAutospacing="0" w:line="560" w:lineRule="exact"/>
        <w:ind w:firstLine="420"/>
        <w:rPr>
          <w:color w:val="auto"/>
          <w:sz w:val="21"/>
          <w:szCs w:val="21"/>
        </w:rPr>
      </w:pPr>
      <w:r>
        <w:rPr>
          <w:color w:val="auto"/>
          <w:sz w:val="21"/>
          <w:szCs w:val="21"/>
        </w:rPr>
        <w:t xml:space="preserve"> </w:t>
      </w:r>
    </w:p>
    <w:p>
      <w:pPr>
        <w:pStyle w:val="20"/>
        <w:pageBreakBefore w:val="0"/>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专利代理机构</w:t>
      </w:r>
      <w:r>
        <w:rPr>
          <w:rFonts w:hint="eastAsia" w:ascii="方正小标宋简体" w:hAnsi="方正小标宋简体" w:eastAsia="方正小标宋简体" w:cs="方正小标宋简体"/>
          <w:color w:val="auto"/>
          <w:sz w:val="24"/>
          <w:szCs w:val="24"/>
          <w:u w:val="single"/>
        </w:rPr>
        <w:t xml:space="preserve">                                     </w:t>
      </w:r>
      <w:r>
        <w:rPr>
          <w:rFonts w:hint="eastAsia" w:ascii="仿宋_GB2312" w:hAnsi="方正小标宋简体" w:eastAsia="仿宋_GB2312" w:cs="方正小标宋简体"/>
          <w:color w:val="auto"/>
          <w:lang w:bidi="ar"/>
        </w:rPr>
        <w:t>（单位名称）请求获得新疆维吾尔自治区知识产权保护中心（以下简称“自治区保护中心”）的快速审查预审服务。</w:t>
      </w:r>
    </w:p>
    <w:p>
      <w:pPr>
        <w:pStyle w:val="20"/>
        <w:pageBreakBefore w:val="0"/>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自愿遵守如下事项：</w:t>
      </w:r>
    </w:p>
    <w:p>
      <w:pPr>
        <w:pStyle w:val="20"/>
        <w:pageBreakBefore w:val="0"/>
        <w:numPr>
          <w:ilvl w:val="0"/>
          <w:numId w:val="2"/>
        </w:numPr>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提交符合格式要求（XML格式）的专利申请文件。</w:t>
      </w:r>
    </w:p>
    <w:p>
      <w:pPr>
        <w:pStyle w:val="20"/>
        <w:pageBreakBefore w:val="0"/>
        <w:numPr>
          <w:ilvl w:val="0"/>
          <w:numId w:val="2"/>
        </w:numPr>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提交专利申请预审请求不涉及以下情形：按照专利合作条约（PCT）提出的专利国际申请、进入中国国家阶段的PCT国际申请、根据《专利法》第九条第一款所规定的同一申请人同日对同样的发明创造所申请的实用新型专利和发明专利、分案申请和根据《专利法实施细则》第七条所规定的需要进行保密审查的申请。</w:t>
      </w:r>
    </w:p>
    <w:p>
      <w:pPr>
        <w:pStyle w:val="20"/>
        <w:pageBreakBefore w:val="0"/>
        <w:numPr>
          <w:ilvl w:val="0"/>
          <w:numId w:val="2"/>
        </w:numPr>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承诺对同一专利申请，在提交专利申请预审前，没有向国家知识产权局提交正式专利申请；在提交专利预审后，尚未收到自治区保护中心的预审结论前，不向国家知识产权局提交正式专利申请。</w:t>
      </w:r>
    </w:p>
    <w:p>
      <w:pPr>
        <w:pStyle w:val="20"/>
        <w:pageBreakBefore w:val="0"/>
        <w:numPr>
          <w:ilvl w:val="0"/>
          <w:numId w:val="2"/>
        </w:numPr>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承诺对同一专利申请不进行重复提交。</w:t>
      </w:r>
    </w:p>
    <w:p>
      <w:pPr>
        <w:pStyle w:val="20"/>
        <w:pageBreakBefore w:val="0"/>
        <w:numPr>
          <w:ilvl w:val="0"/>
          <w:numId w:val="2"/>
        </w:numPr>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承诺将保证申请文件的质量，在提交申请时，尽可能使申请文件符合《专利法实施细则》第五十条规定的初步审查的要求。申请人名称、统一社会信用代码、发明人姓名、发明人身份证号、专利代理委托书编号、专利代理机构代码、专利代理</w:t>
      </w:r>
      <w:r>
        <w:rPr>
          <w:rFonts w:hint="eastAsia" w:ascii="仿宋_GB2312" w:hAnsi="方正小标宋简体" w:eastAsia="仿宋_GB2312" w:cs="方正小标宋简体"/>
          <w:color w:val="auto"/>
          <w:lang w:eastAsia="zh-CN" w:bidi="ar"/>
        </w:rPr>
        <w:t>师资格</w:t>
      </w:r>
      <w:r>
        <w:rPr>
          <w:rFonts w:hint="eastAsia" w:ascii="仿宋_GB2312" w:hAnsi="方正小标宋简体" w:eastAsia="仿宋_GB2312" w:cs="方正小标宋简体"/>
          <w:color w:val="auto"/>
          <w:lang w:bidi="ar"/>
        </w:rPr>
        <w:t>证号等信息均填写准确。</w:t>
      </w:r>
    </w:p>
    <w:p>
      <w:pPr>
        <w:pStyle w:val="20"/>
        <w:pageBreakBefore w:val="0"/>
        <w:numPr>
          <w:ilvl w:val="0"/>
          <w:numId w:val="2"/>
        </w:numPr>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承诺对于根据《专利法实施细则》第二十七条的规定需要对生物材料提交保藏的专利申请，在申请时提交保藏单位出具的保藏证明和存活证明；对于根据《专利法》第二十四条和《专利法实施细则》第三十三条第三款的需要提交证明文件的情形，相关证明文件将在申请日一并提交；根据《专利法》第二十九条的规定要求优先权的，如果按照有关规定必须提交在先申请文件副本，将在提交申请时一并提交。</w:t>
      </w:r>
    </w:p>
    <w:p>
      <w:pPr>
        <w:pStyle w:val="20"/>
        <w:pageBreakBefore w:val="0"/>
        <w:numPr>
          <w:ilvl w:val="0"/>
          <w:numId w:val="2"/>
        </w:numPr>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承诺提交的专利申请不涉及国家知识产权局《规范申请专利行为的规定（2023）》（国家知识产权局令第77号）所规定的非正常申请专利的行为。</w:t>
      </w:r>
    </w:p>
    <w:p>
      <w:pPr>
        <w:pStyle w:val="20"/>
        <w:pageBreakBefore w:val="0"/>
        <w:numPr>
          <w:ilvl w:val="0"/>
          <w:numId w:val="2"/>
        </w:numPr>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承诺在收到国家知识产权局专利申请受理通知书的当日或次日通过国家知识产权局专利业务办理系统完成下列费用的网上足额缴费：申请费（含附加费）、公布印刷费（仅限发明专利申请）、实质审查费（仅限发明专利申请），并及时向自治区保护中心反馈申请号和缴费凭证。</w:t>
      </w:r>
    </w:p>
    <w:p>
      <w:pPr>
        <w:pStyle w:val="20"/>
        <w:pageBreakBefore w:val="0"/>
        <w:numPr>
          <w:ilvl w:val="0"/>
          <w:numId w:val="2"/>
        </w:numPr>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承诺在收到自治区保护中心预审合格通知书后，在2个工作日内向国家知识产权局正式提交该专利申请。</w:t>
      </w:r>
    </w:p>
    <w:p>
      <w:pPr>
        <w:pStyle w:val="20"/>
        <w:pageBreakBefore w:val="0"/>
        <w:numPr>
          <w:ilvl w:val="0"/>
          <w:numId w:val="2"/>
        </w:numPr>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承诺在专利申请进入国家知识产权局快速审查通道后，对于发明专利申请，针对专利局发出的第一、二次审查意见通知书，承诺分别在10个、5个工作日内提交符合要求的XML格式答复意见；对于实用新型专利申请和外观设计专利申请，针对专利局发出的审查意见通知书，承诺在5个工作日内提交符合要求的XML格式答复意见。</w:t>
      </w:r>
    </w:p>
    <w:p>
      <w:pPr>
        <w:pStyle w:val="20"/>
        <w:pageBreakBefore w:val="0"/>
        <w:numPr>
          <w:ilvl w:val="0"/>
          <w:numId w:val="2"/>
        </w:numPr>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承诺如需在快速审查阶段主动撤回专利申请，撤回前及时向自治区保护中心书面报备。</w:t>
      </w:r>
    </w:p>
    <w:p>
      <w:pPr>
        <w:pStyle w:val="20"/>
        <w:pageBreakBefore w:val="0"/>
        <w:numPr>
          <w:ilvl w:val="0"/>
          <w:numId w:val="2"/>
        </w:numPr>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对于审查员提出的电话讨论或当面讨论的约请，将积极予以配合。</w:t>
      </w:r>
    </w:p>
    <w:p>
      <w:pPr>
        <w:pStyle w:val="20"/>
        <w:pageBreakBefore w:val="0"/>
        <w:numPr>
          <w:ilvl w:val="0"/>
          <w:numId w:val="2"/>
        </w:numPr>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承诺对于预审意见将及时陈述意见，未能在收到预审意见后，在规定期限内提交陈述意见的，视为放弃本预审申请。</w:t>
      </w:r>
    </w:p>
    <w:p>
      <w:pPr>
        <w:pStyle w:val="20"/>
        <w:pageBreakBefore w:val="0"/>
        <w:numPr>
          <w:ilvl w:val="0"/>
          <w:numId w:val="2"/>
        </w:numPr>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将预审合格后经国家知识产权局快速审查程序授权的专利进行转让，承诺在专利权转让登记生效日起1个月内向自治区保护中心提交《新疆维吾尔自治区知识产权保护中心专利权转让报备表》，说明转让理由并进行报备。</w:t>
      </w:r>
    </w:p>
    <w:p>
      <w:pPr>
        <w:pStyle w:val="20"/>
        <w:pageBreakBefore w:val="0"/>
        <w:numPr>
          <w:ilvl w:val="0"/>
          <w:numId w:val="2"/>
        </w:numPr>
        <w:wordWrap/>
        <w:overflowPunct/>
        <w:topLinePunct/>
        <w:autoSpaceDE w:val="0"/>
        <w:bidi w:val="0"/>
        <w:spacing w:beforeAutospacing="0" w:after="0" w:afterAutospacing="0" w:line="560" w:lineRule="exact"/>
        <w:ind w:firstLine="640"/>
        <w:rPr>
          <w:rFonts w:hint="eastAsia" w:ascii="仿宋_GB2312" w:hAnsi="方正小标宋简体" w:eastAsia="仿宋_GB2312" w:cs="方正小标宋简体"/>
          <w:color w:val="auto"/>
          <w:lang w:bidi="ar"/>
        </w:rPr>
      </w:pPr>
      <w:r>
        <w:rPr>
          <w:rFonts w:hint="eastAsia" w:ascii="仿宋_GB2312" w:hAnsi="方正小标宋简体" w:eastAsia="仿宋_GB2312" w:cs="方正小标宋简体"/>
          <w:color w:val="auto"/>
          <w:lang w:bidi="ar"/>
        </w:rPr>
        <w:t>承诺知悉专利申请须知及承诺书内容，并自愿承担有关的法律风险，包括例如抵触申请带来的专利权不稳定性。对于在申请时和审查过程中放弃的权益和机会，将不会在后续法律程序中主张享有。</w:t>
      </w:r>
    </w:p>
    <w:p>
      <w:pPr>
        <w:pStyle w:val="20"/>
        <w:pageBreakBefore w:val="0"/>
        <w:wordWrap/>
        <w:overflowPunct/>
        <w:topLinePunct/>
        <w:autoSpaceDE w:val="0"/>
        <w:bidi w:val="0"/>
        <w:spacing w:beforeAutospacing="0" w:after="0" w:afterAutospacing="0" w:line="560" w:lineRule="exact"/>
        <w:ind w:firstLine="480"/>
        <w:rPr>
          <w:rFonts w:hint="eastAsia" w:ascii="方正小标宋简体" w:hAnsi="方正小标宋简体" w:eastAsia="方正小标宋简体" w:cs="方正小标宋简体"/>
          <w:color w:val="auto"/>
          <w:sz w:val="24"/>
          <w:szCs w:val="24"/>
        </w:rPr>
      </w:pPr>
    </w:p>
    <w:p>
      <w:pPr>
        <w:pStyle w:val="20"/>
        <w:pageBreakBefore w:val="0"/>
        <w:wordWrap/>
        <w:overflowPunct/>
        <w:topLinePunct/>
        <w:autoSpaceDE w:val="0"/>
        <w:bidi w:val="0"/>
        <w:spacing w:beforeAutospacing="0" w:after="0" w:afterAutospacing="0" w:line="560" w:lineRule="exact"/>
        <w:ind w:firstLine="0" w:firstLineChars="0"/>
        <w:rPr>
          <w:rFonts w:hint="eastAsia" w:ascii="方正小标宋简体" w:hAnsi="方正小标宋简体" w:eastAsia="方正小标宋简体" w:cs="方正小标宋简体"/>
          <w:color w:val="auto"/>
          <w:sz w:val="24"/>
          <w:szCs w:val="24"/>
        </w:rPr>
      </w:pPr>
    </w:p>
    <w:p>
      <w:pPr>
        <w:pStyle w:val="20"/>
        <w:pageBreakBefore w:val="0"/>
        <w:wordWrap/>
        <w:overflowPunct/>
        <w:topLinePunct/>
        <w:autoSpaceDE w:val="0"/>
        <w:bidi w:val="0"/>
        <w:spacing w:beforeAutospacing="0" w:after="0" w:afterAutospacing="0" w:line="560" w:lineRule="exact"/>
        <w:ind w:firstLine="3212" w:firstLineChars="1000"/>
        <w:rPr>
          <w:rFonts w:hint="eastAsia"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专利代理机构公章：</w:t>
      </w:r>
    </w:p>
    <w:p>
      <w:pPr>
        <w:pStyle w:val="20"/>
        <w:pageBreakBefore w:val="0"/>
        <w:wordWrap/>
        <w:overflowPunct/>
        <w:topLinePunct/>
        <w:autoSpaceDE w:val="0"/>
        <w:bidi w:val="0"/>
        <w:spacing w:beforeAutospacing="0" w:after="0" w:afterAutospacing="0" w:line="560" w:lineRule="exact"/>
        <w:ind w:firstLine="643"/>
        <w:jc w:val="center"/>
        <w:rPr>
          <w:rFonts w:hint="eastAsia"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lang w:val="en-US" w:eastAsia="zh-CN"/>
        </w:rPr>
        <w:t xml:space="preserve">  </w:t>
      </w:r>
      <w:r>
        <w:rPr>
          <w:rFonts w:hint="eastAsia" w:ascii="方正仿宋_GB2312" w:hAnsi="方正仿宋_GB2312" w:eastAsia="方正仿宋_GB2312" w:cs="方正仿宋_GB2312"/>
          <w:b/>
          <w:bCs/>
          <w:color w:val="auto"/>
        </w:rPr>
        <w:t>时</w:t>
      </w:r>
      <w:r>
        <w:rPr>
          <w:rFonts w:hint="eastAsia" w:ascii="方正仿宋_GB2312" w:hAnsi="方正仿宋_GB2312" w:eastAsia="方正仿宋_GB2312" w:cs="方正仿宋_GB2312"/>
          <w:b/>
          <w:bCs/>
          <w:color w:val="auto"/>
          <w:lang w:val="en-US" w:eastAsia="zh-CN"/>
        </w:rPr>
        <w:t xml:space="preserve"> </w:t>
      </w:r>
      <w:r>
        <w:rPr>
          <w:rFonts w:hint="eastAsia" w:ascii="方正仿宋_GB2312" w:hAnsi="方正仿宋_GB2312" w:eastAsia="方正仿宋_GB2312" w:cs="方正仿宋_GB2312"/>
          <w:b/>
          <w:bCs/>
          <w:color w:val="auto"/>
        </w:rPr>
        <w:t>间：     年    月    日</w:t>
      </w:r>
    </w:p>
    <w:p>
      <w:pPr>
        <w:pageBreakBefore w:val="0"/>
        <w:wordWrap/>
        <w:overflowPunct/>
        <w:bidi w:val="0"/>
        <w:spacing w:beforeAutospacing="0" w:afterAutospacing="0" w:line="560" w:lineRule="exact"/>
        <w:rPr>
          <w:rFonts w:hint="eastAsia" w:ascii="方正小标宋简体" w:hAnsi="方正小标宋简体" w:eastAsia="方正小标宋简体" w:cs="方正小标宋简体"/>
          <w:color w:val="auto"/>
          <w:sz w:val="24"/>
        </w:rPr>
      </w:pPr>
    </w:p>
    <w:p>
      <w:pPr>
        <w:pStyle w:val="6"/>
        <w:pageBreakBefore w:val="0"/>
        <w:wordWrap/>
        <w:overflowPunct/>
        <w:bidi w:val="0"/>
        <w:spacing w:beforeAutospacing="0" w:after="0" w:afterAutospacing="0" w:line="560" w:lineRule="exact"/>
        <w:rPr>
          <w:rFonts w:hint="eastAsia"/>
          <w:color w:val="auto"/>
        </w:rPr>
        <w:sectPr>
          <w:footerReference r:id="rId11" w:type="default"/>
          <w:pgSz w:w="11906" w:h="16838"/>
          <w:pgMar w:top="2098" w:right="1531" w:bottom="1984" w:left="1531" w:header="851" w:footer="1531" w:gutter="0"/>
          <w:pgNumType w:start="1"/>
          <w:cols w:space="0" w:num="1"/>
          <w:docGrid w:type="lines" w:linePitch="312" w:charSpace="0"/>
        </w:sectPr>
      </w:pPr>
    </w:p>
    <w:p>
      <w:pPr>
        <w:keepNext w:val="0"/>
        <w:keepLines w:val="0"/>
        <w:pageBreakBefore w:val="0"/>
        <w:widowControl w:val="0"/>
        <w:suppressAutoHyphens/>
        <w:kinsoku/>
        <w:wordWrap/>
        <w:overflowPunct/>
        <w:topLinePunct w:val="0"/>
        <w:autoSpaceDE/>
        <w:autoSpaceDN/>
        <w:bidi w:val="0"/>
        <w:adjustRightInd w:val="0"/>
        <w:snapToGrid w:val="0"/>
        <w:spacing w:beforeAutospacing="0" w:afterAutospacing="0" w:line="560" w:lineRule="exact"/>
        <w:jc w:val="center"/>
        <w:textAlignment w:val="auto"/>
        <w:outlineLvl w:val="0"/>
        <w:rPr>
          <w:rFonts w:hint="eastAsia" w:ascii="方正小标宋简体" w:hAnsi="方正小标宋简体" w:eastAsia="方正小标宋简体" w:cs="方正小标宋简体"/>
          <w:color w:val="auto"/>
          <w:sz w:val="40"/>
          <w:szCs w:val="40"/>
          <w:lang w:eastAsia="zh-CN"/>
        </w:rPr>
      </w:pPr>
      <w:r>
        <w:rPr>
          <w:rFonts w:hint="eastAsia" w:ascii="方正小标宋简体" w:hAnsi="方正小标宋简体" w:eastAsia="方正小标宋简体" w:cs="方正小标宋简体"/>
          <w:color w:val="auto"/>
          <w:sz w:val="40"/>
          <w:szCs w:val="40"/>
        </w:rPr>
        <w:t>新疆维吾尔自治区知识产权保护中心发明/实用新型专利申请预审文件自检表</w:t>
      </w:r>
      <w:r>
        <w:rPr>
          <w:rFonts w:hint="eastAsia" w:ascii="方正小标宋简体" w:hAnsi="方正小标宋简体" w:eastAsia="方正小标宋简体" w:cs="方正小标宋简体"/>
          <w:color w:val="auto"/>
          <w:sz w:val="40"/>
          <w:szCs w:val="40"/>
          <w:lang w:eastAsia="zh-CN"/>
        </w:rPr>
        <w:t>（试行）</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color w:val="auto"/>
        </w:rPr>
      </w:pPr>
    </w:p>
    <w:tbl>
      <w:tblPr>
        <w:tblStyle w:val="14"/>
        <w:tblW w:w="95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35"/>
        <w:gridCol w:w="6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5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lang w:bidi="ar"/>
              </w:rPr>
              <w:t>申请基本信息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bidi="ar"/>
              </w:rPr>
              <w:t>发明</w:t>
            </w:r>
            <w:r>
              <w:rPr>
                <w:rFonts w:hint="eastAsia" w:ascii="宋体" w:hAnsi="宋体" w:cs="宋体"/>
                <w:color w:val="auto"/>
                <w:kern w:val="0"/>
                <w:sz w:val="22"/>
                <w:szCs w:val="22"/>
                <w:lang w:val="en-US" w:eastAsia="zh-CN" w:bidi="ar"/>
              </w:rPr>
              <w:t>/</w:t>
            </w:r>
            <w:r>
              <w:rPr>
                <w:rFonts w:hint="eastAsia" w:ascii="宋体" w:hAnsi="宋体" w:eastAsia="宋体" w:cs="宋体"/>
                <w:color w:val="auto"/>
                <w:kern w:val="0"/>
                <w:sz w:val="22"/>
                <w:szCs w:val="22"/>
                <w:lang w:bidi="ar"/>
              </w:rPr>
              <w:t>实用新型名称</w:t>
            </w:r>
          </w:p>
        </w:tc>
        <w:tc>
          <w:tcPr>
            <w:tcW w:w="637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技术产业领域</w:t>
            </w:r>
          </w:p>
        </w:tc>
        <w:tc>
          <w:tcPr>
            <w:tcW w:w="637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suppressAutoHyphens/>
              <w:kinsoku w:val="0"/>
              <w:wordWrap/>
              <w:overflowPunct/>
              <w:topLinePunct w:val="0"/>
              <w:autoSpaceDE w:val="0"/>
              <w:autoSpaceDN w:val="0"/>
              <w:bidi w:val="0"/>
              <w:adjustRightInd w:val="0"/>
              <w:snapToGrid w:val="0"/>
              <w:spacing w:beforeAutospacing="0" w:afterAutospacing="0" w:line="560" w:lineRule="exact"/>
              <w:jc w:val="center"/>
              <w:textAlignment w:val="baseline"/>
              <w:rPr>
                <w:rFonts w:hint="eastAsia"/>
                <w:color w:val="auto"/>
                <w:szCs w:val="21"/>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新能源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高端装备制造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请求人是否为备案主体</w:t>
            </w:r>
          </w:p>
        </w:tc>
        <w:tc>
          <w:tcPr>
            <w:tcW w:w="637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suppressAutoHyphens/>
              <w:kinsoku w:val="0"/>
              <w:wordWrap/>
              <w:overflowPunct/>
              <w:topLinePunct w:val="0"/>
              <w:autoSpaceDE w:val="0"/>
              <w:autoSpaceDN w:val="0"/>
              <w:bidi w:val="0"/>
              <w:adjustRightInd w:val="0"/>
              <w:snapToGrid w:val="0"/>
              <w:spacing w:beforeAutospacing="0" w:afterAutospacing="0" w:line="560" w:lineRule="exact"/>
              <w:jc w:val="center"/>
              <w:textAlignment w:val="baseline"/>
              <w:rPr>
                <w:rFonts w:hint="eastAsia" w:ascii="仿宋" w:hAnsi="仿宋" w:eastAsia="仿宋" w:cs="仿宋"/>
                <w:color w:val="auto"/>
                <w:sz w:val="24"/>
                <w:szCs w:val="24"/>
                <w:lang w:val="en-US" w:eastAsia="zh-CN"/>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代理机构是否完成</w:t>
            </w:r>
            <w:r>
              <w:rPr>
                <w:rFonts w:hint="eastAsia" w:ascii="宋体" w:hAnsi="宋体" w:eastAsia="宋体" w:cs="宋体"/>
                <w:color w:val="auto"/>
                <w:kern w:val="0"/>
                <w:sz w:val="22"/>
                <w:szCs w:val="22"/>
                <w:lang w:eastAsia="zh-CN"/>
              </w:rPr>
              <w:t>登记</w:t>
            </w:r>
            <w:r>
              <w:rPr>
                <w:rFonts w:hint="eastAsia" w:ascii="宋体" w:hAnsi="宋体" w:eastAsia="宋体" w:cs="宋体"/>
                <w:color w:val="auto"/>
                <w:kern w:val="0"/>
                <w:sz w:val="22"/>
                <w:szCs w:val="22"/>
              </w:rPr>
              <w:t>（如有）</w:t>
            </w:r>
          </w:p>
        </w:tc>
        <w:tc>
          <w:tcPr>
            <w:tcW w:w="637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suppressAutoHyphens/>
              <w:kinsoku w:val="0"/>
              <w:wordWrap/>
              <w:overflowPunct/>
              <w:topLinePunct w:val="0"/>
              <w:autoSpaceDE w:val="0"/>
              <w:autoSpaceDN w:val="0"/>
              <w:bidi w:val="0"/>
              <w:adjustRightInd w:val="0"/>
              <w:snapToGrid w:val="0"/>
              <w:spacing w:beforeAutospacing="0" w:afterAutospacing="0" w:line="560" w:lineRule="exact"/>
              <w:jc w:val="center"/>
              <w:textAlignment w:val="baseline"/>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jc w:val="center"/>
        </w:trPr>
        <w:tc>
          <w:tcPr>
            <w:tcW w:w="3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是否涉及国防利益或国家安全、重大利益需要保密</w:t>
            </w:r>
          </w:p>
        </w:tc>
        <w:tc>
          <w:tcPr>
            <w:tcW w:w="637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suppressAutoHyphens/>
              <w:kinsoku w:val="0"/>
              <w:wordWrap/>
              <w:overflowPunct/>
              <w:topLinePunct w:val="0"/>
              <w:autoSpaceDE w:val="0"/>
              <w:autoSpaceDN w:val="0"/>
              <w:bidi w:val="0"/>
              <w:adjustRightInd w:val="0"/>
              <w:snapToGrid w:val="0"/>
              <w:spacing w:beforeAutospacing="0" w:afterAutospacing="0" w:line="560" w:lineRule="exact"/>
              <w:jc w:val="center"/>
              <w:textAlignment w:val="baseline"/>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7" w:hRule="exact"/>
          <w:jc w:val="center"/>
        </w:trPr>
        <w:tc>
          <w:tcPr>
            <w:tcW w:w="3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是否属于《规范申请专利行为的规定（2023）》（国家知识产权局令第77号）规定的非正常申请专利行为</w:t>
            </w:r>
            <w:r>
              <w:rPr>
                <w:rFonts w:hint="eastAsia" w:ascii="宋体" w:hAnsi="宋体" w:eastAsia="宋体" w:cs="宋体"/>
                <w:color w:val="auto"/>
                <w:kern w:val="0"/>
                <w:sz w:val="22"/>
                <w:szCs w:val="22"/>
                <w:vertAlign w:val="superscript"/>
                <w:lang w:bidi="ar"/>
              </w:rPr>
              <w:t>*</w:t>
            </w:r>
          </w:p>
        </w:tc>
        <w:tc>
          <w:tcPr>
            <w:tcW w:w="637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suppressAutoHyphens/>
              <w:kinsoku w:val="0"/>
              <w:wordWrap/>
              <w:overflowPunct/>
              <w:topLinePunct w:val="0"/>
              <w:autoSpaceDE w:val="0"/>
              <w:autoSpaceDN w:val="0"/>
              <w:bidi w:val="0"/>
              <w:adjustRightInd w:val="0"/>
              <w:snapToGrid w:val="0"/>
              <w:spacing w:beforeAutospacing="0" w:afterAutospacing="0" w:line="560" w:lineRule="exact"/>
              <w:jc w:val="center"/>
              <w:textAlignment w:val="baseline"/>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jc w:val="center"/>
        </w:trPr>
        <w:tc>
          <w:tcPr>
            <w:tcW w:w="3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是否为专利国际申请、进入中国国家阶段的PCT国际申请</w:t>
            </w:r>
          </w:p>
        </w:tc>
        <w:tc>
          <w:tcPr>
            <w:tcW w:w="637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suppressAutoHyphens/>
              <w:kinsoku w:val="0"/>
              <w:wordWrap/>
              <w:overflowPunct/>
              <w:topLinePunct w:val="0"/>
              <w:autoSpaceDE w:val="0"/>
              <w:autoSpaceDN w:val="0"/>
              <w:bidi w:val="0"/>
              <w:adjustRightInd w:val="0"/>
              <w:snapToGrid w:val="0"/>
              <w:spacing w:beforeAutospacing="0" w:afterAutospacing="0" w:line="560" w:lineRule="exact"/>
              <w:jc w:val="center"/>
              <w:textAlignment w:val="baseline"/>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jc w:val="center"/>
        </w:trPr>
        <w:tc>
          <w:tcPr>
            <w:tcW w:w="3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是否为同日申请（同一申请人同日对同样的发明创造所申请的实用新型和发明专利）</w:t>
            </w:r>
          </w:p>
        </w:tc>
        <w:tc>
          <w:tcPr>
            <w:tcW w:w="637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suppressAutoHyphens/>
              <w:kinsoku w:val="0"/>
              <w:wordWrap/>
              <w:overflowPunct/>
              <w:topLinePunct w:val="0"/>
              <w:autoSpaceDE w:val="0"/>
              <w:autoSpaceDN w:val="0"/>
              <w:bidi w:val="0"/>
              <w:adjustRightInd w:val="0"/>
              <w:snapToGrid w:val="0"/>
              <w:spacing w:beforeAutospacing="0" w:afterAutospacing="0" w:line="560" w:lineRule="exact"/>
              <w:jc w:val="center"/>
              <w:textAlignment w:val="baseline"/>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3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是否为分案申请</w:t>
            </w:r>
          </w:p>
        </w:tc>
        <w:tc>
          <w:tcPr>
            <w:tcW w:w="637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suppressAutoHyphens/>
              <w:kinsoku w:val="0"/>
              <w:wordWrap/>
              <w:overflowPunct/>
              <w:topLinePunct w:val="0"/>
              <w:autoSpaceDE w:val="0"/>
              <w:autoSpaceDN w:val="0"/>
              <w:bidi w:val="0"/>
              <w:adjustRightInd w:val="0"/>
              <w:snapToGrid w:val="0"/>
              <w:spacing w:beforeAutospacing="0" w:afterAutospacing="0" w:line="560" w:lineRule="exact"/>
              <w:jc w:val="center"/>
              <w:textAlignment w:val="baseline"/>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jc w:val="center"/>
        </w:trPr>
        <w:tc>
          <w:tcPr>
            <w:tcW w:w="3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是否已向国家知识产权局提交过该申请</w:t>
            </w:r>
          </w:p>
        </w:tc>
        <w:tc>
          <w:tcPr>
            <w:tcW w:w="637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suppressAutoHyphens/>
              <w:kinsoku w:val="0"/>
              <w:wordWrap/>
              <w:overflowPunct/>
              <w:topLinePunct w:val="0"/>
              <w:autoSpaceDE w:val="0"/>
              <w:autoSpaceDN w:val="0"/>
              <w:bidi w:val="0"/>
              <w:adjustRightInd w:val="0"/>
              <w:snapToGrid w:val="0"/>
              <w:spacing w:beforeAutospacing="0" w:afterAutospacing="0" w:line="560" w:lineRule="exact"/>
              <w:jc w:val="center"/>
              <w:textAlignment w:val="baseline"/>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jc w:val="center"/>
        </w:trPr>
        <w:tc>
          <w:tcPr>
            <w:tcW w:w="3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是否向其他知识产权保护中心提交过该申请</w:t>
            </w:r>
          </w:p>
        </w:tc>
        <w:tc>
          <w:tcPr>
            <w:tcW w:w="637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suppressAutoHyphens/>
              <w:kinsoku w:val="0"/>
              <w:wordWrap/>
              <w:overflowPunct/>
              <w:topLinePunct w:val="0"/>
              <w:autoSpaceDE w:val="0"/>
              <w:autoSpaceDN w:val="0"/>
              <w:bidi w:val="0"/>
              <w:adjustRightInd w:val="0"/>
              <w:snapToGrid w:val="0"/>
              <w:spacing w:beforeAutospacing="0" w:afterAutospacing="0" w:line="560" w:lineRule="exact"/>
              <w:jc w:val="center"/>
              <w:textAlignment w:val="baseline"/>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3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分类号（小类）</w:t>
            </w:r>
          </w:p>
        </w:tc>
        <w:tc>
          <w:tcPr>
            <w:tcW w:w="637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p>
        </w:tc>
      </w:tr>
    </w:tbl>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b/>
          <w:bCs/>
          <w:color w:val="auto"/>
          <w:kern w:val="0"/>
          <w:sz w:val="22"/>
          <w:szCs w:val="22"/>
          <w:lang w:bidi="ar"/>
        </w:rPr>
        <w:sectPr>
          <w:footerReference r:id="rId12" w:type="default"/>
          <w:pgSz w:w="11906" w:h="16838"/>
          <w:pgMar w:top="1134" w:right="1134" w:bottom="1134" w:left="1701" w:header="851" w:footer="992" w:gutter="0"/>
          <w:cols w:space="720" w:num="1"/>
          <w:rtlGutter w:val="0"/>
          <w:docGrid w:type="lines" w:linePitch="312" w:charSpace="0"/>
        </w:sectPr>
      </w:pPr>
    </w:p>
    <w:tbl>
      <w:tblPr>
        <w:tblStyle w:val="14"/>
        <w:tblW w:w="95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2127"/>
        <w:gridCol w:w="4973"/>
        <w:gridCol w:w="1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51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b/>
                <w:color w:val="auto"/>
                <w:kern w:val="0"/>
                <w:sz w:val="22"/>
                <w:szCs w:val="22"/>
              </w:rPr>
            </w:pPr>
            <w:r>
              <w:rPr>
                <w:rFonts w:hint="eastAsia" w:ascii="宋体" w:hAnsi="宋体" w:eastAsia="宋体" w:cs="宋体"/>
                <w:b/>
                <w:bCs/>
                <w:color w:val="auto"/>
                <w:kern w:val="0"/>
                <w:sz w:val="22"/>
                <w:szCs w:val="22"/>
                <w:lang w:bidi="ar"/>
              </w:rPr>
              <w:t>自检内容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lang w:bidi="ar"/>
              </w:rPr>
              <w:t>类型</w:t>
            </w: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lang w:bidi="ar"/>
              </w:rPr>
              <w:t>自检项目</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lang w:bidi="ar"/>
              </w:rPr>
              <w:t>结果</w:t>
            </w:r>
          </w:p>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lang w:bidi="ar"/>
              </w:rPr>
              <w:t>(合格填√)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08"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bidi="ar"/>
              </w:rPr>
              <w:t>总体</w:t>
            </w:r>
          </w:p>
        </w:tc>
        <w:tc>
          <w:tcPr>
            <w:tcW w:w="21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真实性</w:t>
            </w: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1.遵守诚实信用原则，不存在虚构、编造技术内容的情形；</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jc w:val="center"/>
        </w:trPr>
        <w:tc>
          <w:tcPr>
            <w:tcW w:w="100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21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一致性</w:t>
            </w: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2.申请文件中，发明名称（包括角标格式）、申请人名称、专利代理机构名称、机构代码、专利代理师姓名等填写一致；</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1" w:hRule="atLeast"/>
          <w:jc w:val="center"/>
        </w:trPr>
        <w:tc>
          <w:tcPr>
            <w:tcW w:w="100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21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完整性</w:t>
            </w: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3.请求书、实质审查请求书（仅限发明）、权利要求书、说明书摘要及附图、说明书、说明书附图（实用新型必须有，发明可视情况）、专利代理委托书（如有）、其</w:t>
            </w:r>
            <w:r>
              <w:rPr>
                <w:rFonts w:hint="eastAsia" w:ascii="宋体" w:hAnsi="宋体" w:eastAsia="宋体" w:cs="宋体"/>
                <w:color w:val="auto"/>
                <w:kern w:val="0"/>
                <w:sz w:val="22"/>
                <w:szCs w:val="22"/>
                <w:highlight w:val="none"/>
              </w:rPr>
              <w:t>他必</w:t>
            </w:r>
            <w:r>
              <w:rPr>
                <w:rFonts w:hint="eastAsia" w:ascii="宋体" w:hAnsi="宋体" w:eastAsia="宋体" w:cs="宋体"/>
                <w:color w:val="auto"/>
                <w:kern w:val="0"/>
                <w:sz w:val="22"/>
                <w:szCs w:val="22"/>
                <w:highlight w:val="none"/>
                <w:lang w:val="en-US" w:eastAsia="zh-CN"/>
              </w:rPr>
              <w:t>需</w:t>
            </w:r>
            <w:r>
              <w:rPr>
                <w:rFonts w:hint="eastAsia" w:ascii="宋体" w:hAnsi="宋体" w:eastAsia="宋体" w:cs="宋体"/>
                <w:color w:val="auto"/>
                <w:kern w:val="0"/>
                <w:sz w:val="22"/>
                <w:szCs w:val="22"/>
              </w:rPr>
              <w:t>的文件；</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0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21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bidi="ar"/>
              </w:rPr>
              <w:t>清晰性</w:t>
            </w: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bidi="ar"/>
              </w:rPr>
              <w:t>4.申请文件中，公式、图片、表格、盖章等均需清晰可辨。</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restart"/>
            <w:tcBorders>
              <w:top w:val="nil"/>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专利请求书</w:t>
            </w: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1.发明/实用新型名称与说明书中的发明/实用新型名称一致；</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kern w:val="0"/>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lang w:bidi="ar"/>
              </w:rPr>
              <w:t>2.准确填写</w:t>
            </w:r>
            <w:r>
              <w:rPr>
                <w:rFonts w:hint="eastAsia" w:ascii="宋体" w:hAnsi="宋体" w:cs="宋体"/>
                <w:color w:val="auto"/>
                <w:sz w:val="22"/>
                <w:szCs w:val="22"/>
                <w:lang w:eastAsia="zh-CN" w:bidi="ar"/>
              </w:rPr>
              <w:t>所有</w:t>
            </w:r>
            <w:r>
              <w:rPr>
                <w:rFonts w:hint="eastAsia" w:ascii="宋体" w:hAnsi="宋体" w:eastAsia="宋体" w:cs="宋体"/>
                <w:color w:val="auto"/>
                <w:sz w:val="22"/>
                <w:szCs w:val="22"/>
                <w:lang w:bidi="ar"/>
              </w:rPr>
              <w:t>发明人</w:t>
            </w:r>
            <w:r>
              <w:rPr>
                <w:rFonts w:hint="eastAsia" w:ascii="宋体" w:hAnsi="宋体" w:cs="宋体"/>
                <w:color w:val="auto"/>
                <w:sz w:val="22"/>
                <w:szCs w:val="22"/>
                <w:lang w:eastAsia="zh-CN" w:bidi="ar"/>
              </w:rPr>
              <w:t>信息</w:t>
            </w:r>
            <w:r>
              <w:rPr>
                <w:rFonts w:hint="eastAsia" w:ascii="宋体" w:hAnsi="宋体" w:eastAsia="宋体" w:cs="宋体"/>
                <w:color w:val="auto"/>
                <w:sz w:val="22"/>
                <w:szCs w:val="22"/>
                <w:lang w:bidi="ar"/>
              </w:rPr>
              <w:t>；</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lang w:bidi="ar"/>
              </w:rPr>
              <w:t>3.准确填写所有申请人</w:t>
            </w:r>
            <w:r>
              <w:rPr>
                <w:rFonts w:hint="eastAsia" w:ascii="宋体" w:hAnsi="宋体" w:cs="宋体"/>
                <w:color w:val="auto"/>
                <w:sz w:val="22"/>
                <w:szCs w:val="22"/>
                <w:lang w:eastAsia="zh-CN" w:bidi="ar"/>
              </w:rPr>
              <w:t>信息</w:t>
            </w:r>
            <w:r>
              <w:rPr>
                <w:rFonts w:hint="eastAsia" w:ascii="宋体" w:hAnsi="宋体" w:eastAsia="宋体" w:cs="宋体"/>
                <w:color w:val="auto"/>
                <w:sz w:val="22"/>
                <w:szCs w:val="22"/>
                <w:lang w:bidi="ar"/>
              </w:rPr>
              <w:t>；</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bidi="ar"/>
              </w:rPr>
              <w:t>4.委托专利代理机构的，准确填写代理机构名称、机构代码、代理师姓名、资格证号、电话号码（代理师电话需填写区号），</w:t>
            </w:r>
            <w:r>
              <w:rPr>
                <w:rFonts w:hint="eastAsia" w:ascii="宋体" w:hAnsi="宋体" w:eastAsia="宋体" w:cs="宋体"/>
                <w:color w:val="auto"/>
                <w:spacing w:val="-4"/>
                <w:sz w:val="22"/>
                <w:szCs w:val="22"/>
                <w:lang w:bidi="ar"/>
              </w:rPr>
              <w:t>并勾选“声明已经与申请人签订了专利代理委托书且本表中的信息与委托书中相应信息一致”；</w:t>
            </w:r>
            <w:r>
              <w:rPr>
                <w:rFonts w:hint="eastAsia" w:ascii="宋体" w:hAnsi="宋体" w:eastAsia="宋体" w:cs="宋体"/>
                <w:color w:val="auto"/>
                <w:sz w:val="22"/>
                <w:szCs w:val="22"/>
                <w:lang w:bidi="ar"/>
              </w:rPr>
              <w:t>未委托专利代理机构的，准确填写联系人</w:t>
            </w:r>
            <w:r>
              <w:rPr>
                <w:rFonts w:hint="eastAsia" w:ascii="宋体" w:hAnsi="宋体" w:cs="宋体"/>
                <w:color w:val="auto"/>
                <w:sz w:val="22"/>
                <w:szCs w:val="22"/>
                <w:lang w:eastAsia="zh-CN" w:bidi="ar"/>
              </w:rPr>
              <w:t>信息</w:t>
            </w:r>
            <w:r>
              <w:rPr>
                <w:rFonts w:hint="eastAsia" w:ascii="宋体" w:hAnsi="宋体" w:eastAsia="宋体" w:cs="宋体"/>
                <w:color w:val="auto"/>
                <w:sz w:val="22"/>
                <w:szCs w:val="22"/>
                <w:lang w:bidi="ar"/>
              </w:rPr>
              <w:t>，且联系人应当是申请人本单位的工作人员；</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lang w:bidi="ar"/>
              </w:rPr>
              <w:t>5.勾选“请求早日公布该专利申请”（仅限发明专利）；</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6.勾选“根据专利法第35条的规定，请求对该专利申请进行实质审查”（仅限发明专利）；</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continue"/>
            <w:tcBorders>
              <w:left w:val="single" w:color="000000" w:sz="4" w:space="0"/>
              <w:right w:val="single" w:color="000000" w:sz="4" w:space="0"/>
            </w:tcBorders>
            <w:noWrap w:val="0"/>
            <w:vAlign w:val="center"/>
          </w:tcPr>
          <w:p>
            <w:pPr>
              <w:pStyle w:val="2"/>
              <w:pageBreakBefore w:val="0"/>
              <w:wordWrap/>
              <w:overflowPunct/>
              <w:bidi w:val="0"/>
              <w:spacing w:beforeAutospacing="0" w:afterAutospacing="0" w:line="560" w:lineRule="exact"/>
              <w:rPr>
                <w:rFonts w:hint="eastAsia"/>
                <w:color w:val="auto"/>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7.勾选“申请人声明，放弃专利法实施细则第57条规定的主动修改的权利”；</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eastAsia="zh-CN" w:bidi="ar"/>
              </w:rPr>
            </w:pPr>
            <w:r>
              <w:rPr>
                <w:rFonts w:hint="eastAsia" w:ascii="宋体" w:hAnsi="宋体" w:eastAsia="宋体" w:cs="宋体"/>
                <w:color w:val="auto"/>
                <w:sz w:val="22"/>
                <w:szCs w:val="22"/>
                <w:lang w:bidi="ar"/>
              </w:rPr>
              <w:t>8.说明书有附图的，指定一幅最能说明该发明/实用新型技术方案主要特征的附图作为摘要附图</w:t>
            </w:r>
            <w:r>
              <w:rPr>
                <w:rFonts w:hint="eastAsia" w:ascii="宋体" w:hAnsi="宋体" w:cs="宋体"/>
                <w:color w:val="auto"/>
                <w:sz w:val="22"/>
                <w:szCs w:val="22"/>
                <w:lang w:eastAsia="zh-CN" w:bidi="ar"/>
              </w:rPr>
              <w:t>，并在请求书中写明图号；</w:t>
            </w:r>
          </w:p>
        </w:tc>
        <w:tc>
          <w:tcPr>
            <w:tcW w:w="1405" w:type="dxa"/>
            <w:tcBorders>
              <w:top w:val="single" w:color="000000" w:sz="4" w:space="0"/>
              <w:left w:val="nil"/>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9.准确填写申请文件清单，核实总委托书备案编号等附加文件清单信息；</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10.提供总委编号的，准确填写总委编号；</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11.若有生物材料样品保藏，需正确填写相关信息，并提交生物材料样品保藏及存活证明；若涉及核苷酸或氨基酸序列表，需填写准确，并提交相应的序列表。</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restart"/>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bidi="ar"/>
              </w:rPr>
              <w:t>实质审查请求书</w:t>
            </w: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1.发明创造名称与发明专利请求书、说明书中发明名称一致；</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2.准确填写第一申请人名称且与发明专利请求书中一致；</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3.已勾选“放弃主动修改权利”。</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3135" w:type="dxa"/>
            <w:gridSpan w:val="2"/>
            <w:vMerge w:val="restart"/>
            <w:tcBorders>
              <w:top w:val="nil"/>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lang w:bidi="ar"/>
              </w:rPr>
              <w:t>权利要求书</w:t>
            </w: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1.主题名称清楚正确；</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2.权利要求用阿拉伯数字顺序编号</w:t>
            </w:r>
            <w:r>
              <w:rPr>
                <w:rFonts w:hint="eastAsia" w:ascii="宋体" w:hAnsi="宋体" w:cs="宋体"/>
                <w:color w:val="auto"/>
                <w:sz w:val="22"/>
                <w:szCs w:val="22"/>
                <w:lang w:eastAsia="zh-CN" w:bidi="ar"/>
              </w:rPr>
              <w:t>，编号前不得冠以“权利要求”或者“权项”等词</w:t>
            </w:r>
            <w:r>
              <w:rPr>
                <w:rFonts w:hint="eastAsia" w:ascii="宋体" w:hAnsi="宋体" w:eastAsia="宋体" w:cs="宋体"/>
                <w:color w:val="auto"/>
                <w:sz w:val="22"/>
                <w:szCs w:val="22"/>
                <w:lang w:bidi="ar"/>
              </w:rPr>
              <w:t>；</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3.不存在明显单一性的问题；</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4.独立权利要求应当从整体上反映发明或实用新型的技术方案，记载解决技术问题的必要技术特征；</w:t>
            </w:r>
          </w:p>
        </w:tc>
        <w:tc>
          <w:tcPr>
            <w:tcW w:w="1405" w:type="dxa"/>
            <w:tcBorders>
              <w:top w:val="single" w:color="000000" w:sz="4" w:space="0"/>
              <w:left w:val="nil"/>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5.从属权利要求应当包括引用部分和限定部分，只能引用在前的权利要求，引用关系正确，不存在非择一引用、多引多等引用关系的问题；</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6.从属权利要求的主题与其引用的独立权利要求一致；</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7.含化学式或数学式的，应当清晰，列明相关参数含义；</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8.同一部件的附图标记一致；</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3135" w:type="dxa"/>
            <w:gridSpan w:val="2"/>
            <w:vMerge w:val="continue"/>
            <w:tcBorders>
              <w:left w:val="single" w:color="000000" w:sz="4" w:space="0"/>
              <w:bottom w:val="single" w:color="auto" w:sz="4" w:space="0"/>
              <w:right w:val="single" w:color="000000" w:sz="4" w:space="0"/>
            </w:tcBorders>
            <w:noWrap w:val="0"/>
            <w:vAlign w:val="center"/>
          </w:tcPr>
          <w:p>
            <w:pPr>
              <w:pStyle w:val="2"/>
              <w:pageBreakBefore w:val="0"/>
              <w:wordWrap/>
              <w:overflowPunct/>
              <w:bidi w:val="0"/>
              <w:spacing w:beforeAutospacing="0" w:afterAutospacing="0" w:line="560" w:lineRule="exact"/>
              <w:rPr>
                <w:rFonts w:hint="eastAsia"/>
                <w:color w:val="auto"/>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9.不存在“所述”没有引用基础的问题。</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3135" w:type="dxa"/>
            <w:gridSpan w:val="2"/>
            <w:vMerge w:val="restart"/>
            <w:tcBorders>
              <w:top w:val="single" w:color="auto" w:sz="4" w:space="0"/>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lang w:bidi="ar"/>
              </w:rPr>
              <w:t>说明书及附图</w:t>
            </w: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lang w:bidi="ar"/>
              </w:rPr>
              <w:t>1.说明书包括技术领域、背景技术、发明或新型内容、附图说明（如有附图）、具体实施方式，且上述标题前不应有段号；</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2.背景技术部分尽可能引证反映背景技术的文件；引证专利文件的，至少要写明专利文件的国别、公开号；引证非专利文件的，要写明文件标题和详细出处；</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bidi="ar"/>
              </w:rPr>
              <w:t>3.说明书文字部分不存在插图、含图表格；</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4.发明申请的说明书中不能出现“本实用新型”字样；</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5.说明书中不存在与技术内容无关的词句（例如涉及政治、社会敏感话题的内容、贬低或者诽谤他人或者他人产品的词句）或商业性宣传用语；</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bidi="ar"/>
              </w:rPr>
              <w:t>6.说明书附图说明与附图一一对应（不存在缺图、缺附图说明、多余附图、相同附图）；</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1"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bidi="ar"/>
              </w:rPr>
              <w:t>7.表示同一组成部分的附图标记应当一致；说明书文字部分中未提及的附图标记不得在附图中出现，附图中未出现的附图标记不得在说明书文字部分中提及；</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right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bidi="ar"/>
              </w:rPr>
              <w:t>8.</w:t>
            </w:r>
            <w:r>
              <w:rPr>
                <w:rFonts w:hint="eastAsia" w:ascii="宋体" w:hAnsi="宋体" w:eastAsia="宋体" w:cs="宋体"/>
                <w:color w:val="auto"/>
                <w:sz w:val="22"/>
                <w:szCs w:val="22"/>
              </w:rPr>
              <w:t>说明书文字部分不存在提及表格，但无表格的情形；</w:t>
            </w:r>
          </w:p>
        </w:tc>
        <w:tc>
          <w:tcPr>
            <w:tcW w:w="1405" w:type="dxa"/>
            <w:tcBorders>
              <w:top w:val="single" w:color="000000" w:sz="4" w:space="0"/>
              <w:left w:val="nil"/>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bidi="ar"/>
              </w:rPr>
              <w:t>9.说明书中不存在“如权利要求</w:t>
            </w:r>
            <w:r>
              <w:rPr>
                <w:rFonts w:hint="default" w:ascii="Arial" w:hAnsi="Arial" w:eastAsia="宋体" w:cs="Arial"/>
                <w:color w:val="auto"/>
                <w:sz w:val="22"/>
                <w:szCs w:val="22"/>
                <w:lang w:bidi="ar"/>
              </w:rPr>
              <w:t>…</w:t>
            </w:r>
            <w:r>
              <w:rPr>
                <w:rFonts w:hint="eastAsia" w:ascii="宋体" w:hAnsi="宋体" w:eastAsia="宋体" w:cs="宋体"/>
                <w:color w:val="auto"/>
                <w:sz w:val="22"/>
                <w:szCs w:val="22"/>
                <w:lang w:bidi="ar"/>
              </w:rPr>
              <w:t>所</w:t>
            </w:r>
            <w:r>
              <w:rPr>
                <w:rFonts w:hint="eastAsia" w:ascii="宋体" w:hAnsi="宋体" w:cs="宋体"/>
                <w:color w:val="auto"/>
                <w:sz w:val="22"/>
                <w:szCs w:val="22"/>
                <w:lang w:val="en-US" w:eastAsia="zh-CN" w:bidi="ar"/>
              </w:rPr>
              <w:t>述</w:t>
            </w:r>
            <w:r>
              <w:rPr>
                <w:rFonts w:hint="eastAsia" w:ascii="宋体" w:hAnsi="宋体" w:eastAsia="宋体" w:cs="宋体"/>
                <w:color w:val="auto"/>
                <w:sz w:val="22"/>
                <w:szCs w:val="22"/>
                <w:lang w:bidi="ar"/>
              </w:rPr>
              <w:t>的</w:t>
            </w:r>
            <w:r>
              <w:rPr>
                <w:rFonts w:hint="default" w:ascii="Arial" w:hAnsi="Arial" w:eastAsia="宋体" w:cs="Arial"/>
                <w:color w:val="auto"/>
                <w:sz w:val="22"/>
                <w:szCs w:val="22"/>
                <w:lang w:bidi="ar"/>
              </w:rPr>
              <w:t>…</w:t>
            </w:r>
            <w:r>
              <w:rPr>
                <w:rFonts w:hint="eastAsia" w:ascii="宋体" w:hAnsi="宋体" w:eastAsia="宋体" w:cs="宋体"/>
                <w:color w:val="auto"/>
                <w:sz w:val="22"/>
                <w:szCs w:val="22"/>
                <w:lang w:bidi="ar"/>
              </w:rPr>
              <w:t>”一类引用语；</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lang w:bidi="ar"/>
              </w:rPr>
              <w:t>10.附图用阿拉伯数字正确编号、图号后没有多余的文字注释；</w:t>
            </w:r>
          </w:p>
        </w:tc>
        <w:tc>
          <w:tcPr>
            <w:tcW w:w="1405" w:type="dxa"/>
            <w:tcBorders>
              <w:top w:val="single" w:color="000000" w:sz="4" w:space="0"/>
              <w:left w:val="nil"/>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11.附图应当均匀清晰、足够深，不得涂改，不得使用工程蓝图；</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12.说明书中采用的英文简写有本领域公知的明确含义；</w:t>
            </w:r>
          </w:p>
        </w:tc>
        <w:tc>
          <w:tcPr>
            <w:tcW w:w="1405" w:type="dxa"/>
            <w:tcBorders>
              <w:top w:val="single" w:color="000000" w:sz="4" w:space="0"/>
              <w:left w:val="nil"/>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jc w:val="center"/>
        </w:trPr>
        <w:tc>
          <w:tcPr>
            <w:tcW w:w="3135" w:type="dxa"/>
            <w:gridSpan w:val="2"/>
            <w:vMerge w:val="continue"/>
            <w:tcBorders>
              <w:left w:val="single" w:color="000000" w:sz="4" w:space="0"/>
              <w:bottom w:val="single" w:color="auto" w:sz="4" w:space="0"/>
              <w:right w:val="single" w:color="000000" w:sz="4" w:space="0"/>
            </w:tcBorders>
            <w:noWrap w:val="0"/>
            <w:vAlign w:val="center"/>
          </w:tcPr>
          <w:p>
            <w:pPr>
              <w:pStyle w:val="2"/>
              <w:pageBreakBefore w:val="0"/>
              <w:wordWrap/>
              <w:overflowPunct/>
              <w:bidi w:val="0"/>
              <w:spacing w:beforeAutospacing="0" w:afterAutospacing="0" w:line="560" w:lineRule="exact"/>
              <w:rPr>
                <w:rFonts w:hint="eastAsia"/>
                <w:color w:val="auto"/>
              </w:rPr>
            </w:pPr>
          </w:p>
        </w:tc>
        <w:tc>
          <w:tcPr>
            <w:tcW w:w="4973" w:type="dxa"/>
            <w:tcBorders>
              <w:top w:val="single" w:color="000000" w:sz="4" w:space="0"/>
              <w:left w:val="nil"/>
              <w:bottom w:val="single" w:color="auto"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13.说明书不存在不清楚之处（缺字、缺段、缺公式、公式/表格不清晰、重复内容、有乱码/异常符号、引用图</w:t>
            </w:r>
            <w:r>
              <w:rPr>
                <w:rFonts w:hint="eastAsia" w:ascii="宋体" w:hAnsi="宋体" w:cs="宋体"/>
                <w:color w:val="auto"/>
                <w:sz w:val="22"/>
                <w:szCs w:val="22"/>
                <w:lang w:eastAsia="zh-CN" w:bidi="ar"/>
              </w:rPr>
              <w:t>（</w:t>
            </w:r>
            <w:r>
              <w:rPr>
                <w:rFonts w:hint="eastAsia" w:ascii="宋体" w:hAnsi="宋体" w:eastAsia="宋体" w:cs="宋体"/>
                <w:color w:val="auto"/>
                <w:sz w:val="22"/>
                <w:szCs w:val="22"/>
                <w:lang w:bidi="ar"/>
              </w:rPr>
              <w:t>表</w:t>
            </w:r>
            <w:r>
              <w:rPr>
                <w:rFonts w:hint="eastAsia" w:ascii="宋体" w:hAnsi="宋体" w:cs="宋体"/>
                <w:color w:val="auto"/>
                <w:sz w:val="22"/>
                <w:szCs w:val="22"/>
                <w:lang w:eastAsia="zh-CN" w:bidi="ar"/>
              </w:rPr>
              <w:t>）</w:t>
            </w:r>
            <w:r>
              <w:rPr>
                <w:rFonts w:hint="eastAsia" w:ascii="宋体" w:hAnsi="宋体" w:eastAsia="宋体" w:cs="宋体"/>
                <w:color w:val="auto"/>
                <w:sz w:val="22"/>
                <w:szCs w:val="22"/>
                <w:lang w:bidi="ar"/>
              </w:rPr>
              <w:t>错误、缺表、图片文字残缺或重叠、文字错误、有修改标记等）。</w:t>
            </w:r>
          </w:p>
        </w:tc>
        <w:tc>
          <w:tcPr>
            <w:tcW w:w="1405" w:type="dxa"/>
            <w:tcBorders>
              <w:top w:val="single" w:color="000000" w:sz="4" w:space="0"/>
              <w:left w:val="nil"/>
              <w:bottom w:val="single" w:color="auto"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35" w:type="dxa"/>
            <w:gridSpan w:val="2"/>
            <w:vMerge w:val="restart"/>
            <w:tcBorders>
              <w:top w:val="single" w:color="auto" w:sz="4" w:space="0"/>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lang w:bidi="ar"/>
              </w:rPr>
              <w:t>说明书摘要</w:t>
            </w:r>
          </w:p>
        </w:tc>
        <w:tc>
          <w:tcPr>
            <w:tcW w:w="4973" w:type="dxa"/>
            <w:tcBorders>
              <w:top w:val="single" w:color="auto"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lang w:bidi="ar"/>
              </w:rPr>
              <w:t>1.摘要的字数符合要求</w:t>
            </w:r>
            <w:r>
              <w:rPr>
                <w:rFonts w:hint="eastAsia" w:ascii="宋体" w:hAnsi="宋体" w:cs="宋体"/>
                <w:color w:val="auto"/>
                <w:sz w:val="22"/>
                <w:szCs w:val="22"/>
                <w:lang w:eastAsia="zh-CN" w:bidi="ar"/>
              </w:rPr>
              <w:t>，文字部分（包括标点符号）不得超过</w:t>
            </w:r>
            <w:r>
              <w:rPr>
                <w:rFonts w:hint="eastAsia" w:ascii="宋体" w:hAnsi="宋体" w:cs="宋体"/>
                <w:color w:val="auto"/>
                <w:sz w:val="22"/>
                <w:szCs w:val="22"/>
                <w:lang w:val="en-US" w:eastAsia="zh-CN" w:bidi="ar"/>
              </w:rPr>
              <w:t>300个字</w:t>
            </w:r>
            <w:r>
              <w:rPr>
                <w:rFonts w:hint="eastAsia" w:ascii="宋体" w:hAnsi="宋体" w:eastAsia="宋体" w:cs="宋体"/>
                <w:color w:val="auto"/>
                <w:sz w:val="22"/>
                <w:szCs w:val="22"/>
                <w:lang w:bidi="ar"/>
              </w:rPr>
              <w:t>；</w:t>
            </w:r>
          </w:p>
        </w:tc>
        <w:tc>
          <w:tcPr>
            <w:tcW w:w="1405" w:type="dxa"/>
            <w:tcBorders>
              <w:top w:val="single" w:color="auto"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bidi="ar"/>
              </w:rPr>
              <w:t>2.摘要中不存在商业性宣传用语；</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bidi="ar"/>
              </w:rPr>
              <w:t>3.发明申请摘要中不能出现“本实用新型”字样；</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3135"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4.应当写明发明/实用新型名称和所属的技术领域，清楚反映所要解决的技术问题，解决该问题的技术方案要点及主要用途。</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2" w:hRule="atLeast"/>
          <w:jc w:val="center"/>
        </w:trPr>
        <w:tc>
          <w:tcPr>
            <w:tcW w:w="3135" w:type="dxa"/>
            <w:gridSpan w:val="2"/>
            <w:vMerge w:val="restart"/>
            <w:tcBorders>
              <w:top w:val="nil"/>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lang w:bidi="ar"/>
              </w:rPr>
              <w:t>专利代理机构委托书</w:t>
            </w:r>
          </w:p>
        </w:tc>
        <w:tc>
          <w:tcPr>
            <w:tcW w:w="49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pacing w:val="-4"/>
                <w:sz w:val="22"/>
                <w:szCs w:val="22"/>
                <w:lang w:bidi="ar"/>
              </w:rPr>
            </w:pPr>
            <w:r>
              <w:rPr>
                <w:rFonts w:hint="eastAsia" w:ascii="宋体" w:hAnsi="宋体" w:eastAsia="宋体" w:cs="宋体"/>
                <w:color w:val="auto"/>
                <w:sz w:val="22"/>
                <w:szCs w:val="22"/>
                <w:lang w:bidi="ar"/>
              </w:rPr>
              <w:t>1.申请人委托专利代理机构的，应当提交委托书</w:t>
            </w:r>
            <w:r>
              <w:rPr>
                <w:rFonts w:hint="eastAsia" w:ascii="宋体" w:hAnsi="宋体" w:cs="宋体"/>
                <w:color w:val="auto"/>
                <w:sz w:val="22"/>
                <w:szCs w:val="22"/>
                <w:lang w:eastAsia="zh-CN" w:bidi="ar"/>
              </w:rPr>
              <w:t>；</w:t>
            </w:r>
            <w:r>
              <w:rPr>
                <w:rFonts w:hint="eastAsia" w:ascii="宋体" w:hAnsi="宋体" w:eastAsia="宋体" w:cs="宋体"/>
                <w:color w:val="auto"/>
                <w:sz w:val="22"/>
                <w:szCs w:val="22"/>
                <w:lang w:bidi="ar"/>
              </w:rPr>
              <w:t>委托书应当写明委托权限、发明/实用新型名称、专利代理机构名称、专利代理师姓名，并应当与请求书中填写的内容相一致</w:t>
            </w:r>
            <w:r>
              <w:rPr>
                <w:rFonts w:hint="eastAsia" w:ascii="宋体" w:hAnsi="宋体" w:cs="宋体"/>
                <w:color w:val="auto"/>
                <w:sz w:val="22"/>
                <w:szCs w:val="22"/>
                <w:lang w:eastAsia="zh-CN" w:bidi="ar"/>
              </w:rPr>
              <w:t>；</w:t>
            </w:r>
            <w:r>
              <w:rPr>
                <w:rFonts w:hint="eastAsia" w:ascii="宋体" w:hAnsi="宋体" w:eastAsia="宋体" w:cs="宋体"/>
                <w:color w:val="auto"/>
                <w:sz w:val="22"/>
                <w:szCs w:val="22"/>
                <w:lang w:bidi="ar"/>
              </w:rPr>
              <w:t>申请人已向专利局交存总委托书的，可以不再提交专利代理委托书原件，而提交总委托书编号；</w:t>
            </w:r>
          </w:p>
        </w:tc>
        <w:tc>
          <w:tcPr>
            <w:tcW w:w="14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135" w:type="dxa"/>
            <w:gridSpan w:val="2"/>
            <w:vMerge w:val="continue"/>
            <w:tcBorders>
              <w:left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N/>
              <w:bidi w:val="0"/>
              <w:adjustRightInd/>
              <w:snapToGrid w:val="0"/>
              <w:spacing w:beforeAutospacing="0" w:afterAutospacing="0" w:line="560" w:lineRule="exact"/>
              <w:textAlignment w:val="auto"/>
              <w:rPr>
                <w:rFonts w:hint="eastAsia" w:ascii="宋体" w:hAnsi="宋体" w:eastAsia="宋体" w:cs="宋体"/>
                <w:color w:val="auto"/>
                <w:sz w:val="22"/>
                <w:szCs w:val="22"/>
              </w:rPr>
            </w:pPr>
          </w:p>
        </w:tc>
        <w:tc>
          <w:tcPr>
            <w:tcW w:w="4973" w:type="dxa"/>
            <w:tcBorders>
              <w:top w:val="single" w:color="000000" w:sz="4" w:space="0"/>
              <w:left w:val="nil"/>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lang w:bidi="ar"/>
              </w:rPr>
              <w:t>2.申请人有两个以上的，应当由全体申请人签字或者盖章。</w:t>
            </w:r>
          </w:p>
        </w:tc>
        <w:tc>
          <w:tcPr>
            <w:tcW w:w="1405" w:type="dxa"/>
            <w:tcBorders>
              <w:top w:val="single" w:color="000000" w:sz="4" w:space="0"/>
              <w:left w:val="nil"/>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bl>
    <w:p>
      <w:pPr>
        <w:pStyle w:val="11"/>
        <w:pageBreakBefore w:val="0"/>
        <w:wordWrap/>
        <w:overflowPunct/>
        <w:bidi w:val="0"/>
        <w:spacing w:before="0" w:beforeAutospacing="0" w:after="0" w:afterAutospacing="0" w:line="560" w:lineRule="exact"/>
        <w:rPr>
          <w:color w:val="auto"/>
        </w:rPr>
      </w:pPr>
    </w:p>
    <w:p>
      <w:pPr>
        <w:pStyle w:val="11"/>
        <w:pageBreakBefore w:val="0"/>
        <w:wordWrap/>
        <w:overflowPunct/>
        <w:bidi w:val="0"/>
        <w:spacing w:before="0" w:beforeAutospacing="0" w:after="0" w:afterAutospacing="0" w:line="560" w:lineRule="exact"/>
        <w:rPr>
          <w:rFonts w:hint="eastAsia"/>
          <w:b/>
          <w:bCs/>
          <w:color w:val="auto"/>
          <w:sz w:val="28"/>
          <w:szCs w:val="28"/>
        </w:rPr>
      </w:pPr>
      <w:r>
        <w:rPr>
          <w:rFonts w:hint="eastAsia"/>
          <w:b/>
          <w:bCs/>
          <w:color w:val="auto"/>
          <w:sz w:val="28"/>
          <w:szCs w:val="28"/>
        </w:rPr>
        <w:t>自检单位名称：</w:t>
      </w:r>
    </w:p>
    <w:p>
      <w:pPr>
        <w:pStyle w:val="11"/>
        <w:pageBreakBefore w:val="0"/>
        <w:wordWrap/>
        <w:overflowPunct/>
        <w:bidi w:val="0"/>
        <w:spacing w:before="0" w:beforeAutospacing="0" w:after="0" w:afterAutospacing="0" w:line="560" w:lineRule="exact"/>
        <w:rPr>
          <w:rFonts w:hint="eastAsia"/>
          <w:b/>
          <w:bCs/>
          <w:color w:val="auto"/>
          <w:sz w:val="28"/>
          <w:szCs w:val="28"/>
        </w:rPr>
      </w:pPr>
      <w:r>
        <w:rPr>
          <w:rFonts w:hint="eastAsia"/>
          <w:b/>
          <w:bCs/>
          <w:color w:val="auto"/>
          <w:sz w:val="28"/>
          <w:szCs w:val="28"/>
        </w:rPr>
        <w:t>自检人员姓名：</w:t>
      </w:r>
    </w:p>
    <w:p>
      <w:pPr>
        <w:pStyle w:val="11"/>
        <w:pageBreakBefore w:val="0"/>
        <w:wordWrap/>
        <w:overflowPunct/>
        <w:bidi w:val="0"/>
        <w:spacing w:before="0" w:beforeAutospacing="0" w:after="0" w:afterAutospacing="0" w:line="560" w:lineRule="exact"/>
        <w:rPr>
          <w:rFonts w:hint="eastAsia"/>
          <w:b/>
          <w:bCs/>
          <w:color w:val="auto"/>
          <w:sz w:val="28"/>
          <w:szCs w:val="28"/>
        </w:rPr>
      </w:pPr>
      <w:r>
        <w:rPr>
          <w:rFonts w:hint="eastAsia"/>
          <w:b/>
          <w:bCs/>
          <w:color w:val="auto"/>
          <w:sz w:val="28"/>
          <w:szCs w:val="28"/>
        </w:rPr>
        <w:t>自检人员联系方式：</w:t>
      </w:r>
    </w:p>
    <w:p>
      <w:pPr>
        <w:pStyle w:val="11"/>
        <w:pageBreakBefore w:val="0"/>
        <w:wordWrap/>
        <w:overflowPunct/>
        <w:bidi w:val="0"/>
        <w:spacing w:before="0" w:beforeAutospacing="0" w:after="0" w:afterAutospacing="0" w:line="560" w:lineRule="exact"/>
        <w:rPr>
          <w:b/>
          <w:bCs/>
          <w:color w:val="auto"/>
          <w:sz w:val="28"/>
          <w:szCs w:val="28"/>
        </w:rPr>
      </w:pPr>
      <w:r>
        <w:rPr>
          <w:rFonts w:hint="eastAsia"/>
          <w:b/>
          <w:bCs/>
          <w:color w:val="auto"/>
          <w:sz w:val="28"/>
          <w:szCs w:val="28"/>
        </w:rPr>
        <w:t>自检日期：</w:t>
      </w:r>
    </w:p>
    <w:p>
      <w:pPr>
        <w:pStyle w:val="11"/>
        <w:pageBreakBefore w:val="0"/>
        <w:wordWrap/>
        <w:overflowPunct/>
        <w:bidi w:val="0"/>
        <w:spacing w:before="0" w:beforeAutospacing="0" w:after="0" w:afterAutospacing="0" w:line="560" w:lineRule="exact"/>
        <w:rPr>
          <w:color w:val="auto"/>
        </w:rPr>
      </w:pPr>
    </w:p>
    <w:p>
      <w:pPr>
        <w:pStyle w:val="11"/>
        <w:pageBreakBefore w:val="0"/>
        <w:wordWrap/>
        <w:overflowPunct/>
        <w:bidi w:val="0"/>
        <w:spacing w:before="0" w:beforeAutospacing="0" w:after="0" w:afterAutospacing="0" w:line="560" w:lineRule="exact"/>
        <w:jc w:val="center"/>
        <w:rPr>
          <w:rFonts w:hint="eastAsia"/>
          <w:b/>
          <w:bCs/>
          <w:color w:val="auto"/>
          <w:sz w:val="28"/>
          <w:szCs w:val="28"/>
        </w:rPr>
        <w:sectPr>
          <w:footerReference r:id="rId13" w:type="default"/>
          <w:pgSz w:w="11906" w:h="16838"/>
          <w:pgMar w:top="1134" w:right="1134" w:bottom="1134" w:left="1701" w:header="851" w:footer="992" w:gutter="0"/>
          <w:cols w:space="720" w:num="1"/>
          <w:rtlGutter w:val="0"/>
          <w:docGrid w:type="lines" w:linePitch="312" w:charSpace="0"/>
        </w:sectPr>
      </w:pPr>
    </w:p>
    <w:p>
      <w:pPr>
        <w:pStyle w:val="11"/>
        <w:pageBreakBefore w:val="0"/>
        <w:wordWrap/>
        <w:overflowPunct/>
        <w:bidi w:val="0"/>
        <w:spacing w:before="0" w:beforeAutospacing="0" w:after="0" w:afterAutospacing="0" w:line="560" w:lineRule="exact"/>
        <w:jc w:val="center"/>
        <w:rPr>
          <w:rFonts w:hint="eastAsia"/>
          <w:b/>
          <w:bCs/>
          <w:color w:val="auto"/>
          <w:sz w:val="28"/>
          <w:szCs w:val="28"/>
        </w:rPr>
      </w:pPr>
      <w:r>
        <w:rPr>
          <w:rFonts w:hint="eastAsia"/>
          <w:b/>
          <w:bCs/>
          <w:color w:val="auto"/>
          <w:sz w:val="28"/>
          <w:szCs w:val="28"/>
        </w:rPr>
        <w:t>填表说明</w:t>
      </w:r>
    </w:p>
    <w:p>
      <w:pPr>
        <w:pStyle w:val="11"/>
        <w:keepNext w:val="0"/>
        <w:keepLines w:val="0"/>
        <w:pageBreakBefore w:val="0"/>
        <w:widowControl/>
        <w:suppressLineNumbers w:val="0"/>
        <w:suppressAutoHyphens w:val="0"/>
        <w:wordWrap/>
        <w:overflowPunct/>
        <w:bidi w:val="0"/>
        <w:spacing w:before="0" w:beforeAutospacing="0" w:after="0" w:afterAutospacing="0" w:line="560" w:lineRule="exact"/>
        <w:ind w:left="0" w:right="0"/>
        <w:jc w:val="left"/>
        <w:rPr>
          <w:color w:val="auto"/>
          <w:sz w:val="22"/>
          <w:szCs w:val="22"/>
        </w:rPr>
      </w:pPr>
      <w:r>
        <w:rPr>
          <w:rFonts w:hint="eastAsia"/>
          <w:color w:val="auto"/>
          <w:sz w:val="22"/>
          <w:szCs w:val="22"/>
        </w:rPr>
        <w:t>一、该自检表为专利申请预审的必交材料，请对照自检内容完成检查，并在“其他文件”中上传，所列自检项目全部符合要求方可提交预审。</w:t>
      </w:r>
      <w:r>
        <w:rPr>
          <w:rFonts w:hint="eastAsia" w:ascii="宋体" w:hAnsi="宋体" w:eastAsia="宋体" w:cs="宋体"/>
          <w:color w:val="auto"/>
          <w:kern w:val="0"/>
          <w:sz w:val="22"/>
          <w:szCs w:val="22"/>
          <w:lang w:val="en-US" w:eastAsia="zh-CN" w:bidi="ar"/>
        </w:rPr>
        <w:t>符合自检表中的自检内容并非符合专利申请预审的全部要求。</w:t>
      </w:r>
    </w:p>
    <w:p>
      <w:pPr>
        <w:pStyle w:val="11"/>
        <w:keepNext w:val="0"/>
        <w:keepLines w:val="0"/>
        <w:pageBreakBefore w:val="0"/>
        <w:widowControl/>
        <w:suppressLineNumbers w:val="0"/>
        <w:suppressAutoHyphens w:val="0"/>
        <w:wordWrap/>
        <w:overflowPunct/>
        <w:bidi w:val="0"/>
        <w:spacing w:before="0" w:beforeAutospacing="0" w:after="0" w:afterAutospacing="0" w:line="560" w:lineRule="exact"/>
        <w:ind w:left="0" w:right="0"/>
        <w:jc w:val="left"/>
        <w:rPr>
          <w:rFonts w:hint="eastAsia"/>
          <w:color w:val="auto"/>
          <w:sz w:val="22"/>
          <w:szCs w:val="22"/>
        </w:rPr>
      </w:pPr>
      <w:r>
        <w:rPr>
          <w:rFonts w:hint="eastAsia"/>
          <w:color w:val="auto"/>
          <w:sz w:val="22"/>
          <w:szCs w:val="22"/>
        </w:rPr>
        <w:t>二、新疆维吾尔自治区知识产权保护中心预审受理领域范围：新能源和高端装备制造产业，具体受理分类号名录可在官方网站及公众号下载查询。</w:t>
      </w:r>
    </w:p>
    <w:p>
      <w:pPr>
        <w:pStyle w:val="11"/>
        <w:keepNext w:val="0"/>
        <w:keepLines w:val="0"/>
        <w:pageBreakBefore w:val="0"/>
        <w:widowControl/>
        <w:suppressLineNumbers w:val="0"/>
        <w:suppressAutoHyphens w:val="0"/>
        <w:wordWrap/>
        <w:overflowPunct/>
        <w:bidi w:val="0"/>
        <w:spacing w:before="0" w:beforeAutospacing="0" w:after="0" w:afterAutospacing="0" w:line="560" w:lineRule="exact"/>
        <w:ind w:left="0" w:right="0"/>
        <w:jc w:val="left"/>
        <w:rPr>
          <w:rFonts w:hint="eastAsia"/>
          <w:color w:val="auto"/>
          <w:sz w:val="22"/>
          <w:szCs w:val="22"/>
        </w:rPr>
      </w:pPr>
      <w:r>
        <w:rPr>
          <w:rFonts w:hint="eastAsia"/>
          <w:color w:val="auto"/>
          <w:sz w:val="22"/>
          <w:szCs w:val="22"/>
        </w:rPr>
        <w:t>三、依据《规范申请专利行为的规定（2023）》（国家知识产权局令第77号）第三条规定非正常申请专利行为包括：</w:t>
      </w:r>
    </w:p>
    <w:p>
      <w:pPr>
        <w:pStyle w:val="11"/>
        <w:keepNext w:val="0"/>
        <w:keepLines w:val="0"/>
        <w:pageBreakBefore w:val="0"/>
        <w:widowControl/>
        <w:suppressLineNumbers w:val="0"/>
        <w:suppressAutoHyphens w:val="0"/>
        <w:wordWrap/>
        <w:overflowPunct/>
        <w:bidi w:val="0"/>
        <w:spacing w:before="0" w:beforeAutospacing="0" w:after="0" w:afterAutospacing="0" w:line="560" w:lineRule="exact"/>
        <w:ind w:left="0" w:right="0"/>
        <w:jc w:val="left"/>
        <w:rPr>
          <w:rFonts w:hint="eastAsia"/>
          <w:color w:val="auto"/>
          <w:sz w:val="22"/>
          <w:szCs w:val="22"/>
        </w:rPr>
      </w:pPr>
      <w:r>
        <w:rPr>
          <w:rFonts w:hint="eastAsia"/>
          <w:color w:val="auto"/>
          <w:sz w:val="22"/>
          <w:szCs w:val="22"/>
        </w:rPr>
        <w:t>（一）所提出的多件专利申请的发明创造内容明显相同，或者实质上由不同发明创造特征、要素简单组合形成的；</w:t>
      </w:r>
    </w:p>
    <w:p>
      <w:pPr>
        <w:pStyle w:val="11"/>
        <w:keepNext w:val="0"/>
        <w:keepLines w:val="0"/>
        <w:pageBreakBefore w:val="0"/>
        <w:widowControl/>
        <w:suppressLineNumbers w:val="0"/>
        <w:suppressAutoHyphens w:val="0"/>
        <w:wordWrap/>
        <w:overflowPunct/>
        <w:bidi w:val="0"/>
        <w:spacing w:before="0" w:beforeAutospacing="0" w:after="0" w:afterAutospacing="0" w:line="560" w:lineRule="exact"/>
        <w:ind w:left="0" w:right="0"/>
        <w:jc w:val="left"/>
        <w:rPr>
          <w:rFonts w:hint="eastAsia"/>
          <w:color w:val="auto"/>
          <w:sz w:val="22"/>
          <w:szCs w:val="22"/>
        </w:rPr>
      </w:pPr>
      <w:r>
        <w:rPr>
          <w:rFonts w:hint="eastAsia"/>
          <w:color w:val="auto"/>
          <w:sz w:val="22"/>
          <w:szCs w:val="22"/>
        </w:rPr>
        <w:t>（二）所提出专利申请存在编造、伪造、变造发明创造内容、实验数据或者技术效果，或者抄袭、简单替换、拼凑现有技术或者现有设计等类似情况的；</w:t>
      </w:r>
    </w:p>
    <w:p>
      <w:pPr>
        <w:pStyle w:val="11"/>
        <w:keepNext w:val="0"/>
        <w:keepLines w:val="0"/>
        <w:pageBreakBefore w:val="0"/>
        <w:widowControl/>
        <w:suppressLineNumbers w:val="0"/>
        <w:suppressAutoHyphens w:val="0"/>
        <w:wordWrap/>
        <w:overflowPunct/>
        <w:bidi w:val="0"/>
        <w:spacing w:before="0" w:beforeAutospacing="0" w:after="0" w:afterAutospacing="0" w:line="560" w:lineRule="exact"/>
        <w:ind w:left="0" w:right="0"/>
        <w:jc w:val="left"/>
        <w:rPr>
          <w:rFonts w:hint="eastAsia"/>
          <w:color w:val="auto"/>
          <w:sz w:val="22"/>
          <w:szCs w:val="22"/>
        </w:rPr>
      </w:pPr>
      <w:r>
        <w:rPr>
          <w:rFonts w:hint="eastAsia"/>
          <w:color w:val="auto"/>
          <w:sz w:val="22"/>
          <w:szCs w:val="22"/>
        </w:rPr>
        <w:t>（三）所提出专利申请的发明创造内容主要为利用计算机技术等随机生成的；</w:t>
      </w:r>
    </w:p>
    <w:p>
      <w:pPr>
        <w:pStyle w:val="11"/>
        <w:keepNext w:val="0"/>
        <w:keepLines w:val="0"/>
        <w:pageBreakBefore w:val="0"/>
        <w:widowControl/>
        <w:suppressLineNumbers w:val="0"/>
        <w:suppressAutoHyphens w:val="0"/>
        <w:wordWrap/>
        <w:overflowPunct/>
        <w:bidi w:val="0"/>
        <w:spacing w:before="0" w:beforeAutospacing="0" w:after="0" w:afterAutospacing="0" w:line="560" w:lineRule="exact"/>
        <w:ind w:left="0" w:right="0"/>
        <w:jc w:val="left"/>
        <w:rPr>
          <w:rFonts w:hint="eastAsia"/>
          <w:color w:val="auto"/>
          <w:sz w:val="22"/>
          <w:szCs w:val="22"/>
        </w:rPr>
      </w:pPr>
      <w:r>
        <w:rPr>
          <w:rFonts w:hint="eastAsia"/>
          <w:color w:val="auto"/>
          <w:sz w:val="22"/>
          <w:szCs w:val="22"/>
        </w:rPr>
        <w:t>（四）所提出专利申请的发明创造为明显不符合技术改进、设计常理，或者变劣、堆砌、非必要缩限保护范围的；</w:t>
      </w:r>
    </w:p>
    <w:p>
      <w:pPr>
        <w:pStyle w:val="11"/>
        <w:keepNext w:val="0"/>
        <w:keepLines w:val="0"/>
        <w:pageBreakBefore w:val="0"/>
        <w:widowControl/>
        <w:suppressLineNumbers w:val="0"/>
        <w:suppressAutoHyphens w:val="0"/>
        <w:wordWrap/>
        <w:overflowPunct/>
        <w:bidi w:val="0"/>
        <w:spacing w:before="0" w:beforeAutospacing="0" w:after="0" w:afterAutospacing="0" w:line="560" w:lineRule="exact"/>
        <w:ind w:left="0" w:right="0"/>
        <w:jc w:val="left"/>
        <w:rPr>
          <w:rFonts w:hint="eastAsia"/>
          <w:color w:val="auto"/>
          <w:sz w:val="22"/>
          <w:szCs w:val="22"/>
        </w:rPr>
      </w:pPr>
      <w:r>
        <w:rPr>
          <w:rFonts w:hint="eastAsia"/>
          <w:color w:val="auto"/>
          <w:sz w:val="22"/>
          <w:szCs w:val="22"/>
        </w:rPr>
        <w:t>（五）申请人无实际研发活动提交多件专利申请，且不能作出合理解释的；</w:t>
      </w:r>
    </w:p>
    <w:p>
      <w:pPr>
        <w:pStyle w:val="11"/>
        <w:keepNext w:val="0"/>
        <w:keepLines w:val="0"/>
        <w:pageBreakBefore w:val="0"/>
        <w:widowControl/>
        <w:suppressLineNumbers w:val="0"/>
        <w:suppressAutoHyphens w:val="0"/>
        <w:wordWrap/>
        <w:overflowPunct/>
        <w:bidi w:val="0"/>
        <w:spacing w:before="0" w:beforeAutospacing="0" w:after="0" w:afterAutospacing="0" w:line="560" w:lineRule="exact"/>
        <w:ind w:left="0" w:right="0"/>
        <w:jc w:val="left"/>
        <w:rPr>
          <w:rFonts w:hint="eastAsia"/>
          <w:color w:val="auto"/>
          <w:sz w:val="22"/>
          <w:szCs w:val="22"/>
        </w:rPr>
      </w:pPr>
      <w:r>
        <w:rPr>
          <w:rFonts w:hint="eastAsia"/>
          <w:color w:val="auto"/>
          <w:sz w:val="22"/>
          <w:szCs w:val="22"/>
        </w:rPr>
        <w:t>（六）将实质上与特定单位、个人或者地址关联的多件专利申请恶意分散、先后或者异地提出的；</w:t>
      </w:r>
    </w:p>
    <w:p>
      <w:pPr>
        <w:pStyle w:val="11"/>
        <w:keepNext w:val="0"/>
        <w:keepLines w:val="0"/>
        <w:pageBreakBefore w:val="0"/>
        <w:widowControl/>
        <w:suppressLineNumbers w:val="0"/>
        <w:suppressAutoHyphens w:val="0"/>
        <w:wordWrap/>
        <w:overflowPunct/>
        <w:bidi w:val="0"/>
        <w:spacing w:before="0" w:beforeAutospacing="0" w:after="0" w:afterAutospacing="0" w:line="560" w:lineRule="exact"/>
        <w:ind w:left="0" w:right="0"/>
        <w:jc w:val="left"/>
        <w:rPr>
          <w:rFonts w:hint="eastAsia"/>
          <w:color w:val="auto"/>
          <w:sz w:val="22"/>
          <w:szCs w:val="22"/>
        </w:rPr>
      </w:pPr>
      <w:r>
        <w:rPr>
          <w:rFonts w:hint="eastAsia"/>
          <w:color w:val="auto"/>
          <w:sz w:val="22"/>
          <w:szCs w:val="22"/>
        </w:rPr>
        <w:t>（七）出于不正当目的转让、受让专利申请权，或者虚假变更发明人、设计人的；</w:t>
      </w:r>
    </w:p>
    <w:p>
      <w:pPr>
        <w:pStyle w:val="11"/>
        <w:keepNext w:val="0"/>
        <w:keepLines w:val="0"/>
        <w:pageBreakBefore w:val="0"/>
        <w:widowControl/>
        <w:suppressLineNumbers w:val="0"/>
        <w:suppressAutoHyphens w:val="0"/>
        <w:wordWrap/>
        <w:overflowPunct/>
        <w:bidi w:val="0"/>
        <w:spacing w:before="0" w:beforeAutospacing="0" w:after="0" w:afterAutospacing="0" w:line="560" w:lineRule="exact"/>
        <w:ind w:left="0" w:right="0"/>
        <w:jc w:val="left"/>
        <w:rPr>
          <w:rFonts w:hint="eastAsia"/>
          <w:color w:val="auto"/>
          <w:sz w:val="22"/>
          <w:szCs w:val="22"/>
        </w:rPr>
      </w:pPr>
      <w:r>
        <w:rPr>
          <w:rFonts w:hint="eastAsia"/>
          <w:color w:val="auto"/>
          <w:sz w:val="22"/>
          <w:szCs w:val="22"/>
        </w:rPr>
        <w:t>（八）违反诚实信用原则、扰乱专利工作正常秩序的其他非正常申请专利行为。</w:t>
      </w:r>
    </w:p>
    <w:p>
      <w:pPr>
        <w:pStyle w:val="11"/>
        <w:keepNext w:val="0"/>
        <w:keepLines w:val="0"/>
        <w:pageBreakBefore w:val="0"/>
        <w:widowControl/>
        <w:suppressLineNumbers w:val="0"/>
        <w:suppressAutoHyphens w:val="0"/>
        <w:wordWrap/>
        <w:overflowPunct/>
        <w:bidi w:val="0"/>
        <w:spacing w:before="0" w:beforeAutospacing="0" w:after="0" w:afterAutospacing="0" w:line="560" w:lineRule="exact"/>
        <w:ind w:left="0" w:right="0"/>
        <w:jc w:val="left"/>
        <w:rPr>
          <w:rFonts w:hint="eastAsia"/>
          <w:color w:val="auto"/>
          <w:sz w:val="22"/>
          <w:szCs w:val="22"/>
        </w:rPr>
      </w:pPr>
    </w:p>
    <w:p>
      <w:pPr>
        <w:pStyle w:val="11"/>
        <w:keepNext w:val="0"/>
        <w:keepLines w:val="0"/>
        <w:pageBreakBefore w:val="0"/>
        <w:widowControl/>
        <w:suppressLineNumbers w:val="0"/>
        <w:suppressAutoHyphens w:val="0"/>
        <w:wordWrap/>
        <w:overflowPunct/>
        <w:bidi w:val="0"/>
        <w:spacing w:before="0" w:beforeAutospacing="0" w:after="0" w:afterAutospacing="0" w:line="560" w:lineRule="exact"/>
        <w:ind w:left="0" w:right="0"/>
        <w:jc w:val="left"/>
        <w:rPr>
          <w:rFonts w:hint="eastAsia"/>
          <w:color w:val="auto"/>
          <w:sz w:val="22"/>
          <w:szCs w:val="22"/>
        </w:rPr>
      </w:pPr>
    </w:p>
    <w:p>
      <w:pPr>
        <w:pStyle w:val="7"/>
        <w:pageBreakBefore w:val="0"/>
        <w:wordWrap/>
        <w:overflowPunct/>
        <w:bidi w:val="0"/>
        <w:spacing w:beforeAutospacing="0" w:after="0" w:afterAutospacing="0" w:line="560" w:lineRule="exact"/>
        <w:ind w:left="0" w:leftChars="0" w:firstLine="0" w:firstLineChars="0"/>
        <w:rPr>
          <w:rFonts w:hint="eastAsia"/>
          <w:color w:val="auto"/>
        </w:rPr>
        <w:sectPr>
          <w:headerReference r:id="rId14" w:type="default"/>
          <w:footerReference r:id="rId15" w:type="default"/>
          <w:pgSz w:w="11906" w:h="16838"/>
          <w:pgMar w:top="1134" w:right="1134" w:bottom="1134" w:left="1701" w:header="851" w:footer="992" w:gutter="0"/>
          <w:cols w:space="720" w:num="1"/>
          <w:rtlGutter w:val="0"/>
          <w:docGrid w:type="lines" w:linePitch="312" w:charSpace="0"/>
        </w:sectPr>
      </w:pPr>
    </w:p>
    <w:p>
      <w:pPr>
        <w:pageBreakBefore w:val="0"/>
        <w:wordWrap/>
        <w:overflowPunct/>
        <w:bidi w:val="0"/>
        <w:adjustRightInd w:val="0"/>
        <w:snapToGrid w:val="0"/>
        <w:spacing w:beforeAutospacing="0" w:afterAutospacing="0" w:line="560" w:lineRule="exact"/>
        <w:jc w:val="center"/>
        <w:outlineLvl w:val="0"/>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新疆维吾尔自治区知识产权保护中心外观设计</w:t>
      </w:r>
    </w:p>
    <w:p>
      <w:pPr>
        <w:pageBreakBefore w:val="0"/>
        <w:wordWrap/>
        <w:overflowPunct/>
        <w:bidi w:val="0"/>
        <w:adjustRightInd w:val="0"/>
        <w:snapToGrid w:val="0"/>
        <w:spacing w:beforeAutospacing="0" w:afterAutospacing="0" w:line="560" w:lineRule="exact"/>
        <w:jc w:val="center"/>
        <w:outlineLvl w:val="0"/>
        <w:rPr>
          <w:rFonts w:hint="eastAsia" w:ascii="方正小标宋简体" w:hAnsi="方正小标宋简体" w:eastAsia="方正小标宋简体" w:cs="方正小标宋简体"/>
          <w:color w:val="auto"/>
          <w:sz w:val="40"/>
          <w:szCs w:val="40"/>
          <w:lang w:eastAsia="zh-CN"/>
        </w:rPr>
      </w:pPr>
      <w:r>
        <w:rPr>
          <w:rFonts w:hint="eastAsia" w:ascii="方正小标宋简体" w:hAnsi="方正小标宋简体" w:eastAsia="方正小标宋简体" w:cs="方正小标宋简体"/>
          <w:color w:val="auto"/>
          <w:sz w:val="40"/>
          <w:szCs w:val="40"/>
        </w:rPr>
        <w:t>专利申请预审文件自检表</w:t>
      </w:r>
      <w:r>
        <w:rPr>
          <w:rFonts w:hint="eastAsia" w:ascii="方正小标宋简体" w:hAnsi="方正小标宋简体" w:eastAsia="方正小标宋简体" w:cs="方正小标宋简体"/>
          <w:color w:val="auto"/>
          <w:sz w:val="40"/>
          <w:szCs w:val="40"/>
          <w:lang w:eastAsia="zh-CN"/>
        </w:rPr>
        <w:t>（试行）</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rPr>
      </w:pPr>
    </w:p>
    <w:tbl>
      <w:tblPr>
        <w:tblStyle w:val="14"/>
        <w:tblW w:w="9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78"/>
        <w:gridCol w:w="6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4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val="0"/>
              <w:spacing w:beforeAutospacing="0" w:afterAutospacing="0" w:line="560" w:lineRule="exact"/>
              <w:jc w:val="center"/>
              <w:textAlignment w:val="auto"/>
              <w:rPr>
                <w:rFonts w:hint="eastAsia" w:ascii="宋体" w:hAnsi="宋体" w:eastAsia="宋体" w:cs="宋体"/>
                <w:b/>
                <w:bCs/>
                <w:color w:val="auto"/>
                <w:kern w:val="0"/>
                <w:sz w:val="22"/>
                <w:szCs w:val="22"/>
                <w:lang w:bidi="ar"/>
              </w:rPr>
            </w:pPr>
            <w:r>
              <w:rPr>
                <w:rFonts w:hint="eastAsia" w:ascii="宋体" w:hAnsi="宋体" w:eastAsia="宋体" w:cs="宋体"/>
                <w:b/>
                <w:bCs/>
                <w:color w:val="auto"/>
                <w:kern w:val="0"/>
                <w:sz w:val="22"/>
                <w:szCs w:val="22"/>
                <w:lang w:bidi="ar"/>
              </w:rPr>
              <w:t>申请基本信息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外观设计的产品名称</w:t>
            </w:r>
          </w:p>
        </w:tc>
        <w:tc>
          <w:tcPr>
            <w:tcW w:w="626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技术产业领域</w:t>
            </w:r>
          </w:p>
        </w:tc>
        <w:tc>
          <w:tcPr>
            <w:tcW w:w="626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新能源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高端装备制造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请求人是否为备案主体</w:t>
            </w:r>
          </w:p>
        </w:tc>
        <w:tc>
          <w:tcPr>
            <w:tcW w:w="626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suppressAutoHyphens/>
              <w:wordWrap/>
              <w:overflowPunct/>
              <w:bidi w:val="0"/>
              <w:spacing w:beforeAutospacing="0" w:afterAutospacing="0" w:line="560" w:lineRule="exact"/>
              <w:ind w:left="0" w:right="0"/>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代理机构是否完成</w:t>
            </w:r>
            <w:r>
              <w:rPr>
                <w:rFonts w:hint="eastAsia" w:ascii="宋体" w:hAnsi="宋体" w:eastAsia="宋体" w:cs="宋体"/>
                <w:color w:val="auto"/>
                <w:kern w:val="0"/>
                <w:sz w:val="22"/>
                <w:szCs w:val="22"/>
                <w:lang w:eastAsia="zh-CN" w:bidi="ar"/>
              </w:rPr>
              <w:t>登记</w:t>
            </w:r>
            <w:r>
              <w:rPr>
                <w:rFonts w:hint="eastAsia" w:ascii="宋体" w:hAnsi="宋体" w:eastAsia="宋体" w:cs="宋体"/>
                <w:color w:val="auto"/>
                <w:kern w:val="0"/>
                <w:sz w:val="22"/>
                <w:szCs w:val="22"/>
                <w:lang w:bidi="ar"/>
              </w:rPr>
              <w:t>（如有）</w:t>
            </w:r>
          </w:p>
        </w:tc>
        <w:tc>
          <w:tcPr>
            <w:tcW w:w="626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suppressAutoHyphens/>
              <w:wordWrap/>
              <w:overflowPunct/>
              <w:bidi w:val="0"/>
              <w:spacing w:beforeAutospacing="0" w:afterAutospacing="0" w:line="560" w:lineRule="exact"/>
              <w:ind w:left="0" w:right="0"/>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是否涉及国防利益或国家安全、重大利益需要保密</w:t>
            </w:r>
          </w:p>
        </w:tc>
        <w:tc>
          <w:tcPr>
            <w:tcW w:w="626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suppressAutoHyphens/>
              <w:wordWrap/>
              <w:overflowPunct/>
              <w:bidi w:val="0"/>
              <w:spacing w:beforeAutospacing="0" w:afterAutospacing="0" w:line="560" w:lineRule="exact"/>
              <w:ind w:left="0" w:right="0"/>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7" w:hRule="atLeast"/>
          <w:jc w:val="center"/>
        </w:trPr>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是否属于《规范申请专利行为的规定（2023）》（国家知识产权局令第77号）规定的非正常申请专利行为</w:t>
            </w:r>
            <w:r>
              <w:rPr>
                <w:rFonts w:hint="eastAsia" w:ascii="宋体" w:hAnsi="宋体" w:eastAsia="宋体" w:cs="宋体"/>
                <w:color w:val="auto"/>
                <w:kern w:val="0"/>
                <w:sz w:val="22"/>
                <w:szCs w:val="22"/>
                <w:vertAlign w:val="superscript"/>
                <w:lang w:bidi="ar"/>
              </w:rPr>
              <w:t>*</w:t>
            </w:r>
          </w:p>
        </w:tc>
        <w:tc>
          <w:tcPr>
            <w:tcW w:w="626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suppressAutoHyphens/>
              <w:wordWrap/>
              <w:overflowPunct/>
              <w:bidi w:val="0"/>
              <w:spacing w:beforeAutospacing="0" w:afterAutospacing="0" w:line="560" w:lineRule="exact"/>
              <w:ind w:left="0" w:right="0"/>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是否为分案申请</w:t>
            </w:r>
          </w:p>
        </w:tc>
        <w:tc>
          <w:tcPr>
            <w:tcW w:w="626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suppressAutoHyphens/>
              <w:wordWrap/>
              <w:overflowPunct/>
              <w:bidi w:val="0"/>
              <w:spacing w:beforeAutospacing="0" w:afterAutospacing="0" w:line="560" w:lineRule="exact"/>
              <w:ind w:left="0" w:right="0"/>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是否已向国家知识产权局提交过该申请</w:t>
            </w:r>
          </w:p>
        </w:tc>
        <w:tc>
          <w:tcPr>
            <w:tcW w:w="626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suppressAutoHyphens/>
              <w:wordWrap/>
              <w:overflowPunct/>
              <w:bidi w:val="0"/>
              <w:spacing w:beforeAutospacing="0" w:afterAutospacing="0" w:line="560" w:lineRule="exact"/>
              <w:ind w:left="0" w:right="0"/>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是否向其他知识产权保护中心提交过该申请</w:t>
            </w:r>
          </w:p>
        </w:tc>
        <w:tc>
          <w:tcPr>
            <w:tcW w:w="626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是         </w:t>
            </w:r>
            <w:r>
              <w:rPr>
                <w:rFonts w:hint="eastAsia" w:ascii="宋体" w:hAnsi="宋体" w:eastAsia="宋体" w:cs="宋体"/>
                <w:color w:val="auto"/>
                <w:kern w:val="0"/>
                <w:sz w:val="22"/>
                <w:szCs w:val="22"/>
                <w:lang w:val="en-US" w:eastAsia="zh-CN"/>
              </w:rPr>
              <w:sym w:font="Wingdings 2" w:char="00A3"/>
            </w:r>
            <w:r>
              <w:rPr>
                <w:rFonts w:hint="eastAsia" w:ascii="宋体" w:hAnsi="宋体" w:eastAsia="宋体" w:cs="宋体"/>
                <w:color w:val="auto"/>
                <w:kern w:val="0"/>
                <w:sz w:val="22"/>
                <w:szCs w:val="22"/>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分类号</w:t>
            </w:r>
          </w:p>
        </w:tc>
        <w:tc>
          <w:tcPr>
            <w:tcW w:w="626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val="0"/>
              <w:spacing w:beforeAutospacing="0" w:afterAutospacing="0" w:line="560" w:lineRule="exact"/>
              <w:jc w:val="center"/>
              <w:textAlignment w:val="auto"/>
              <w:rPr>
                <w:rFonts w:hint="eastAsia" w:ascii="宋体" w:hAnsi="宋体" w:eastAsia="宋体" w:cs="宋体"/>
                <w:color w:val="auto"/>
                <w:kern w:val="0"/>
                <w:sz w:val="22"/>
                <w:szCs w:val="22"/>
                <w:lang w:bidi="ar"/>
              </w:rPr>
            </w:pPr>
          </w:p>
        </w:tc>
      </w:tr>
    </w:tbl>
    <w:p>
      <w:pPr>
        <w:pStyle w:val="11"/>
        <w:pageBreakBefore w:val="0"/>
        <w:wordWrap/>
        <w:overflowPunct/>
        <w:bidi w:val="0"/>
        <w:spacing w:before="0" w:beforeAutospacing="0" w:after="0" w:afterAutospacing="0" w:line="560" w:lineRule="exact"/>
        <w:rPr>
          <w:rFonts w:hint="eastAsia"/>
          <w:b/>
          <w:bCs/>
          <w:color w:val="auto"/>
          <w:sz w:val="28"/>
          <w:szCs w:val="28"/>
        </w:rPr>
      </w:pPr>
    </w:p>
    <w:p>
      <w:pPr>
        <w:pStyle w:val="11"/>
        <w:pageBreakBefore w:val="0"/>
        <w:wordWrap/>
        <w:overflowPunct/>
        <w:bidi w:val="0"/>
        <w:spacing w:before="0" w:beforeAutospacing="0" w:after="0" w:afterAutospacing="0" w:line="560" w:lineRule="exact"/>
        <w:rPr>
          <w:rFonts w:hint="eastAsia"/>
          <w:b/>
          <w:bCs/>
          <w:color w:val="auto"/>
          <w:sz w:val="28"/>
          <w:szCs w:val="28"/>
        </w:rPr>
      </w:pPr>
    </w:p>
    <w:p>
      <w:pPr>
        <w:pStyle w:val="11"/>
        <w:pageBreakBefore w:val="0"/>
        <w:wordWrap/>
        <w:overflowPunct/>
        <w:bidi w:val="0"/>
        <w:spacing w:before="0" w:beforeAutospacing="0" w:after="0" w:afterAutospacing="0" w:line="560" w:lineRule="exact"/>
        <w:rPr>
          <w:rFonts w:hint="eastAsia"/>
          <w:b/>
          <w:bCs/>
          <w:color w:val="auto"/>
          <w:sz w:val="28"/>
          <w:szCs w:val="28"/>
        </w:rPr>
      </w:pPr>
    </w:p>
    <w:p>
      <w:pPr>
        <w:pStyle w:val="11"/>
        <w:pageBreakBefore w:val="0"/>
        <w:wordWrap/>
        <w:overflowPunct/>
        <w:bidi w:val="0"/>
        <w:spacing w:before="0" w:beforeAutospacing="0" w:after="0" w:afterAutospacing="0" w:line="560" w:lineRule="exact"/>
        <w:rPr>
          <w:rFonts w:hint="eastAsia"/>
          <w:b/>
          <w:bCs/>
          <w:color w:val="auto"/>
          <w:sz w:val="28"/>
          <w:szCs w:val="28"/>
        </w:rPr>
      </w:pPr>
    </w:p>
    <w:tbl>
      <w:tblPr>
        <w:tblStyle w:val="14"/>
        <w:tblW w:w="9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2328"/>
        <w:gridCol w:w="4901"/>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43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自检内容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1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b/>
                <w:bCs/>
                <w:color w:val="auto"/>
                <w:kern w:val="0"/>
                <w:sz w:val="22"/>
                <w:szCs w:val="22"/>
                <w:lang w:bidi="ar"/>
              </w:rPr>
              <w:t>类型</w:t>
            </w:r>
          </w:p>
        </w:tc>
        <w:tc>
          <w:tcPr>
            <w:tcW w:w="490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b/>
                <w:bCs/>
                <w:color w:val="auto"/>
                <w:kern w:val="0"/>
                <w:sz w:val="22"/>
                <w:szCs w:val="22"/>
                <w:lang w:bidi="ar"/>
              </w:rPr>
              <w:t>自检项目</w:t>
            </w:r>
          </w:p>
        </w:tc>
        <w:tc>
          <w:tcPr>
            <w:tcW w:w="13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lang w:bidi="ar"/>
              </w:rPr>
              <w:t>结果</w:t>
            </w:r>
          </w:p>
          <w:p>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b/>
                <w:bCs/>
                <w:color w:val="auto"/>
                <w:kern w:val="0"/>
                <w:sz w:val="22"/>
                <w:szCs w:val="22"/>
                <w:lang w:bidi="ar"/>
              </w:rPr>
              <w:t>(合格填√)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850"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总体</w:t>
            </w:r>
          </w:p>
        </w:tc>
        <w:tc>
          <w:tcPr>
            <w:tcW w:w="232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真实性</w:t>
            </w:r>
          </w:p>
        </w:tc>
        <w:tc>
          <w:tcPr>
            <w:tcW w:w="490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1.遵守诚实信用原则，不存在虚构、编造技术内容的情形；</w:t>
            </w:r>
          </w:p>
        </w:tc>
        <w:tc>
          <w:tcPr>
            <w:tcW w:w="13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atLeast"/>
          <w:jc w:val="center"/>
        </w:trPr>
        <w:tc>
          <w:tcPr>
            <w:tcW w:w="85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bidi="ar"/>
              </w:rPr>
            </w:pPr>
          </w:p>
        </w:tc>
        <w:tc>
          <w:tcPr>
            <w:tcW w:w="232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一致性</w:t>
            </w:r>
          </w:p>
        </w:tc>
        <w:tc>
          <w:tcPr>
            <w:tcW w:w="490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2.申请文件中，</w:t>
            </w:r>
            <w:r>
              <w:rPr>
                <w:rFonts w:hint="eastAsia" w:ascii="宋体" w:hAnsi="宋体" w:eastAsia="宋体" w:cs="宋体"/>
                <w:color w:val="auto"/>
                <w:kern w:val="0"/>
                <w:sz w:val="22"/>
                <w:szCs w:val="22"/>
                <w:lang w:eastAsia="zh-CN" w:bidi="ar"/>
              </w:rPr>
              <w:t>产品</w:t>
            </w:r>
            <w:r>
              <w:rPr>
                <w:rFonts w:hint="eastAsia" w:ascii="宋体" w:hAnsi="宋体" w:eastAsia="宋体" w:cs="宋体"/>
                <w:color w:val="auto"/>
                <w:kern w:val="0"/>
                <w:sz w:val="22"/>
                <w:szCs w:val="22"/>
                <w:lang w:bidi="ar"/>
              </w:rPr>
              <w:t>名称（包括角标格式）、申请人名称、专利代理机构名称、机构代码、专利代理师姓名等填写一致；</w:t>
            </w:r>
          </w:p>
        </w:tc>
        <w:tc>
          <w:tcPr>
            <w:tcW w:w="13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bidi="ar"/>
              </w:rPr>
            </w:pPr>
          </w:p>
        </w:tc>
        <w:tc>
          <w:tcPr>
            <w:tcW w:w="232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完整性</w:t>
            </w:r>
          </w:p>
        </w:tc>
        <w:tc>
          <w:tcPr>
            <w:tcW w:w="490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3.请求书、该外观设计的图片或照片以及对该外观设计的简要说明、专利代理委托书（如有）、</w:t>
            </w:r>
            <w:r>
              <w:rPr>
                <w:rFonts w:hint="eastAsia" w:ascii="宋体" w:hAnsi="宋体" w:eastAsia="宋体" w:cs="宋体"/>
                <w:color w:val="auto"/>
                <w:kern w:val="0"/>
                <w:sz w:val="22"/>
                <w:szCs w:val="22"/>
                <w:highlight w:val="none"/>
                <w:lang w:bidi="ar"/>
              </w:rPr>
              <w:t>其他</w:t>
            </w:r>
            <w:r>
              <w:rPr>
                <w:rFonts w:hint="eastAsia" w:ascii="宋体" w:hAnsi="宋体" w:eastAsia="宋体" w:cs="宋体"/>
                <w:color w:val="auto"/>
                <w:kern w:val="0"/>
                <w:sz w:val="22"/>
                <w:szCs w:val="22"/>
                <w:highlight w:val="none"/>
                <w:lang w:eastAsia="zh-CN" w:bidi="ar"/>
              </w:rPr>
              <w:t>必需的</w:t>
            </w:r>
            <w:r>
              <w:rPr>
                <w:rFonts w:hint="eastAsia" w:ascii="宋体" w:hAnsi="宋体" w:eastAsia="宋体" w:cs="宋体"/>
                <w:color w:val="auto"/>
                <w:kern w:val="0"/>
                <w:sz w:val="22"/>
                <w:szCs w:val="22"/>
                <w:highlight w:val="none"/>
                <w:lang w:bidi="ar"/>
              </w:rPr>
              <w:t>文</w:t>
            </w:r>
            <w:r>
              <w:rPr>
                <w:rFonts w:hint="eastAsia" w:ascii="宋体" w:hAnsi="宋体" w:eastAsia="宋体" w:cs="宋体"/>
                <w:color w:val="auto"/>
                <w:kern w:val="0"/>
                <w:sz w:val="22"/>
                <w:szCs w:val="22"/>
                <w:lang w:bidi="ar"/>
              </w:rPr>
              <w:t>件；</w:t>
            </w:r>
          </w:p>
        </w:tc>
        <w:tc>
          <w:tcPr>
            <w:tcW w:w="13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850" w:type="dxa"/>
            <w:vMerge w:val="continue"/>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bidi="ar"/>
              </w:rPr>
            </w:pPr>
          </w:p>
        </w:tc>
        <w:tc>
          <w:tcPr>
            <w:tcW w:w="2328" w:type="dxa"/>
            <w:tcBorders>
              <w:top w:val="single" w:color="000000"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清晰性</w:t>
            </w:r>
          </w:p>
        </w:tc>
        <w:tc>
          <w:tcPr>
            <w:tcW w:w="4901" w:type="dxa"/>
            <w:tcBorders>
              <w:top w:val="single" w:color="000000"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4.申请文件中，图片、照片、盖章等均需清晰可辨。</w:t>
            </w:r>
          </w:p>
        </w:tc>
        <w:tc>
          <w:tcPr>
            <w:tcW w:w="1359" w:type="dxa"/>
            <w:tcBorders>
              <w:top w:val="single" w:color="000000"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1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rPr>
              <w:t>专利请求书</w:t>
            </w:r>
          </w:p>
        </w:tc>
        <w:tc>
          <w:tcPr>
            <w:tcW w:w="4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1.产品名称符合规范，避免概括不当、过于抽象；</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3178" w:type="dxa"/>
            <w:gridSpan w:val="2"/>
            <w:vMerge w:val="continue"/>
            <w:tcBorders>
              <w:top w:val="single" w:color="auto" w:sz="4" w:space="0"/>
              <w:left w:val="single" w:color="auto"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p>
        </w:tc>
        <w:tc>
          <w:tcPr>
            <w:tcW w:w="4901" w:type="dxa"/>
            <w:tcBorders>
              <w:top w:val="single" w:color="auto"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2.准确填写</w:t>
            </w:r>
            <w:r>
              <w:rPr>
                <w:rFonts w:hint="eastAsia" w:ascii="宋体" w:hAnsi="宋体" w:eastAsia="宋体" w:cs="宋体"/>
                <w:color w:val="auto"/>
                <w:kern w:val="0"/>
                <w:sz w:val="22"/>
                <w:szCs w:val="22"/>
                <w:lang w:eastAsia="zh-CN" w:bidi="ar"/>
              </w:rPr>
              <w:t>所有</w:t>
            </w:r>
            <w:r>
              <w:rPr>
                <w:rFonts w:hint="eastAsia" w:ascii="宋体" w:hAnsi="宋体" w:eastAsia="宋体" w:cs="宋体"/>
                <w:color w:val="auto"/>
                <w:kern w:val="0"/>
                <w:sz w:val="22"/>
                <w:szCs w:val="22"/>
                <w:lang w:bidi="ar"/>
              </w:rPr>
              <w:t>设计人</w:t>
            </w:r>
            <w:r>
              <w:rPr>
                <w:rFonts w:hint="eastAsia" w:ascii="宋体" w:hAnsi="宋体" w:eastAsia="宋体" w:cs="宋体"/>
                <w:color w:val="auto"/>
                <w:kern w:val="0"/>
                <w:sz w:val="22"/>
                <w:szCs w:val="22"/>
                <w:lang w:eastAsia="zh-CN" w:bidi="ar"/>
              </w:rPr>
              <w:t>信息</w:t>
            </w:r>
            <w:r>
              <w:rPr>
                <w:rFonts w:hint="eastAsia" w:ascii="宋体" w:hAnsi="宋体" w:eastAsia="宋体" w:cs="宋体"/>
                <w:color w:val="auto"/>
                <w:kern w:val="0"/>
                <w:sz w:val="22"/>
                <w:szCs w:val="22"/>
                <w:lang w:bidi="ar"/>
              </w:rPr>
              <w:t>；</w:t>
            </w:r>
          </w:p>
        </w:tc>
        <w:tc>
          <w:tcPr>
            <w:tcW w:w="1359" w:type="dxa"/>
            <w:tcBorders>
              <w:top w:val="single" w:color="auto"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3178" w:type="dxa"/>
            <w:gridSpan w:val="2"/>
            <w:vMerge w:val="continue"/>
            <w:tcBorders>
              <w:left w:val="single" w:color="auto"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p>
        </w:tc>
        <w:tc>
          <w:tcPr>
            <w:tcW w:w="490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both"/>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3.准确填写所有申请人</w:t>
            </w:r>
            <w:r>
              <w:rPr>
                <w:rFonts w:hint="eastAsia" w:ascii="宋体" w:hAnsi="宋体" w:eastAsia="宋体" w:cs="宋体"/>
                <w:color w:val="auto"/>
                <w:kern w:val="0"/>
                <w:sz w:val="22"/>
                <w:szCs w:val="22"/>
                <w:lang w:eastAsia="zh-CN" w:bidi="ar"/>
              </w:rPr>
              <w:t>信息</w:t>
            </w:r>
            <w:r>
              <w:rPr>
                <w:rFonts w:hint="eastAsia" w:ascii="宋体" w:hAnsi="宋体" w:eastAsia="宋体" w:cs="宋体"/>
                <w:color w:val="auto"/>
                <w:kern w:val="0"/>
                <w:sz w:val="22"/>
                <w:szCs w:val="22"/>
                <w:lang w:bidi="ar"/>
              </w:rPr>
              <w:t>；</w:t>
            </w:r>
          </w:p>
        </w:tc>
        <w:tc>
          <w:tcPr>
            <w:tcW w:w="13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0" w:hRule="atLeast"/>
          <w:jc w:val="center"/>
        </w:trPr>
        <w:tc>
          <w:tcPr>
            <w:tcW w:w="3178" w:type="dxa"/>
            <w:gridSpan w:val="2"/>
            <w:vMerge w:val="continue"/>
            <w:tcBorders>
              <w:left w:val="single" w:color="auto"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p>
        </w:tc>
        <w:tc>
          <w:tcPr>
            <w:tcW w:w="490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both"/>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4.委托专利代理机构的，准确填写代理机构名称、机构代码、代理师姓名、资格证号、电话号码（代理师电话需填写区号），并勾选“声明已经与申请人签订了专利代理委托书且本表中的信息与委托书中相应信息一致”；未委托专利代理机构的，准确填写联系人</w:t>
            </w:r>
            <w:r>
              <w:rPr>
                <w:rFonts w:hint="eastAsia" w:ascii="宋体" w:hAnsi="宋体" w:eastAsia="宋体" w:cs="宋体"/>
                <w:color w:val="auto"/>
                <w:kern w:val="0"/>
                <w:sz w:val="22"/>
                <w:szCs w:val="22"/>
                <w:lang w:eastAsia="zh-CN" w:bidi="ar"/>
              </w:rPr>
              <w:t>信息</w:t>
            </w:r>
            <w:r>
              <w:rPr>
                <w:rFonts w:hint="eastAsia" w:ascii="宋体" w:hAnsi="宋体" w:eastAsia="宋体" w:cs="宋体"/>
                <w:color w:val="auto"/>
                <w:kern w:val="0"/>
                <w:sz w:val="22"/>
                <w:szCs w:val="22"/>
                <w:lang w:bidi="ar"/>
              </w:rPr>
              <w:t>，且联系人应当是申请人本单位的工作人员；</w:t>
            </w:r>
          </w:p>
        </w:tc>
        <w:tc>
          <w:tcPr>
            <w:tcW w:w="13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3178" w:type="dxa"/>
            <w:gridSpan w:val="2"/>
            <w:vMerge w:val="continue"/>
            <w:tcBorders>
              <w:left w:val="single" w:color="auto"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p>
        </w:tc>
        <w:tc>
          <w:tcPr>
            <w:tcW w:w="490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both"/>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5.提供总委编号的，准确填写总委编号；</w:t>
            </w:r>
          </w:p>
        </w:tc>
        <w:tc>
          <w:tcPr>
            <w:tcW w:w="13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3178" w:type="dxa"/>
            <w:gridSpan w:val="2"/>
            <w:vMerge w:val="continue"/>
            <w:tcBorders>
              <w:left w:val="single" w:color="auto"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p>
        </w:tc>
        <w:tc>
          <w:tcPr>
            <w:tcW w:w="490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both"/>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6.勾选“申请人声明，放弃专利法实施细则第57条规定的主动修改的权利”；</w:t>
            </w:r>
          </w:p>
        </w:tc>
        <w:tc>
          <w:tcPr>
            <w:tcW w:w="13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3178" w:type="dxa"/>
            <w:gridSpan w:val="2"/>
            <w:vMerge w:val="continue"/>
            <w:tcBorders>
              <w:left w:val="single" w:color="auto"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p>
        </w:tc>
        <w:tc>
          <w:tcPr>
            <w:tcW w:w="4901" w:type="dxa"/>
            <w:tcBorders>
              <w:top w:val="single" w:color="000000" w:sz="4" w:space="0"/>
              <w:left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both"/>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7.属于相似设计、成套产品及局部设计的应当正确勾选并填写；</w:t>
            </w:r>
          </w:p>
        </w:tc>
        <w:tc>
          <w:tcPr>
            <w:tcW w:w="1359" w:type="dxa"/>
            <w:tcBorders>
              <w:top w:val="single" w:color="000000" w:sz="4" w:space="0"/>
              <w:left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3178" w:type="dxa"/>
            <w:gridSpan w:val="2"/>
            <w:vMerge w:val="continue"/>
            <w:tcBorders>
              <w:left w:val="single" w:color="auto"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p>
        </w:tc>
        <w:tc>
          <w:tcPr>
            <w:tcW w:w="4901" w:type="dxa"/>
            <w:tcBorders>
              <w:top w:val="single" w:color="000000" w:sz="4" w:space="0"/>
              <w:left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both"/>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8.准确填写申请文件清单，核实总委托书备案编号等附加文件清单信息。</w:t>
            </w:r>
          </w:p>
        </w:tc>
        <w:tc>
          <w:tcPr>
            <w:tcW w:w="1359" w:type="dxa"/>
            <w:tcBorders>
              <w:top w:val="single" w:color="000000" w:sz="4" w:space="0"/>
              <w:left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178" w:type="dxa"/>
            <w:gridSpan w:val="2"/>
            <w:vMerge w:val="restart"/>
            <w:tcBorders>
              <w:top w:val="nil"/>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highlight w:val="yellow"/>
              </w:rPr>
            </w:pPr>
            <w:r>
              <w:rPr>
                <w:rFonts w:hint="eastAsia" w:ascii="宋体" w:hAnsi="宋体" w:eastAsia="宋体" w:cs="宋体"/>
                <w:color w:val="auto"/>
                <w:kern w:val="0"/>
                <w:sz w:val="22"/>
                <w:szCs w:val="22"/>
              </w:rPr>
              <w:t>简要说明</w:t>
            </w:r>
          </w:p>
        </w:tc>
        <w:tc>
          <w:tcPr>
            <w:tcW w:w="490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1.简要说明中的产品名称与请求书中的产品名称保持一致；</w:t>
            </w:r>
          </w:p>
        </w:tc>
        <w:tc>
          <w:tcPr>
            <w:tcW w:w="13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178" w:type="dxa"/>
            <w:gridSpan w:val="2"/>
            <w:vMerge w:val="continue"/>
            <w:tcBorders>
              <w:left w:val="single" w:color="000000"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highlight w:val="yellow"/>
              </w:rPr>
            </w:pPr>
          </w:p>
        </w:tc>
        <w:tc>
          <w:tcPr>
            <w:tcW w:w="490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2.写明有助于确定产品类别的用途；</w:t>
            </w:r>
          </w:p>
        </w:tc>
        <w:tc>
          <w:tcPr>
            <w:tcW w:w="13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3178" w:type="dxa"/>
            <w:gridSpan w:val="2"/>
            <w:vMerge w:val="continue"/>
            <w:tcBorders>
              <w:left w:val="single" w:color="000000"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highlight w:val="yellow"/>
              </w:rPr>
            </w:pPr>
          </w:p>
        </w:tc>
        <w:tc>
          <w:tcPr>
            <w:tcW w:w="490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3.指定为最能表明设计要点的图片或照片须恰当；</w:t>
            </w:r>
          </w:p>
        </w:tc>
        <w:tc>
          <w:tcPr>
            <w:tcW w:w="13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178" w:type="dxa"/>
            <w:gridSpan w:val="2"/>
            <w:vMerge w:val="continue"/>
            <w:tcBorders>
              <w:left w:val="single" w:color="000000"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highlight w:val="yellow"/>
              </w:rPr>
            </w:pPr>
          </w:p>
        </w:tc>
        <w:tc>
          <w:tcPr>
            <w:tcW w:w="490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4.不包含宣传用语和对产品性能和内部构造的描述；</w:t>
            </w:r>
          </w:p>
        </w:tc>
        <w:tc>
          <w:tcPr>
            <w:tcW w:w="13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3178" w:type="dxa"/>
            <w:gridSpan w:val="2"/>
            <w:vMerge w:val="continue"/>
            <w:tcBorders>
              <w:left w:val="single" w:color="000000"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highlight w:val="yellow"/>
              </w:rPr>
            </w:pPr>
          </w:p>
        </w:tc>
        <w:tc>
          <w:tcPr>
            <w:tcW w:w="490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5.如果请求保护色彩，应当在简要说明中声明；</w:t>
            </w:r>
          </w:p>
        </w:tc>
        <w:tc>
          <w:tcPr>
            <w:tcW w:w="13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3178" w:type="dxa"/>
            <w:gridSpan w:val="2"/>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highlight w:val="yellow"/>
              </w:rPr>
            </w:pPr>
          </w:p>
        </w:tc>
        <w:tc>
          <w:tcPr>
            <w:tcW w:w="4901" w:type="dxa"/>
            <w:tcBorders>
              <w:top w:val="single" w:color="000000" w:sz="4" w:space="0"/>
              <w:left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eastAsia="zh-CN" w:bidi="ar"/>
              </w:rPr>
            </w:pPr>
            <w:r>
              <w:rPr>
                <w:rFonts w:hint="eastAsia" w:ascii="宋体" w:hAnsi="宋体" w:eastAsia="宋体" w:cs="宋体"/>
                <w:color w:val="auto"/>
                <w:kern w:val="0"/>
                <w:sz w:val="22"/>
                <w:szCs w:val="22"/>
                <w:lang w:bidi="ar"/>
              </w:rPr>
              <w:t>6.存在省略视图的须说明原因（如有）</w:t>
            </w:r>
            <w:r>
              <w:rPr>
                <w:rFonts w:hint="eastAsia" w:ascii="宋体" w:hAnsi="宋体" w:eastAsia="宋体" w:cs="宋体"/>
                <w:color w:val="auto"/>
                <w:kern w:val="0"/>
                <w:sz w:val="22"/>
                <w:szCs w:val="22"/>
                <w:lang w:eastAsia="zh-CN" w:bidi="ar"/>
              </w:rPr>
              <w:t>。</w:t>
            </w:r>
          </w:p>
        </w:tc>
        <w:tc>
          <w:tcPr>
            <w:tcW w:w="1359" w:type="dxa"/>
            <w:tcBorders>
              <w:top w:val="single" w:color="000000" w:sz="4" w:space="0"/>
              <w:left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31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图片或者照片</w:t>
            </w:r>
          </w:p>
        </w:tc>
        <w:tc>
          <w:tcPr>
            <w:tcW w:w="490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1.外观设计图片或者照片清晰，各视图比例一致，图片绘制符合制图要求；</w:t>
            </w:r>
          </w:p>
        </w:tc>
        <w:tc>
          <w:tcPr>
            <w:tcW w:w="13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31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c>
          <w:tcPr>
            <w:tcW w:w="4901"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rPr>
              <w:t>2.外观设计各正投影视图按主视图，后视图，左视图，右视图，俯视图，仰视图，立体图的顺序排列各视图；投影关系一一对应；无因对焦、背景、强光、反光、阴影、倒影等影响表达的因素；</w:t>
            </w:r>
          </w:p>
        </w:tc>
        <w:tc>
          <w:tcPr>
            <w:tcW w:w="1359" w:type="dxa"/>
            <w:tcBorders>
              <w:top w:val="single" w:color="000000"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31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c>
          <w:tcPr>
            <w:tcW w:w="4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3.各视图应当正确命名，各视图名称标注在对应视图的正下方；</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0" w:hRule="atLeast"/>
          <w:jc w:val="center"/>
        </w:trPr>
        <w:tc>
          <w:tcPr>
            <w:tcW w:w="31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c>
          <w:tcPr>
            <w:tcW w:w="4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rPr>
              <w:t>4.外观设计图片中所涉及图标、名称等不得侵犯在先权利，不应包含有宣传用语；外观设计图片包含中国版图的，应表达准确、完整；</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31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c>
          <w:tcPr>
            <w:tcW w:w="4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rPr>
              <w:t>5.图形用户界面的产品外观设计，界面变化状态图逻辑连贯、一一对应，图片名称规范正确；</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31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c>
          <w:tcPr>
            <w:tcW w:w="4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6.图片中的文字应当规范使用</w:t>
            </w:r>
            <w:r>
              <w:rPr>
                <w:rFonts w:hint="eastAsia" w:ascii="宋体" w:hAnsi="宋体" w:eastAsia="宋体" w:cs="宋体"/>
                <w:color w:val="auto"/>
                <w:sz w:val="22"/>
                <w:szCs w:val="22"/>
                <w:lang w:eastAsia="zh-CN"/>
              </w:rPr>
              <w:t>。</w:t>
            </w:r>
          </w:p>
        </w:tc>
        <w:tc>
          <w:tcPr>
            <w:tcW w:w="13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0" w:hRule="atLeast"/>
          <w:jc w:val="center"/>
        </w:trPr>
        <w:tc>
          <w:tcPr>
            <w:tcW w:w="3178"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rPr>
              <w:t>专利代理机构委托书</w:t>
            </w:r>
          </w:p>
        </w:tc>
        <w:tc>
          <w:tcPr>
            <w:tcW w:w="4901" w:type="dxa"/>
            <w:tcBorders>
              <w:top w:val="single" w:color="auto" w:sz="4" w:space="0"/>
              <w:left w:val="nil"/>
              <w:right w:val="single" w:color="000000" w:sz="4" w:space="0"/>
            </w:tcBorders>
            <w:noWrap w:val="0"/>
            <w:vAlign w:val="top"/>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1.申请人委托专利代理机构的，应当提交委托书</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委托书应当写明委托权限、</w:t>
            </w:r>
            <w:r>
              <w:rPr>
                <w:rFonts w:hint="eastAsia" w:ascii="宋体" w:hAnsi="宋体" w:eastAsia="宋体" w:cs="宋体"/>
                <w:color w:val="auto"/>
                <w:sz w:val="22"/>
                <w:szCs w:val="22"/>
                <w:lang w:eastAsia="zh-CN"/>
              </w:rPr>
              <w:t>产品</w:t>
            </w:r>
            <w:r>
              <w:rPr>
                <w:rFonts w:hint="eastAsia" w:ascii="宋体" w:hAnsi="宋体" w:eastAsia="宋体" w:cs="宋体"/>
                <w:color w:val="auto"/>
                <w:sz w:val="22"/>
                <w:szCs w:val="22"/>
              </w:rPr>
              <w:t>名称、专利代理机构名称、专利代理</w:t>
            </w:r>
            <w:r>
              <w:rPr>
                <w:rFonts w:hint="eastAsia" w:ascii="宋体" w:hAnsi="宋体" w:eastAsia="宋体" w:cs="宋体"/>
                <w:color w:val="auto"/>
                <w:sz w:val="22"/>
                <w:szCs w:val="22"/>
                <w:lang w:eastAsia="zh-CN"/>
              </w:rPr>
              <w:t>师</w:t>
            </w:r>
            <w:r>
              <w:rPr>
                <w:rFonts w:hint="eastAsia" w:ascii="宋体" w:hAnsi="宋体" w:eastAsia="宋体" w:cs="宋体"/>
                <w:color w:val="auto"/>
                <w:sz w:val="22"/>
                <w:szCs w:val="22"/>
              </w:rPr>
              <w:t>姓名，并应当与请求书中填写的内容相一致</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申请人已向专利局交存总委托书的，可以不再提交专利代理委托书原件，而提交总委托书编号；</w:t>
            </w:r>
          </w:p>
        </w:tc>
        <w:tc>
          <w:tcPr>
            <w:tcW w:w="1359" w:type="dxa"/>
            <w:tcBorders>
              <w:top w:val="single" w:color="auto" w:sz="4" w:space="0"/>
              <w:left w:val="nil"/>
              <w:right w:val="single" w:color="000000" w:sz="4" w:space="0"/>
            </w:tcBorders>
            <w:noWrap w:val="0"/>
            <w:vAlign w:val="top"/>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3178"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AutoHyphens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kern w:val="0"/>
                <w:sz w:val="22"/>
                <w:szCs w:val="22"/>
              </w:rPr>
            </w:pPr>
          </w:p>
        </w:tc>
        <w:tc>
          <w:tcPr>
            <w:tcW w:w="4901" w:type="dxa"/>
            <w:tcBorders>
              <w:top w:val="single" w:color="000000" w:sz="4" w:space="0"/>
              <w:left w:val="nil"/>
              <w:right w:val="single" w:color="000000" w:sz="4" w:space="0"/>
            </w:tcBorders>
            <w:noWrap w:val="0"/>
            <w:vAlign w:val="top"/>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2.申请人有两个以上的，应当由全体申请人签字或者盖章。</w:t>
            </w:r>
          </w:p>
        </w:tc>
        <w:tc>
          <w:tcPr>
            <w:tcW w:w="1359" w:type="dxa"/>
            <w:tcBorders>
              <w:top w:val="single" w:color="000000" w:sz="4" w:space="0"/>
              <w:left w:val="nil"/>
              <w:right w:val="single" w:color="000000" w:sz="4" w:space="0"/>
            </w:tcBorders>
            <w:noWrap w:val="0"/>
            <w:vAlign w:val="top"/>
          </w:tcPr>
          <w:p>
            <w:pPr>
              <w:keepNext w:val="0"/>
              <w:keepLines w:val="0"/>
              <w:pageBreakBefore w:val="0"/>
              <w:kinsoku/>
              <w:wordWrap/>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color w:val="auto"/>
                <w:sz w:val="22"/>
                <w:szCs w:val="22"/>
              </w:rPr>
            </w:pPr>
          </w:p>
        </w:tc>
      </w:tr>
    </w:tbl>
    <w:p>
      <w:pPr>
        <w:pStyle w:val="11"/>
        <w:pageBreakBefore w:val="0"/>
        <w:wordWrap/>
        <w:overflowPunct/>
        <w:bidi w:val="0"/>
        <w:spacing w:before="0" w:beforeAutospacing="0" w:after="0" w:afterAutospacing="0" w:line="560" w:lineRule="exact"/>
        <w:rPr>
          <w:b/>
          <w:bCs/>
          <w:color w:val="auto"/>
          <w:sz w:val="28"/>
          <w:szCs w:val="28"/>
        </w:rPr>
      </w:pPr>
      <w:r>
        <w:rPr>
          <w:rFonts w:hint="eastAsia"/>
          <w:b/>
          <w:bCs/>
          <w:color w:val="auto"/>
          <w:sz w:val="28"/>
          <w:szCs w:val="28"/>
        </w:rPr>
        <w:t>自检单位名称：</w:t>
      </w:r>
    </w:p>
    <w:p>
      <w:pPr>
        <w:pStyle w:val="11"/>
        <w:pageBreakBefore w:val="0"/>
        <w:wordWrap/>
        <w:overflowPunct/>
        <w:bidi w:val="0"/>
        <w:spacing w:before="0" w:beforeAutospacing="0" w:after="0" w:afterAutospacing="0" w:line="560" w:lineRule="exact"/>
        <w:rPr>
          <w:rFonts w:hint="eastAsia"/>
          <w:b/>
          <w:bCs/>
          <w:color w:val="auto"/>
          <w:sz w:val="28"/>
          <w:szCs w:val="28"/>
        </w:rPr>
      </w:pPr>
      <w:r>
        <w:rPr>
          <w:rFonts w:hint="eastAsia"/>
          <w:b/>
          <w:bCs/>
          <w:color w:val="auto"/>
          <w:sz w:val="28"/>
          <w:szCs w:val="28"/>
        </w:rPr>
        <w:t>自检人员姓名：</w:t>
      </w:r>
    </w:p>
    <w:p>
      <w:pPr>
        <w:pStyle w:val="11"/>
        <w:pageBreakBefore w:val="0"/>
        <w:wordWrap/>
        <w:overflowPunct/>
        <w:bidi w:val="0"/>
        <w:spacing w:before="0" w:beforeAutospacing="0" w:after="0" w:afterAutospacing="0" w:line="560" w:lineRule="exact"/>
        <w:rPr>
          <w:rFonts w:hint="eastAsia"/>
          <w:b/>
          <w:bCs/>
          <w:color w:val="auto"/>
          <w:sz w:val="28"/>
          <w:szCs w:val="28"/>
        </w:rPr>
      </w:pPr>
      <w:r>
        <w:rPr>
          <w:rFonts w:hint="eastAsia"/>
          <w:b/>
          <w:bCs/>
          <w:color w:val="auto"/>
          <w:sz w:val="28"/>
          <w:szCs w:val="28"/>
        </w:rPr>
        <w:t>自检人员联系方式：</w:t>
      </w:r>
    </w:p>
    <w:p>
      <w:pPr>
        <w:pStyle w:val="11"/>
        <w:pageBreakBefore w:val="0"/>
        <w:wordWrap/>
        <w:overflowPunct/>
        <w:bidi w:val="0"/>
        <w:spacing w:before="0" w:beforeAutospacing="0" w:after="0" w:afterAutospacing="0" w:line="560" w:lineRule="exact"/>
        <w:rPr>
          <w:rFonts w:hint="eastAsia"/>
          <w:b/>
          <w:bCs/>
          <w:color w:val="auto"/>
          <w:sz w:val="28"/>
          <w:szCs w:val="28"/>
        </w:rPr>
      </w:pPr>
      <w:r>
        <w:rPr>
          <w:rFonts w:hint="eastAsia"/>
          <w:b/>
          <w:bCs/>
          <w:color w:val="auto"/>
          <w:sz w:val="28"/>
          <w:szCs w:val="28"/>
        </w:rPr>
        <w:t>自检日期：</w:t>
      </w:r>
    </w:p>
    <w:p>
      <w:pPr>
        <w:pStyle w:val="11"/>
        <w:pageBreakBefore w:val="0"/>
        <w:wordWrap/>
        <w:overflowPunct/>
        <w:bidi w:val="0"/>
        <w:spacing w:before="0" w:beforeAutospacing="0" w:after="0" w:afterAutospacing="0" w:line="560" w:lineRule="exact"/>
        <w:jc w:val="center"/>
        <w:rPr>
          <w:rFonts w:hint="eastAsia"/>
          <w:b/>
          <w:bCs/>
          <w:color w:val="auto"/>
          <w:sz w:val="28"/>
          <w:szCs w:val="28"/>
        </w:rPr>
      </w:pPr>
      <w:r>
        <w:rPr>
          <w:rFonts w:hint="eastAsia"/>
          <w:b/>
          <w:bCs/>
          <w:color w:val="auto"/>
          <w:sz w:val="28"/>
          <w:szCs w:val="28"/>
        </w:rPr>
        <w:br w:type="page"/>
      </w:r>
      <w:r>
        <w:rPr>
          <w:rFonts w:hint="eastAsia"/>
          <w:b/>
          <w:bCs/>
          <w:color w:val="auto"/>
          <w:sz w:val="28"/>
          <w:szCs w:val="28"/>
        </w:rPr>
        <w:t>填表说明</w:t>
      </w:r>
    </w:p>
    <w:p>
      <w:pPr>
        <w:pStyle w:val="11"/>
        <w:pageBreakBefore w:val="0"/>
        <w:wordWrap/>
        <w:overflowPunct/>
        <w:bidi w:val="0"/>
        <w:spacing w:before="0" w:beforeAutospacing="0" w:after="0" w:afterAutospacing="0" w:line="560" w:lineRule="exact"/>
        <w:rPr>
          <w:rFonts w:hint="eastAsia" w:eastAsia="宋体"/>
          <w:color w:val="auto"/>
          <w:sz w:val="22"/>
          <w:szCs w:val="22"/>
          <w:lang w:eastAsia="zh-CN"/>
        </w:rPr>
      </w:pPr>
      <w:r>
        <w:rPr>
          <w:rFonts w:hint="eastAsia"/>
          <w:color w:val="auto"/>
          <w:sz w:val="22"/>
          <w:szCs w:val="22"/>
        </w:rPr>
        <w:t>一、该自检表为专利申请预审的必交材料，请对照自检内容完成检查，并在“其他文件”中上传，所列自检项目全部符合要求方可提交预审。</w:t>
      </w:r>
      <w:r>
        <w:rPr>
          <w:rFonts w:hint="eastAsia"/>
          <w:color w:val="auto"/>
          <w:sz w:val="22"/>
          <w:szCs w:val="22"/>
          <w:lang w:eastAsia="zh-CN"/>
        </w:rPr>
        <w:t>符合自检表中的自检内容并非符合</w:t>
      </w:r>
      <w:r>
        <w:rPr>
          <w:rFonts w:hint="eastAsia"/>
          <w:color w:val="auto"/>
          <w:sz w:val="22"/>
          <w:szCs w:val="22"/>
        </w:rPr>
        <w:t>专利申请预审</w:t>
      </w:r>
      <w:r>
        <w:rPr>
          <w:rFonts w:hint="eastAsia"/>
          <w:color w:val="auto"/>
          <w:sz w:val="22"/>
          <w:szCs w:val="22"/>
          <w:lang w:eastAsia="zh-CN"/>
        </w:rPr>
        <w:t>的全部要求。</w:t>
      </w:r>
    </w:p>
    <w:p>
      <w:pPr>
        <w:pStyle w:val="11"/>
        <w:pageBreakBefore w:val="0"/>
        <w:wordWrap/>
        <w:overflowPunct/>
        <w:bidi w:val="0"/>
        <w:spacing w:before="0" w:beforeAutospacing="0" w:after="0" w:afterAutospacing="0" w:line="560" w:lineRule="exact"/>
        <w:rPr>
          <w:rFonts w:hint="eastAsia"/>
          <w:b/>
          <w:bCs/>
          <w:color w:val="auto"/>
          <w:sz w:val="22"/>
          <w:szCs w:val="22"/>
        </w:rPr>
      </w:pPr>
      <w:r>
        <w:rPr>
          <w:rFonts w:hint="eastAsia"/>
          <w:color w:val="auto"/>
          <w:sz w:val="22"/>
          <w:szCs w:val="22"/>
        </w:rPr>
        <w:t>二、新疆维吾尔自治区知识产权保护中心预审受理领域范围：新能源和高端装备制造产业，具体受理分类号名录可在官方网站及公众号下载查询。</w:t>
      </w:r>
    </w:p>
    <w:p>
      <w:pPr>
        <w:pStyle w:val="11"/>
        <w:pageBreakBefore w:val="0"/>
        <w:wordWrap/>
        <w:overflowPunct/>
        <w:bidi w:val="0"/>
        <w:spacing w:before="0" w:beforeAutospacing="0" w:after="0" w:afterAutospacing="0" w:line="560" w:lineRule="exact"/>
        <w:rPr>
          <w:rFonts w:hint="eastAsia"/>
          <w:color w:val="auto"/>
          <w:sz w:val="22"/>
          <w:szCs w:val="22"/>
        </w:rPr>
      </w:pPr>
      <w:r>
        <w:rPr>
          <w:rFonts w:hint="eastAsia"/>
          <w:color w:val="auto"/>
          <w:sz w:val="22"/>
          <w:szCs w:val="22"/>
        </w:rPr>
        <w:t>三、依据《规范申请专利行为的规定（2023）》（国家知识产权局令第77号）第三条规定</w:t>
      </w:r>
      <w:r>
        <w:rPr>
          <w:rFonts w:hint="eastAsia"/>
          <w:color w:val="auto"/>
          <w:sz w:val="22"/>
          <w:szCs w:val="22"/>
        </w:rPr>
        <w:t>非正常申请专利行为包括：</w:t>
      </w:r>
    </w:p>
    <w:p>
      <w:pPr>
        <w:pStyle w:val="11"/>
        <w:pageBreakBefore w:val="0"/>
        <w:wordWrap/>
        <w:overflowPunct/>
        <w:bidi w:val="0"/>
        <w:spacing w:before="0" w:beforeAutospacing="0" w:after="0" w:afterAutospacing="0" w:line="560" w:lineRule="exact"/>
        <w:rPr>
          <w:rFonts w:hint="eastAsia"/>
          <w:color w:val="auto"/>
          <w:sz w:val="22"/>
          <w:szCs w:val="22"/>
        </w:rPr>
      </w:pPr>
      <w:r>
        <w:rPr>
          <w:rFonts w:hint="eastAsia"/>
          <w:color w:val="auto"/>
          <w:sz w:val="22"/>
          <w:szCs w:val="22"/>
        </w:rPr>
        <w:t>（一）所提出的多件专利申请的发明创造内容明显相同，或者实质上由不同发明创造特征、要素简单组合形成的；</w:t>
      </w:r>
    </w:p>
    <w:p>
      <w:pPr>
        <w:pStyle w:val="11"/>
        <w:pageBreakBefore w:val="0"/>
        <w:wordWrap/>
        <w:overflowPunct/>
        <w:bidi w:val="0"/>
        <w:spacing w:before="0" w:beforeAutospacing="0" w:after="0" w:afterAutospacing="0" w:line="560" w:lineRule="exact"/>
        <w:rPr>
          <w:rFonts w:hint="eastAsia"/>
          <w:color w:val="auto"/>
          <w:sz w:val="22"/>
          <w:szCs w:val="22"/>
        </w:rPr>
      </w:pPr>
      <w:r>
        <w:rPr>
          <w:rFonts w:hint="eastAsia"/>
          <w:color w:val="auto"/>
          <w:sz w:val="22"/>
          <w:szCs w:val="22"/>
        </w:rPr>
        <w:t>（二）所提出专利申请存在编造、伪造、变造发明创造内容、实验数据或者技术效果，或者抄袭、简单替换、拼凑现有技术或者现有设计等类似情况的；</w:t>
      </w:r>
    </w:p>
    <w:p>
      <w:pPr>
        <w:pStyle w:val="11"/>
        <w:pageBreakBefore w:val="0"/>
        <w:wordWrap/>
        <w:overflowPunct/>
        <w:bidi w:val="0"/>
        <w:spacing w:before="0" w:beforeAutospacing="0" w:after="0" w:afterAutospacing="0" w:line="560" w:lineRule="exact"/>
        <w:rPr>
          <w:rFonts w:hint="eastAsia"/>
          <w:color w:val="auto"/>
          <w:sz w:val="22"/>
          <w:szCs w:val="22"/>
        </w:rPr>
      </w:pPr>
      <w:r>
        <w:rPr>
          <w:rFonts w:hint="eastAsia"/>
          <w:color w:val="auto"/>
          <w:sz w:val="22"/>
          <w:szCs w:val="22"/>
        </w:rPr>
        <w:t>（三）所提出专利申请的发明创造内容主要为利用计算机技术等随机生成的；</w:t>
      </w:r>
    </w:p>
    <w:p>
      <w:pPr>
        <w:pStyle w:val="11"/>
        <w:pageBreakBefore w:val="0"/>
        <w:wordWrap/>
        <w:overflowPunct/>
        <w:bidi w:val="0"/>
        <w:spacing w:before="0" w:beforeAutospacing="0" w:after="0" w:afterAutospacing="0" w:line="560" w:lineRule="exact"/>
        <w:rPr>
          <w:rFonts w:hint="eastAsia"/>
          <w:color w:val="auto"/>
          <w:sz w:val="22"/>
          <w:szCs w:val="22"/>
        </w:rPr>
      </w:pPr>
      <w:r>
        <w:rPr>
          <w:rFonts w:hint="eastAsia"/>
          <w:color w:val="auto"/>
          <w:sz w:val="22"/>
          <w:szCs w:val="22"/>
        </w:rPr>
        <w:t>（四）所提出专利申请的发明创造为明显不符合技术改进、设计常理，或者变劣、堆砌、非必要缩限保护范围的；</w:t>
      </w:r>
    </w:p>
    <w:p>
      <w:pPr>
        <w:pStyle w:val="11"/>
        <w:pageBreakBefore w:val="0"/>
        <w:wordWrap/>
        <w:overflowPunct/>
        <w:bidi w:val="0"/>
        <w:spacing w:before="0" w:beforeAutospacing="0" w:after="0" w:afterAutospacing="0" w:line="560" w:lineRule="exact"/>
        <w:rPr>
          <w:rFonts w:hint="eastAsia"/>
          <w:color w:val="auto"/>
          <w:sz w:val="22"/>
          <w:szCs w:val="22"/>
        </w:rPr>
      </w:pPr>
      <w:r>
        <w:rPr>
          <w:rFonts w:hint="eastAsia"/>
          <w:color w:val="auto"/>
          <w:sz w:val="22"/>
          <w:szCs w:val="22"/>
        </w:rPr>
        <w:t>（五）申请人无实际研发活动提交多件专利申请，且不能作出合理解释的；</w:t>
      </w:r>
    </w:p>
    <w:p>
      <w:pPr>
        <w:pStyle w:val="11"/>
        <w:pageBreakBefore w:val="0"/>
        <w:wordWrap/>
        <w:overflowPunct/>
        <w:bidi w:val="0"/>
        <w:spacing w:before="0" w:beforeAutospacing="0" w:after="0" w:afterAutospacing="0" w:line="560" w:lineRule="exact"/>
        <w:rPr>
          <w:rFonts w:hint="eastAsia"/>
          <w:color w:val="auto"/>
          <w:sz w:val="22"/>
          <w:szCs w:val="22"/>
        </w:rPr>
      </w:pPr>
      <w:r>
        <w:rPr>
          <w:rFonts w:hint="eastAsia"/>
          <w:color w:val="auto"/>
          <w:sz w:val="22"/>
          <w:szCs w:val="22"/>
        </w:rPr>
        <w:t>（六）将实质上与特定单位、个人或者地址关联的多件专利申请恶意分散、先后或者异地提出的；</w:t>
      </w:r>
    </w:p>
    <w:p>
      <w:pPr>
        <w:pStyle w:val="11"/>
        <w:pageBreakBefore w:val="0"/>
        <w:wordWrap/>
        <w:overflowPunct/>
        <w:bidi w:val="0"/>
        <w:spacing w:before="0" w:beforeAutospacing="0" w:after="0" w:afterAutospacing="0" w:line="560" w:lineRule="exact"/>
        <w:rPr>
          <w:rFonts w:hint="eastAsia"/>
          <w:color w:val="auto"/>
          <w:sz w:val="22"/>
          <w:szCs w:val="22"/>
        </w:rPr>
      </w:pPr>
      <w:r>
        <w:rPr>
          <w:rFonts w:hint="eastAsia"/>
          <w:color w:val="auto"/>
          <w:sz w:val="22"/>
          <w:szCs w:val="22"/>
        </w:rPr>
        <w:t>（七）出于不正当目的转让、受让专利申请权，或者虚假变更发明人、设计人的；</w:t>
      </w:r>
    </w:p>
    <w:p>
      <w:pPr>
        <w:pStyle w:val="11"/>
        <w:pageBreakBefore w:val="0"/>
        <w:wordWrap/>
        <w:overflowPunct/>
        <w:bidi w:val="0"/>
        <w:spacing w:before="0" w:beforeAutospacing="0" w:after="0" w:afterAutospacing="0" w:line="560" w:lineRule="exact"/>
        <w:rPr>
          <w:rFonts w:hint="eastAsia"/>
          <w:color w:val="auto"/>
          <w:sz w:val="22"/>
          <w:szCs w:val="22"/>
        </w:rPr>
      </w:pPr>
      <w:r>
        <w:rPr>
          <w:rFonts w:hint="eastAsia"/>
          <w:color w:val="auto"/>
          <w:sz w:val="22"/>
          <w:szCs w:val="22"/>
        </w:rPr>
        <w:t>（八）违反诚实信用原则、扰乱专利工作正常秩序的其他非正常申请专利行为。</w:t>
      </w:r>
    </w:p>
    <w:p>
      <w:pPr>
        <w:pStyle w:val="21"/>
        <w:pageBreakBefore w:val="0"/>
        <w:wordWrap/>
        <w:overflowPunct/>
        <w:bidi w:val="0"/>
        <w:spacing w:beforeAutospacing="0" w:afterAutospacing="0" w:line="560" w:lineRule="exact"/>
        <w:ind w:left="800" w:firstLine="0" w:firstLineChars="0"/>
        <w:rPr>
          <w:color w:val="auto"/>
          <w:sz w:val="22"/>
          <w:szCs w:val="22"/>
        </w:rPr>
      </w:pPr>
      <w:r>
        <w:rPr>
          <w:rFonts w:hint="eastAsia"/>
          <w:color w:val="auto"/>
          <w:sz w:val="22"/>
          <w:szCs w:val="22"/>
        </w:rPr>
        <w:t xml:space="preserve"> </w:t>
      </w:r>
    </w:p>
    <w:p>
      <w:pPr>
        <w:pStyle w:val="6"/>
        <w:pageBreakBefore w:val="0"/>
        <w:wordWrap/>
        <w:overflowPunct/>
        <w:bidi w:val="0"/>
        <w:spacing w:beforeAutospacing="0" w:after="0" w:afterAutospacing="0" w:line="560" w:lineRule="exact"/>
        <w:rPr>
          <w:rFonts w:hint="eastAsia"/>
          <w:color w:val="auto"/>
        </w:rPr>
      </w:pPr>
    </w:p>
    <w:sectPr>
      <w:headerReference r:id="rId16" w:type="default"/>
      <w:footerReference r:id="rId17" w:type="default"/>
      <w:pgSz w:w="11906" w:h="16838"/>
      <w:pgMar w:top="1134" w:right="1134" w:bottom="1134"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702030404030204"/>
    <w:charset w:val="00"/>
    <w:family w:val="swiss"/>
    <w:pitch w:val="default"/>
    <w:sig w:usb0="A00002EF" w:usb1="4000207B"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Light">
    <w:altName w:val="方正仿宋简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方正仿宋简体"/>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方正楷体_GB2312">
    <w:altName w:val="方正楷体_GBK"/>
    <w:panose1 w:val="00000000000000000000"/>
    <w:charset w:val="86"/>
    <w:family w:val="auto"/>
    <w:pitch w:val="default"/>
    <w:sig w:usb0="00000000" w:usb1="00000000" w:usb2="00000012" w:usb3="00000000" w:csb0="00040001" w:csb1="00000000"/>
  </w:font>
  <w:font w:name="方正仿宋_GB2312">
    <w:altName w:val="方正仿宋_GBK"/>
    <w:panose1 w:val="00000000000000000000"/>
    <w:charset w:val="86"/>
    <w:family w:val="auto"/>
    <w:pitch w:val="default"/>
    <w:sig w:usb0="00000000" w:usb1="00000000" w:usb2="00000012"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西文正文">
    <w:altName w:val="汉仪仿宋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left="210" w:leftChars="100" w:right="210" w:rightChars="100"/>
      <w:jc w:val="right"/>
      <w:rPr>
        <w:rFonts w:hint="eastAsia" w:ascii="宋体" w:hAnsi="宋体" w:cs="等线"/>
        <w:sz w:val="28"/>
        <w:szCs w:val="28"/>
      </w:rPr>
    </w:pPr>
    <w:r>
      <w:rPr>
        <w:rFonts w:hint="eastAsia" w:ascii="宋体" w:hAnsi="宋体" w:cs="等线"/>
        <w:sz w:val="28"/>
        <w:szCs w:val="28"/>
      </w:rPr>
      <w:t xml:space="preserve">— </w:t>
    </w:r>
    <w:r>
      <w:rPr>
        <w:rFonts w:hint="eastAsia" w:ascii="宋体" w:hAnsi="宋体" w:cs="等线"/>
        <w:sz w:val="28"/>
        <w:szCs w:val="28"/>
      </w:rPr>
      <w:fldChar w:fldCharType="begin"/>
    </w:r>
    <w:r>
      <w:rPr>
        <w:rFonts w:hint="eastAsia" w:ascii="宋体" w:hAnsi="宋体" w:cs="等线"/>
        <w:sz w:val="28"/>
        <w:szCs w:val="28"/>
      </w:rPr>
      <w:instrText xml:space="preserve"> PAGE  \* MERGEFORMAT </w:instrText>
    </w:r>
    <w:r>
      <w:rPr>
        <w:rFonts w:hint="eastAsia" w:ascii="宋体" w:hAnsi="宋体" w:cs="等线"/>
        <w:sz w:val="28"/>
        <w:szCs w:val="28"/>
      </w:rPr>
      <w:fldChar w:fldCharType="separate"/>
    </w:r>
    <w:r>
      <w:rPr>
        <w:rFonts w:hint="eastAsia" w:ascii="宋体" w:hAnsi="宋体" w:cs="等线"/>
        <w:sz w:val="28"/>
        <w:szCs w:val="28"/>
      </w:rPr>
      <w:t>1</w:t>
    </w:r>
    <w:r>
      <w:rPr>
        <w:rFonts w:hint="eastAsia" w:ascii="宋体" w:hAnsi="宋体" w:cs="等线"/>
        <w:sz w:val="28"/>
        <w:szCs w:val="28"/>
      </w:rPr>
      <w:fldChar w:fldCharType="end"/>
    </w:r>
    <w:r>
      <w:rPr>
        <w:rFonts w:hint="eastAsia" w:ascii="宋体" w:hAnsi="宋体" w:cs="等线"/>
        <w:sz w:val="28"/>
        <w:szCs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10" w:rightChars="100" w:firstLine="280" w:firstLineChars="100"/>
      <w:rPr>
        <w:rFonts w:hint="eastAsia" w:ascii="宋体" w:hAnsi="宋体" w:cs="等线"/>
        <w:sz w:val="28"/>
        <w:szCs w:val="28"/>
      </w:rPr>
    </w:pPr>
    <w:r>
      <w:rPr>
        <w:rFonts w:hint="eastAsia" w:ascii="宋体" w:hAnsi="宋体" w:cs="等线"/>
        <w:sz w:val="28"/>
        <w:szCs w:val="28"/>
      </w:rPr>
      <w:t xml:space="preserve">— </w:t>
    </w:r>
    <w:r>
      <w:rPr>
        <w:rFonts w:hint="eastAsia" w:ascii="宋体" w:hAnsi="宋体" w:cs="等线"/>
        <w:sz w:val="28"/>
        <w:szCs w:val="28"/>
      </w:rPr>
      <w:fldChar w:fldCharType="begin"/>
    </w:r>
    <w:r>
      <w:rPr>
        <w:rFonts w:hint="eastAsia" w:ascii="宋体" w:hAnsi="宋体" w:cs="等线"/>
        <w:sz w:val="28"/>
        <w:szCs w:val="28"/>
      </w:rPr>
      <w:instrText xml:space="preserve"> PAGE  \* MERGEFORMAT </w:instrText>
    </w:r>
    <w:r>
      <w:rPr>
        <w:rFonts w:hint="eastAsia" w:ascii="宋体" w:hAnsi="宋体" w:cs="等线"/>
        <w:sz w:val="28"/>
        <w:szCs w:val="28"/>
      </w:rPr>
      <w:fldChar w:fldCharType="separate"/>
    </w:r>
    <w:r>
      <w:rPr>
        <w:rFonts w:hint="eastAsia" w:ascii="宋体" w:hAnsi="宋体" w:cs="等线"/>
        <w:sz w:val="28"/>
        <w:szCs w:val="28"/>
      </w:rPr>
      <w:t>1</w:t>
    </w:r>
    <w:r>
      <w:rPr>
        <w:rFonts w:hint="eastAsia" w:ascii="宋体" w:hAnsi="宋体" w:cs="等线"/>
        <w:sz w:val="28"/>
        <w:szCs w:val="28"/>
      </w:rPr>
      <w:fldChar w:fldCharType="end"/>
    </w:r>
    <w:r>
      <w:rPr>
        <w:rFonts w:hint="eastAsia" w:ascii="宋体" w:hAnsi="宋体" w:cs="等线"/>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left="210" w:leftChars="100" w:right="210" w:rightChars="100"/>
      <w:rPr>
        <w:rFonts w:hint="eastAsia" w:ascii="宋体" w:hAnsi="宋体" w:cs="等线"/>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left="210" w:leftChars="100" w:right="210" w:rightChars="100"/>
      <w:rPr>
        <w:rFonts w:hint="eastAsia" w:ascii="宋体" w:hAnsi="宋体" w:cs="等线"/>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left="210" w:leftChars="100" w:right="210" w:rightChars="100"/>
      <w:rPr>
        <w:rFonts w:hint="eastAsia" w:ascii="宋体" w:hAnsi="宋体" w:cs="等线"/>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left="210" w:leftChars="100" w:right="210" w:rightChars="100"/>
      <w:rPr>
        <w:rFonts w:hint="eastAsia" w:ascii="宋体" w:hAnsi="宋体" w:cs="等线"/>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left="210" w:leftChars="100" w:right="210" w:right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9"/>
                      <w:ind w:left="210" w:leftChars="100" w:right="210" w:right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left="210" w:leftChars="100" w:right="210" w:righ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9"/>
                      <w:ind w:left="210" w:leftChars="100" w:right="210" w:righ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left="210" w:leftChars="100" w:right="210" w:right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R+mXFQIAABs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gbU2KYBkfnr1/O336cv38m&#10;uANArQsz5G0cMmP32nYVjf4ghlDAfVq9k16nL5YiSAHapyvCoouE43I8nUynJUIcscFBi+Lpd+dD&#10;fCOsJsmoqAeFGVl2XId4SR1SUjdjV41SmUZlSFvRm5evyvzDNYLiyqBH2uMybLJit+365ba2PmE3&#10;by/yCI6vGjRfsxAfmYceMDA0Hh9wSGXRxPYWJXvrP/3tPuWDJkQpaaGviho8AErUWwP6khQHww/G&#10;djDMQd9ZCBaMYJZs4gcf1WBKb/VHCH+ZekimAgozw9EN1AzmXYTXB/GAuFgurz7E51hcm43jPZkJ&#10;y+CWhwg8M8wJowswPXRQYCaqfy1J4r/6OevpT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cR+mXFQIAABsEAAAOAAAAAAAAAAEAIAAAADUBAABkcnMvZTJvRG9jLnhtbFBLBQYAAAAABgAG&#10;AFkBAAC8BQAAAAA=&#10;">
              <v:fill on="f" focussize="0,0"/>
              <v:stroke on="f" weight="0.5pt"/>
              <v:imagedata o:title=""/>
              <o:lock v:ext="edit" aspectratio="f"/>
              <v:textbox inset="0mm,0mm,0mm,0mm" style="mso-fit-shape-to-text:t;">
                <w:txbxContent>
                  <w:p>
                    <w:pPr>
                      <w:pStyle w:val="9"/>
                      <w:ind w:left="210" w:leftChars="100" w:right="210" w:right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F6B3B"/>
    <w:multiLevelType w:val="singleLevel"/>
    <w:tmpl w:val="A6EF6B3B"/>
    <w:lvl w:ilvl="0" w:tentative="0">
      <w:start w:val="1"/>
      <w:numFmt w:val="chineseCounting"/>
      <w:suff w:val="nothing"/>
      <w:lvlText w:val="%1、"/>
      <w:lvlJc w:val="left"/>
      <w:pPr>
        <w:ind w:left="0" w:firstLine="420"/>
      </w:pPr>
      <w:rPr>
        <w:rFonts w:hint="eastAsia"/>
      </w:rPr>
    </w:lvl>
  </w:abstractNum>
  <w:abstractNum w:abstractNumId="1">
    <w:nsid w:val="7E2136D1"/>
    <w:multiLevelType w:val="singleLevel"/>
    <w:tmpl w:val="7E2136D1"/>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61BAA"/>
    <w:rsid w:val="00D02B29"/>
    <w:rsid w:val="0D2976B0"/>
    <w:rsid w:val="143C7EA6"/>
    <w:rsid w:val="1D455055"/>
    <w:rsid w:val="39C61BAA"/>
    <w:rsid w:val="3BE65C94"/>
    <w:rsid w:val="3D3EE69E"/>
    <w:rsid w:val="47C54534"/>
    <w:rsid w:val="4E102281"/>
    <w:rsid w:val="5CBD1826"/>
    <w:rsid w:val="5F553023"/>
    <w:rsid w:val="6F975322"/>
    <w:rsid w:val="715E2991"/>
    <w:rsid w:val="7ADD008C"/>
    <w:rsid w:val="7AE5221C"/>
    <w:rsid w:val="7BFF20B3"/>
    <w:rsid w:val="7D764451"/>
    <w:rsid w:val="EC77447F"/>
    <w:rsid w:val="EFEF2CD1"/>
    <w:rsid w:val="EFFF31BB"/>
    <w:rsid w:val="F73E1BCD"/>
    <w:rsid w:val="FE7BBAB0"/>
    <w:rsid w:val="FFDF2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60" w:lineRule="exact"/>
      <w:jc w:val="center"/>
      <w:outlineLvl w:val="0"/>
    </w:pPr>
    <w:rPr>
      <w:rFonts w:eastAsia="黑体"/>
      <w:bCs/>
      <w:kern w:val="44"/>
      <w:sz w:val="32"/>
      <w:szCs w:val="44"/>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15">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widowControl w:val="0"/>
      <w:suppressAutoHyphens/>
      <w:spacing w:line="360" w:lineRule="auto"/>
      <w:ind w:firstLine="200" w:firstLineChars="200"/>
      <w:jc w:val="both"/>
    </w:pPr>
    <w:rPr>
      <w:rFonts w:ascii="Times New Roman" w:hAnsi="Times New Roman" w:eastAsia="宋体" w:cs="Times New Roman"/>
      <w:kern w:val="2"/>
      <w:sz w:val="21"/>
      <w:szCs w:val="21"/>
      <w:lang w:val="en-US" w:eastAsia="zh-CN" w:bidi="ar-SA"/>
    </w:rPr>
  </w:style>
  <w:style w:type="paragraph" w:styleId="5">
    <w:name w:val="table of authorities"/>
    <w:basedOn w:val="1"/>
    <w:next w:val="1"/>
    <w:unhideWhenUsed/>
    <w:qFormat/>
    <w:uiPriority w:val="99"/>
    <w:pPr>
      <w:ind w:left="420" w:leftChars="200"/>
    </w:pPr>
    <w:rPr>
      <w:rFonts w:eastAsia="宋体"/>
      <w:sz w:val="21"/>
      <w:szCs w:val="22"/>
    </w:rPr>
  </w:style>
  <w:style w:type="paragraph" w:styleId="6">
    <w:name w:val="Body Text"/>
    <w:basedOn w:val="1"/>
    <w:next w:val="7"/>
    <w:qFormat/>
    <w:uiPriority w:val="0"/>
    <w:pPr>
      <w:spacing w:after="140" w:line="276" w:lineRule="auto"/>
    </w:pPr>
  </w:style>
  <w:style w:type="paragraph" w:styleId="7">
    <w:name w:val="Body Text First Indent"/>
    <w:basedOn w:val="6"/>
    <w:next w:val="6"/>
    <w:qFormat/>
    <w:uiPriority w:val="0"/>
    <w:pPr>
      <w:ind w:firstLine="72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widowControl/>
      <w:suppressAutoHyphens w:val="0"/>
      <w:spacing w:before="100" w:beforeAutospacing="1" w:after="100" w:afterAutospacing="1"/>
      <w:jc w:val="left"/>
    </w:pPr>
    <w:rPr>
      <w:rFonts w:ascii="宋体" w:hAnsi="宋体" w:eastAsia="宋体" w:cs="宋体"/>
      <w:kern w:val="0"/>
      <w:sz w:val="24"/>
      <w:szCs w:val="24"/>
      <w:lang w:val="en-US" w:eastAsia="zh-CN" w:bidi="ar-SA"/>
    </w:rPr>
  </w:style>
  <w:style w:type="paragraph" w:styleId="12">
    <w:name w:val="Title"/>
    <w:basedOn w:val="1"/>
    <w:next w:val="1"/>
    <w:qFormat/>
    <w:uiPriority w:val="0"/>
    <w:pPr>
      <w:spacing w:line="700" w:lineRule="exact"/>
      <w:jc w:val="center"/>
      <w:outlineLvl w:val="0"/>
    </w:pPr>
    <w:rPr>
      <w:rFonts w:ascii="等线 Light" w:hAnsi="等线 Light" w:eastAsia="方正小标宋简体" w:cs="Times New Roman"/>
      <w:bCs/>
      <w:sz w:val="44"/>
      <w:szCs w:val="32"/>
    </w:rPr>
  </w:style>
  <w:style w:type="paragraph" w:styleId="13">
    <w:name w:val="Body Text First Indent 2"/>
    <w:basedOn w:val="8"/>
    <w:qFormat/>
    <w:uiPriority w:val="0"/>
    <w:pPr>
      <w:ind w:firstLine="420" w:firstLineChars="200"/>
    </w:pPr>
  </w:style>
  <w:style w:type="paragraph" w:customStyle="1" w:styleId="16">
    <w:name w:val="Título 21"/>
    <w:basedOn w:val="1"/>
    <w:link w:val="17"/>
    <w:qFormat/>
    <w:uiPriority w:val="0"/>
    <w:pPr>
      <w:spacing w:after="0" w:line="480" w:lineRule="auto"/>
      <w:ind w:firstLine="283"/>
    </w:pPr>
    <w:rPr>
      <w:rFonts w:ascii="Times New Roman" w:hAnsi="Times New Roman" w:cs="Times New Roman" w:eastAsiaTheme="minorEastAsia"/>
      <w:kern w:val="2"/>
      <w:sz w:val="24"/>
      <w:szCs w:val="24"/>
      <w14:ligatures w14:val="standardContextual"/>
    </w:rPr>
  </w:style>
  <w:style w:type="character" w:customStyle="1" w:styleId="17">
    <w:name w:val="Heading 2 Char"/>
    <w:basedOn w:val="15"/>
    <w:link w:val="16"/>
    <w:qFormat/>
    <w:uiPriority w:val="0"/>
    <w:rPr>
      <w:rFonts w:ascii="Times New Roman" w:hAnsi="Times New Roman" w:cs="Times New Roman" w:eastAsiaTheme="minorEastAsia"/>
      <w:kern w:val="2"/>
      <w:sz w:val="24"/>
      <w:szCs w:val="24"/>
      <w14:ligatures w14:val="standardContextual"/>
    </w:rPr>
  </w:style>
  <w:style w:type="paragraph" w:customStyle="1" w:styleId="18">
    <w:name w:val="Table Text"/>
    <w:basedOn w:val="1"/>
    <w:semiHidden/>
    <w:qFormat/>
    <w:uiPriority w:val="0"/>
    <w:rPr>
      <w:rFonts w:ascii="宋体" w:hAnsi="宋体" w:eastAsia="宋体" w:cs="宋体"/>
      <w:sz w:val="22"/>
      <w:szCs w:val="22"/>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sx正文"/>
    <w:basedOn w:val="1"/>
    <w:qFormat/>
    <w:uiPriority w:val="0"/>
    <w:pPr>
      <w:spacing w:after="0" w:line="560" w:lineRule="exact"/>
      <w:ind w:firstLine="562" w:firstLineChars="200"/>
    </w:pPr>
    <w:rPr>
      <w:rFonts w:ascii="Times New Roman" w:hAnsi="Times New Roman" w:eastAsia="仿宋" w:cs="Times New Roman"/>
      <w:sz w:val="32"/>
      <w:szCs w:val="32"/>
    </w:rPr>
  </w:style>
  <w:style w:type="paragraph" w:customStyle="1" w:styleId="21">
    <w:name w:val="目录 21"/>
    <w:basedOn w:val="1"/>
    <w:next w:val="1"/>
    <w:semiHidden/>
    <w:qFormat/>
    <w:uiPriority w:val="0"/>
    <w:pPr>
      <w:spacing w:line="360" w:lineRule="auto"/>
      <w:ind w:firstLine="20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header" Target="header2.xml"/><Relationship Id="rId15" Type="http://schemas.openxmlformats.org/officeDocument/2006/relationships/footer" Target="footer12.xml"/><Relationship Id="rId14" Type="http://schemas.openxmlformats.org/officeDocument/2006/relationships/header" Target="header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14582</Words>
  <Characters>14901</Characters>
  <Lines>0</Lines>
  <Paragraphs>0</Paragraphs>
  <TotalTime>18</TotalTime>
  <ScaleCrop>false</ScaleCrop>
  <LinksUpToDate>false</LinksUpToDate>
  <CharactersWithSpaces>15463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2025-12-30T11:34:00Z</dcterms:created>
  <dc:creator>枕边书</dc:creator>
  <cp:lastModifiedBy>uos</cp:lastModifiedBy>
  <dcterms:modified xsi:type="dcterms:W3CDTF">2025-12-30T11:05:37Z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98F69243A725C950961352693B79E611_43</vt:lpwstr>
  </property>
  <property fmtid="{D5CDD505-2E9C-101B-9397-08002B2CF9AE}" pid="4" name="KSOTemplateDocerSaveRecord">
    <vt:lpwstr>eyJoZGlkIjoiMzEwNTM5NzYwMDRjMzkwZTVkZjY2ODkwMGIxNGU0OTUiLCJ1c2VySWQiOiI0NDQ0NDMxMjgifQ==</vt:lpwstr>
  </property>
</Properties>
</file>