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1" w:beforeLines="50" w:after="291" w:afterLines="50"/>
        <w:jc w:val="center"/>
        <w:textAlignment w:val="auto"/>
        <w:outlineLvl w:val="1"/>
        <w:rPr>
          <w:rFonts w:hint="default" w:ascii="Times New Roman" w:hAnsi="Times New Roman" w:cs="Times New Roman"/>
          <w:sz w:val="24"/>
          <w:szCs w:val="1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酸价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KOH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酸价是指中和1g油脂中游离脂肪酸所需KOH的毫克数。油脂酸败时游离脂肪酸增加，酸价也随之增高，因此该指标可用于评价油脂酸败的程度。《棉籽油》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GB/T 1537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2019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中规定，三级成品棉籽油酸价（KOH）最大限量值为1.0mg/g。造成酸价（KOH）不合格的主要原因有：原料采购上把关不严、生产工艺不达标、产品储藏条件不当，特别是在环境温度较高时，易导致食品中脂肪的氧化酸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苯醚甲环唑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苯醚甲环唑是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高效广谱杀菌剂，对蔬菜和瓜果等多种真菌性病害具有很好的防治作用。《食品安全国家标准 食品中农药最大残留限量》（GB 2763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2021）中规定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，柑、橘中苯醚甲环唑的最大残留限量值为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0.2mg/kg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苯醚甲环唑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超标的原因，可能是菜农不了解使用农药的安全间隔期，违规滥用农药。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textAlignment w:val="auto"/>
        <w:rPr>
          <w:rFonts w:hint="default" w:ascii="Times New Roman" w:hAnsi="Times New Roman" w:cs="Times New Roman"/>
          <w:lang w:val="en-GB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  <w:t>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甲拌磷是有机磷类的高毒广谱内吸性杀虫剂，有触杀、胃毒、熏蒸作用，对刺吸式口器和咀嚼式口器害虫都具有很好的防治作用。《食品安全国家标准 食品中农药最大残留限量》（GB 2763—20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）中规定，叶菜类蔬菜（如芹菜等）中甲拌磷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最大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残留限量值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0.01mg/kg。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西芹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中甲拌磷超标的原因，可能是种植户对使用农药的安全间隔期不了解，从而违规使用或滥用农药。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二氧化硫残留量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二氧化硫（以及焦亚硫酸钾、亚硫酸钠等添加剂）对食品有漂白、防腐和抗氧化作用，是食品加工中常用的漂白剂和防腐剂，使用后均产生二氧化硫残留。《食品安全国家标准 食品添加剂使用标准》（GB 2760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014）中规定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，水果干类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二氧化硫残留量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最大限量值为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0.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g/kg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；炒货食品及坚果制品中不得使用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。二氧化硫残留量超标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的原因，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可能是个别生产经营企业使用劣质原料以降低成本，其后为了提高产品色泽超量使用二氧化硫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也有可能是使用时不计量或计量不准确。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FF1386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3FFFCB82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CF7667F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73FC0B4"/>
    <w:rsid w:val="689C4C03"/>
    <w:rsid w:val="69F83E9D"/>
    <w:rsid w:val="6A945E1B"/>
    <w:rsid w:val="6BA279B0"/>
    <w:rsid w:val="6BB87E7B"/>
    <w:rsid w:val="6BBBAF32"/>
    <w:rsid w:val="6D0E14DC"/>
    <w:rsid w:val="6F6FCE94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BF1C19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BE6856"/>
    <w:rsid w:val="7ECE4128"/>
    <w:rsid w:val="7F3F9D27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5CF448D"/>
    <w:rsid w:val="89F22F62"/>
    <w:rsid w:val="8BE76863"/>
    <w:rsid w:val="ABCFB818"/>
    <w:rsid w:val="ABFBF616"/>
    <w:rsid w:val="B33FEA55"/>
    <w:rsid w:val="B9AD008D"/>
    <w:rsid w:val="BA7B23C6"/>
    <w:rsid w:val="BBFDEF76"/>
    <w:rsid w:val="BF77EBD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EEFF22F4"/>
    <w:rsid w:val="F15F95D9"/>
    <w:rsid w:val="F52EA8C1"/>
    <w:rsid w:val="F5DFD693"/>
    <w:rsid w:val="F9741810"/>
    <w:rsid w:val="F9D644EC"/>
    <w:rsid w:val="FB772F61"/>
    <w:rsid w:val="FBAF4E1A"/>
    <w:rsid w:val="FDFD8839"/>
    <w:rsid w:val="FEBD9270"/>
    <w:rsid w:val="FEDD18BB"/>
    <w:rsid w:val="FF5787E3"/>
    <w:rsid w:val="FF5FC2EF"/>
    <w:rsid w:val="FF7E52F0"/>
    <w:rsid w:val="FF7F41D3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698</Words>
  <Characters>765</Characters>
  <Lines>22</Lines>
  <Paragraphs>6</Paragraphs>
  <TotalTime>0</TotalTime>
  <ScaleCrop>false</ScaleCrop>
  <LinksUpToDate>false</LinksUpToDate>
  <CharactersWithSpaces>774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2019-04-28T04:31:00Z</dcterms:created>
  <dc:creator>SDWM</dc:creator>
  <cp:lastModifiedBy>魏立慧</cp:lastModifiedBy>
  <cp:lastPrinted>2016-09-21T02:58:00Z</cp:lastPrinted>
  <dcterms:modified xsi:type="dcterms:W3CDTF">2024-02-01T11:53:47Z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