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highlight w:val="none"/>
          <w:u w:val="none"/>
          <w:lang w:val="en-US" w:eastAsia="zh-CN" w:bidi="ar-SA"/>
        </w:rPr>
      </w:pPr>
      <w:r>
        <w:rPr>
          <w:rStyle w:val="8"/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highlight w:val="none"/>
          <w:u w:val="none"/>
          <w:lang w:val="en-US" w:eastAsia="zh-CN" w:bidi="ar-SA"/>
        </w:rPr>
        <w:t>“新疆品质”区域公共品牌第三批产品目录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6"/>
        <w:tblW w:w="898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1817"/>
        <w:gridCol w:w="3968"/>
        <w:gridCol w:w="21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tblHeader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大类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产品类别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种植类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果蔬作物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桃、无花果</w:t>
            </w:r>
            <w:r>
              <w:rPr>
                <w:rFonts w:hint="eastAsia" w:asci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芜菁（恰玛古）</w:t>
            </w:r>
          </w:p>
        </w:tc>
        <w:tc>
          <w:tcPr>
            <w:tcW w:w="21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具有新疆特色和优良品质，可根据产地、品种等因素进一步细分。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大田作物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油菜、玫瑰花、农作物种子</w:t>
            </w:r>
          </w:p>
        </w:tc>
        <w:tc>
          <w:tcPr>
            <w:tcW w:w="2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" w:eastAsia="zh-CN" w:bidi="ar-SA"/>
              </w:rPr>
              <w:t>中药材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肉苁蓉、一</w:t>
            </w:r>
            <w:r>
              <w:rPr>
                <w:rFonts w:hint="eastAsia" w:asci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枝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蒿</w:t>
            </w:r>
          </w:p>
        </w:tc>
        <w:tc>
          <w:tcPr>
            <w:tcW w:w="2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养殖类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畜禽养殖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骆驼、马、鸽</w:t>
            </w:r>
          </w:p>
        </w:tc>
        <w:tc>
          <w:tcPr>
            <w:tcW w:w="2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0" w:hRule="atLeast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加工类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食品加工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干制红枣、新梅干、无花果干、芜菁（恰玛古）</w:t>
            </w:r>
            <w:r>
              <w:rPr>
                <w:rFonts w:hint="eastAsia" w:asci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粉（干）、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肉苁蓉</w:t>
            </w:r>
            <w:r>
              <w:rPr>
                <w:rFonts w:hint="eastAsia" w:asci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（荒漠）粉（干）、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核桃仁产品</w:t>
            </w:r>
            <w:r>
              <w:rPr>
                <w:rFonts w:hint="eastAsia" w:asci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巴旦木饮料、新梅饮料、玫瑰（重瓣红玫瑰）饮料、芜菁（恰玛古）</w:t>
            </w:r>
            <w:r>
              <w:rPr>
                <w:rFonts w:hint="eastAsia" w:asci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饮料、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核桃乳</w:t>
            </w:r>
            <w:r>
              <w:rPr>
                <w:rFonts w:hint="eastAsia" w:asci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玫瑰（重瓣红玫瑰）花酱</w:t>
            </w:r>
            <w:r>
              <w:rPr>
                <w:rFonts w:hint="eastAsia" w:asci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花生油、菜籽油、核桃油</w:t>
            </w:r>
            <w:r>
              <w:rPr>
                <w:rFonts w:hint="eastAsia" w:asci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；挂面；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果蔬</w:t>
            </w:r>
            <w:r>
              <w:rPr>
                <w:rFonts w:hint="eastAsia" w:asci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固体饮料、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肉苁蓉</w:t>
            </w:r>
            <w:r>
              <w:rPr>
                <w:rFonts w:hint="eastAsia" w:asci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（荒漠）固体饮料</w:t>
            </w:r>
          </w:p>
        </w:tc>
        <w:tc>
          <w:tcPr>
            <w:tcW w:w="21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原料均来自新疆本地。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" w:eastAsia="zh-CN" w:bidi="ar-SA"/>
              </w:rPr>
            </w:pPr>
            <w:r>
              <w:rPr>
                <w:rFonts w:hint="eastAsia" w:asci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" w:eastAsia="zh-CN" w:bidi="ar-SA"/>
              </w:rPr>
              <w:t>中药材加工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肉苁蓉、一</w:t>
            </w:r>
            <w:r>
              <w:rPr>
                <w:rFonts w:hint="eastAsia" w:asci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枝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蒿</w:t>
            </w:r>
          </w:p>
        </w:tc>
        <w:tc>
          <w:tcPr>
            <w:tcW w:w="2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工业产品加工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棉纱、玫瑰花精油</w:t>
            </w:r>
          </w:p>
        </w:tc>
        <w:tc>
          <w:tcPr>
            <w:tcW w:w="21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服务类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/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住宿服务、餐饮服务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体现新疆地方风俗特色。</w:t>
            </w:r>
          </w:p>
        </w:tc>
      </w:tr>
    </w:tbl>
    <w:p>
      <w:pPr>
        <w:rPr>
          <w:highlight w:val="none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1587" w:gutter="0"/>
      <w:pgNumType w:fmt="decimal"/>
      <w:cols w:space="72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jc w:val="right"/>
                            <w:textAlignment w:val="auto"/>
                            <w:outlineLvl w:val="9"/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１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jc w:val="right"/>
                      <w:textAlignment w:val="auto"/>
                      <w:outlineLvl w:val="9"/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１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jNWU0NWIyZThjMTZmNjk0ZDZmNDNkOGZlZThhMWYifQ=="/>
  </w:docVars>
  <w:rsids>
    <w:rsidRoot w:val="205262B8"/>
    <w:rsid w:val="01980518"/>
    <w:rsid w:val="2052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仿宋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napToGrid w:val="0"/>
      <w:spacing w:line="560" w:lineRule="exact"/>
    </w:pPr>
    <w:rPr>
      <w:rFonts w:ascii="Times New Roman" w:hAnsi="Times New Roman" w:eastAsia="仿宋_GB2312"/>
      <w:kern w:val="0"/>
      <w:sz w:val="32"/>
      <w:szCs w:val="24"/>
    </w:rPr>
  </w:style>
  <w:style w:type="paragraph" w:styleId="3">
    <w:name w:val="Body Text First Indent"/>
    <w:basedOn w:val="2"/>
    <w:next w:val="2"/>
    <w:qFormat/>
    <w:uiPriority w:val="0"/>
    <w:pPr>
      <w:ind w:firstLine="200" w:firstLineChars="200"/>
    </w:pPr>
    <w:rPr>
      <w:rFonts w:ascii="宋体" w:hAnsi="宋体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autoRedefine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2024-01-18T04:09:00Z</dcterms:created>
  <dc:creator>陈金桥</dc:creator>
  <cp:lastModifiedBy>陈金桥</cp:lastModifiedBy>
  <dcterms:modified xsi:type="dcterms:W3CDTF">2024-01-18T08:33:26Z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A12E8455E27D471FA052C540D0027B29_11</vt:lpwstr>
  </property>
</Properties>
</file>