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/>
        <w:jc w:val="left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自治区市场监管系统首届业务技能大赛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获奖单位、获奖个人名单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 w:rightChars="0" w:firstLine="632" w:firstLineChars="200"/>
        <w:jc w:val="left"/>
        <w:textAlignment w:val="auto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一、团体奖：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 w:rightChars="0" w:firstLine="63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val="en-US" w:eastAsia="zh-CN"/>
        </w:rPr>
        <w:t>冠军：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巴音郭楞蒙古自治州代表队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 w:rightChars="0" w:firstLine="634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val="en-US" w:eastAsia="zh-CN"/>
        </w:rPr>
        <w:t xml:space="preserve">亚军: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伊犁哈萨克自治州代表队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" w:line="578" w:lineRule="exact"/>
        <w:ind w:right="2" w:rightChars="0" w:firstLine="63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2"/>
          <w:sz w:val="32"/>
          <w:szCs w:val="32"/>
          <w:lang w:val="en-US" w:eastAsia="zh-CN"/>
        </w:rPr>
        <w:t xml:space="preserve">季军: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阿克苏地区代表队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二、各项目获奖名单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（一）工业产品检验项目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一等奖:巴音郭楞蒙古自治州代表队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二等奖:塔城地区代表队、阿克苏地区代表队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伊犁哈萨克自治州代表队、哈密市代表队、昌吉回族自治州代表队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（二）计量检定项目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一等奖:巴音郭楞蒙古自治州代表队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二等奖:伊犁哈萨克自治州代表队、哈密市代表队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三等奖:克拉玛依市代表队、博尔塔拉蒙古自治州代表队、阿克苏地区代表队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（三）特种设备检验项目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一等奖:阿克苏地区代表队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二等奖:塔城地区代表队、伊犁哈萨克自治州代表队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 :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巴音郭楞蒙古自治州代表队、昌吉回族自治州代表队、喀什地区代表队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纤维检验项目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一等奖:巴音郭楞蒙古自治州代表队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二等奖:昌吉回族自治州代表队、伊犁哈萨克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三等奖:阿克苏地区代表队、喀什地区代表队、塔城地区代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（五）药品检验项目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一等奖:巴音郭楞蒙古自治州代表队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哈密市代表队、塔城地区代表队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三等奖:阿克苏地区代表队、伊犁哈萨克自治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州代表队、昌吉回族自治州代表队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（六）公文写作项目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一等奖:巴音郭楞蒙古自治州代表队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二等奖:伊犁哈萨克自治州代表队、吐鲁番市代表队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三等奖:阿勒泰地区代表队、克拉玛依市代表队、阿克苏地区代表队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（七）行政执法项目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一等奖:阿克苏地区代表队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昌吉回族自治州代表队、伊犁哈萨克自治州代表队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巴音郭楞蒙古自治州代表队、吐鲁番市代表队、阿勒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876" w:leftChars="760" w:hanging="280" w:hangingChars="1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泰地区代表队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（八）公平竞争项目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一等奖:伊犁哈萨克自治州代表队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喀什地区代表队、哈密市代表队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0" w:leftChars="30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三等奖:塔城地区代表队、和田地区代表队、昌吉回族自治州代表队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（九）食品抽检项目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一等奖:巴音郭楞蒙古自治州代表队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二等奖: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乌鲁木齐市代表队、哈密市代表队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三等奖:阿勒泰地区代表队、伊犁哈萨克自州代表队、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阿克苏地区代表队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三、优秀组织奖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.伊犁州市场监督管理局；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.阿克苏地区市场监督管理局；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.自治区计量测试研究院；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.自治区特种设备检验研究院。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四、最佳裁判员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.周  延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自治区产品质量监督检验研究院食品农副所理化室副主任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.高峰林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自治区产品质量监督检验研究院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38" w:leftChars="304" w:hanging="1600" w:hangingChars="5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.毛德意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自治区计量测试研究院衡器与加油机计量所副所长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占  </w:t>
      </w:r>
      <w:r>
        <w:rPr>
          <w:rFonts w:hint="default" w:ascii="仿宋_GB2312" w:hAnsi="仿宋_GB2312" w:eastAsia="仿宋_GB2312" w:cs="仿宋_GB2312"/>
          <w:snapToGrid w:val="0"/>
          <w:spacing w:val="-11"/>
          <w:sz w:val="32"/>
          <w:szCs w:val="32"/>
          <w:lang w:val="en-US" w:eastAsia="zh-CN"/>
        </w:rPr>
        <w:t>自治区纤维质量监测中心纤维检验室负责人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亮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自治区特种设备检验研究院副院长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.张天义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自治区市场监管局办公室三级主任科员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.亚森江·买买提明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自治区市场监督管理局法规处处长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38" w:leftChars="304" w:hanging="1600" w:hangingChars="5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.张胜利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自治区市场监督管理局反垄断和反不正当竞争处一级调研员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068" w:leftChars="304" w:hanging="1430" w:hangingChars="5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.韩会靖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自治区药品检验研究院高级实验师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CAFB4"/>
    <w:multiLevelType w:val="singleLevel"/>
    <w:tmpl w:val="4F8CAFB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OWNkYTVjZjhlOTVhODE2NzIxYjI4YjVjY2QwZjMifQ=="/>
  </w:docVars>
  <w:rsids>
    <w:rsidRoot w:val="00000000"/>
    <w:rsid w:val="028A297A"/>
    <w:rsid w:val="071F4B3C"/>
    <w:rsid w:val="07803C9D"/>
    <w:rsid w:val="0DA462E3"/>
    <w:rsid w:val="109F61C8"/>
    <w:rsid w:val="1AB81EE1"/>
    <w:rsid w:val="1BC519DC"/>
    <w:rsid w:val="1D5A326D"/>
    <w:rsid w:val="20B14C63"/>
    <w:rsid w:val="26A65B88"/>
    <w:rsid w:val="42945056"/>
    <w:rsid w:val="4A5FC6DD"/>
    <w:rsid w:val="4F234D65"/>
    <w:rsid w:val="4F3C74ED"/>
    <w:rsid w:val="70735869"/>
    <w:rsid w:val="BFF753A2"/>
    <w:rsid w:val="CF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2023-12-02T13:29:00Z</dcterms:created>
  <dc:creator>Administrator</dc:creator>
  <cp:lastModifiedBy>scjdglj</cp:lastModifiedBy>
  <cp:lastPrinted>2023-12-19T11:22:00Z</cp:lastPrinted>
  <dcterms:modified xsi:type="dcterms:W3CDTF">2023-12-20T12:52:53Z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7731ED868447466CB56328C498972EE4_13</vt:lpwstr>
  </property>
</Properties>
</file>