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hint="eastAsia"/>
          <w:kern w:val="0"/>
          <w:sz w:val="24"/>
        </w:rPr>
      </w:pPr>
      <w:r>
        <w:drawing>
          <wp:anchor distT="0" distB="0" distL="114300" distR="114300" simplePos="0" relativeHeight="251662336" behindDoc="0" locked="0" layoutInCell="1" allowOverlap="1">
            <wp:simplePos x="0" y="0"/>
            <wp:positionH relativeFrom="column">
              <wp:posOffset>3827145</wp:posOffset>
            </wp:positionH>
            <wp:positionV relativeFrom="paragraph">
              <wp:posOffset>-80010</wp:posOffset>
            </wp:positionV>
            <wp:extent cx="1971675" cy="971550"/>
            <wp:effectExtent l="0" t="0" r="9525" b="0"/>
            <wp:wrapNone/>
            <wp:docPr id="3" name="图片 103" descr="QQ图片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3" descr="QQ图片22"/>
                    <pic:cNvPicPr>
                      <a:picLocks noChangeAspect="1"/>
                    </pic:cNvPicPr>
                  </pic:nvPicPr>
                  <pic:blipFill>
                    <a:blip r:embed="rId13"/>
                    <a:stretch>
                      <a:fillRect/>
                    </a:stretch>
                  </pic:blipFill>
                  <pic:spPr>
                    <a:xfrm>
                      <a:off x="0" y="0"/>
                      <a:ext cx="1971675" cy="971550"/>
                    </a:xfrm>
                    <a:prstGeom prst="rect">
                      <a:avLst/>
                    </a:prstGeom>
                    <a:noFill/>
                    <a:ln>
                      <a:noFill/>
                    </a:ln>
                  </pic:spPr>
                </pic:pic>
              </a:graphicData>
            </a:graphic>
          </wp:anchor>
        </w:drawing>
      </w:r>
      <w:r>
        <mc:AlternateContent>
          <mc:Choice Requires="wps">
            <w:drawing>
              <wp:anchor distT="0" distB="0" distL="114300" distR="114300" simplePos="0" relativeHeight="251666432" behindDoc="0" locked="0" layoutInCell="1" allowOverlap="1">
                <wp:simplePos x="0" y="0"/>
                <wp:positionH relativeFrom="column">
                  <wp:posOffset>-68580</wp:posOffset>
                </wp:positionH>
                <wp:positionV relativeFrom="paragraph">
                  <wp:posOffset>-296545</wp:posOffset>
                </wp:positionV>
                <wp:extent cx="6334125" cy="396240"/>
                <wp:effectExtent l="4445" t="5080" r="5080" b="17780"/>
                <wp:wrapNone/>
                <wp:docPr id="7" name="矩形 112"/>
                <wp:cNvGraphicFramePr/>
                <a:graphic xmlns:a="http://schemas.openxmlformats.org/drawingml/2006/main">
                  <a:graphicData uri="http://schemas.microsoft.com/office/word/2010/wordprocessingShape">
                    <wps:wsp>
                      <wps:cNvSpPr/>
                      <wps:spPr>
                        <a:xfrm>
                          <a:off x="0" y="0"/>
                          <a:ext cx="6334125" cy="396240"/>
                        </a:xfrm>
                        <a:prstGeom prst="rect">
                          <a:avLst/>
                        </a:prstGeom>
                        <a:solidFill>
                          <a:srgbClr val="FFFFFF"/>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rect id="矩形 112" o:spid="_x0000_s1026" o:spt="1" style="position:absolute;left:0pt;margin-left:-5.4pt;margin-top:-23.35pt;height:31.2pt;width:498.75pt;z-index:251666432;mso-width-relative:page;mso-height-relative:page;" fillcolor="#FFFFFF" filled="t" stroked="t" coordsize="21600,21600" o:gfxdata="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fgHsnXAAAACgEAAA8AAAAAAAAAAQAgAAAAIgAAAGRycy9k&#10;b3ducmV2LnhtbFBLAQIUABQAAAAIAIdO4kA9oLm0AwIAAC4EAAAOAAAAAAAAAAEAIAAAACYBAABk&#10;cnMvZTJvRG9jLnhtbFBLBQYAAAAABgAGAFkBAACbBQAAAAA=&#10;">
                <v:fill on="t" focussize="0,0"/>
                <v:stroke color="#FFFFFF" joinstyle="miter"/>
                <v:imagedata o:title=""/>
                <o:lock v:ext="edit" aspectratio="f"/>
              </v:rect>
            </w:pict>
          </mc:Fallback>
        </mc:AlternateContent>
      </w:r>
    </w:p>
    <w:p>
      <w:pPr>
        <w:jc w:val="center"/>
        <w:rPr>
          <w:rFonts w:hint="eastAsia" w:ascii="方正大标宋简体" w:eastAsia="方正大标宋简体"/>
          <w:kern w:val="36"/>
          <w:sz w:val="52"/>
          <w:szCs w:val="52"/>
        </w:rPr>
      </w:pPr>
    </w:p>
    <w:p>
      <w:pPr>
        <w:spacing w:line="240" w:lineRule="exact"/>
        <w:jc w:val="center"/>
        <w:rPr>
          <w:rFonts w:hint="eastAsia" w:ascii="方正大标宋简体" w:eastAsia="方正大标宋简体"/>
          <w:kern w:val="36"/>
          <w:sz w:val="52"/>
          <w:szCs w:val="52"/>
        </w:rPr>
      </w:pPr>
    </w:p>
    <w:p>
      <w:pPr>
        <w:jc w:val="center"/>
        <w:rPr>
          <w:rFonts w:hint="eastAsia" w:ascii="方正小标宋简体" w:hAnsi="宋体" w:eastAsia="方正小标宋简体" w:cs="宋体"/>
          <w:b/>
          <w:kern w:val="36"/>
          <w:sz w:val="52"/>
          <w:szCs w:val="52"/>
        </w:rPr>
      </w:pPr>
      <w:r>
        <w:rPr>
          <w:rFonts w:hint="eastAsia" w:ascii="方正小标宋简体" w:hAnsi="宋体" w:eastAsia="方正小标宋简体" w:cs="宋体"/>
          <w:b/>
          <w:kern w:val="36"/>
          <w:sz w:val="52"/>
          <w:szCs w:val="52"/>
        </w:rPr>
        <w:t>新疆维吾尔自治区地方计量技术规范</w:t>
      </w:r>
    </w:p>
    <w:p>
      <w:pPr>
        <w:spacing w:line="700" w:lineRule="exact"/>
        <w:ind w:firstLine="6437" w:firstLineChars="2290"/>
        <w:rPr>
          <w:rFonts w:hint="default" w:eastAsia="黑体"/>
          <w:b/>
          <w:sz w:val="28"/>
          <w:szCs w:val="28"/>
          <w:lang w:val="en-US" w:eastAsia="zh-CN"/>
        </w:rPr>
      </w:pPr>
      <w:r>
        <w:rPr>
          <w:rFonts w:hint="eastAsia" w:eastAsia="黑体"/>
          <w:b/>
          <w:sz w:val="28"/>
          <w:szCs w:val="28"/>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594360</wp:posOffset>
                </wp:positionV>
                <wp:extent cx="5829300" cy="10160"/>
                <wp:effectExtent l="0" t="4445" r="0" b="13970"/>
                <wp:wrapNone/>
                <wp:docPr id="4" name="直线 104"/>
                <wp:cNvGraphicFramePr/>
                <a:graphic xmlns:a="http://schemas.openxmlformats.org/drawingml/2006/main">
                  <a:graphicData uri="http://schemas.microsoft.com/office/word/2010/wordprocessingShape">
                    <wps:wsp>
                      <wps:cNvCnPr/>
                      <wps:spPr>
                        <a:xfrm>
                          <a:off x="0" y="0"/>
                          <a:ext cx="5829300" cy="101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4" o:spid="_x0000_s1026" o:spt="20" style="position:absolute;left:0pt;margin-left:9pt;margin-top:46.8pt;height:0.8pt;width:459pt;z-index:251663360;mso-width-relative:page;mso-height-relative:page;" filled="f" stroked="t" coordsize="21600,21600" o:gfxdata="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t&#10;AKnH1AAAAAgBAAAPAAAAAAAAAAEAIAAAACIAAABkcnMvZG93bnJldi54bWxQSwECFAAUAAAACACH&#10;TuJAqPI6Le8BAADhAwAADgAAAAAAAAABACAAAAAjAQAAZHJzL2Uyb0RvYy54bWxQSwUGAAAAAAYA&#10;BgBZAQAAhAUAAAAA&#10;">
                <v:fill on="f" focussize="0,0"/>
                <v:stroke color="#000000" joinstyle="round"/>
                <v:imagedata o:title=""/>
                <o:lock v:ext="edit" aspectratio="f"/>
              </v:line>
            </w:pict>
          </mc:Fallback>
        </mc:AlternateContent>
      </w:r>
      <w:r>
        <w:rPr>
          <w:rFonts w:hint="eastAsia" w:eastAsia="黑体"/>
          <w:b/>
          <w:sz w:val="28"/>
          <w:szCs w:val="28"/>
        </w:rPr>
        <w:t>JJF（新）</w:t>
      </w:r>
      <w:r>
        <w:rPr>
          <w:rFonts w:hint="eastAsia" w:eastAsia="黑体"/>
          <w:b/>
          <w:sz w:val="28"/>
          <w:szCs w:val="28"/>
          <w:lang w:val="en-US" w:eastAsia="zh-CN"/>
        </w:rPr>
        <w:t xml:space="preserve"> </w:t>
      </w:r>
      <w:r>
        <w:rPr>
          <w:rFonts w:hint="eastAsia" w:eastAsia="黑体"/>
          <w:b/>
          <w:sz w:val="28"/>
          <w:szCs w:val="28"/>
        </w:rPr>
        <w:t>－20</w:t>
      </w:r>
      <w:r>
        <w:rPr>
          <w:rFonts w:hint="eastAsia" w:eastAsia="黑体"/>
          <w:b/>
          <w:sz w:val="28"/>
          <w:szCs w:val="28"/>
          <w:lang w:val="en-US" w:eastAsia="zh-CN"/>
        </w:rPr>
        <w:t>23</w:t>
      </w:r>
    </w:p>
    <w:p>
      <w:pPr>
        <w:spacing w:line="460" w:lineRule="exact"/>
        <w:rPr>
          <w:rFonts w:hint="eastAsia"/>
          <w:sz w:val="28"/>
        </w:rPr>
      </w:pPr>
    </w:p>
    <w:p>
      <w:pPr>
        <w:pStyle w:val="2"/>
        <w:bidi w:val="0"/>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ind w:right="300"/>
        <w:jc w:val="center"/>
        <w:rPr>
          <w:rFonts w:hint="eastAsia" w:ascii="黑体" w:hAnsi="黑体" w:eastAsia="黑体" w:cs="黑体"/>
          <w:b/>
          <w:bCs/>
          <w:spacing w:val="2"/>
          <w:sz w:val="51"/>
          <w:szCs w:val="51"/>
        </w:rPr>
      </w:pPr>
      <w:r>
        <w:rPr>
          <w:rFonts w:hint="eastAsia" w:ascii="黑体" w:hAnsi="黑体" w:eastAsia="黑体" w:cs="黑体"/>
          <w:b/>
          <w:bCs/>
          <w:spacing w:val="2"/>
          <w:sz w:val="51"/>
          <w:szCs w:val="51"/>
        </w:rPr>
        <w:t>锅炉燃烧</w:t>
      </w:r>
      <w:r>
        <w:rPr>
          <w:rFonts w:hint="eastAsia" w:ascii="黑体" w:hAnsi="黑体" w:eastAsia="黑体" w:cs="黑体"/>
          <w:b/>
          <w:bCs/>
          <w:spacing w:val="2"/>
          <w:sz w:val="51"/>
          <w:szCs w:val="51"/>
          <w:lang w:val="en-US" w:eastAsia="zh-CN"/>
        </w:rPr>
        <w:t>火焰</w:t>
      </w:r>
      <w:r>
        <w:rPr>
          <w:rFonts w:hint="eastAsia" w:ascii="黑体" w:hAnsi="黑体" w:eastAsia="黑体" w:cs="黑体"/>
          <w:b/>
          <w:bCs/>
          <w:spacing w:val="2"/>
          <w:sz w:val="51"/>
          <w:szCs w:val="51"/>
        </w:rPr>
        <w:t>中碱金属</w:t>
      </w:r>
    </w:p>
    <w:p>
      <w:pPr>
        <w:ind w:right="300"/>
        <w:jc w:val="center"/>
        <w:rPr>
          <w:rFonts w:hint="eastAsia" w:ascii="黑体" w:hAnsi="黑体" w:eastAsia="黑体" w:cs="黑体"/>
          <w:b/>
          <w:bCs/>
          <w:spacing w:val="2"/>
          <w:sz w:val="51"/>
          <w:szCs w:val="51"/>
        </w:rPr>
      </w:pPr>
      <w:r>
        <w:rPr>
          <w:rFonts w:hint="eastAsia" w:ascii="黑体" w:hAnsi="黑体" w:eastAsia="黑体" w:cs="黑体"/>
          <w:b/>
          <w:bCs/>
          <w:spacing w:val="2"/>
          <w:sz w:val="51"/>
          <w:szCs w:val="51"/>
        </w:rPr>
        <w:t>检测规范</w:t>
      </w:r>
    </w:p>
    <w:p>
      <w:pPr>
        <w:pStyle w:val="37"/>
        <w:ind w:firstLine="0" w:firstLineChars="0"/>
        <w:jc w:val="center"/>
        <w:rPr>
          <w:rFonts w:hint="default" w:ascii="Times New Roman" w:eastAsia="黑体"/>
          <w:b/>
          <w:bCs/>
          <w:color w:val="FF0000"/>
          <w:sz w:val="28"/>
          <w:szCs w:val="28"/>
          <w:lang w:val="en-US" w:eastAsia="zh-CN"/>
        </w:rPr>
      </w:pPr>
      <w:r>
        <w:rPr>
          <w:rFonts w:hint="default" w:ascii="Times New Roman" w:hAnsi="Times New Roman" w:eastAsia="黑体" w:cs="Times New Roman"/>
          <w:b/>
          <w:bCs/>
          <w:color w:val="auto"/>
          <w:sz w:val="28"/>
          <w:szCs w:val="28"/>
        </w:rPr>
        <w:t>Detection</w:t>
      </w:r>
      <w:r>
        <w:rPr>
          <w:rFonts w:hint="eastAsia" w:ascii="Times New Roman" w:hAnsi="Times New Roman" w:eastAsia="黑体" w:cs="Times New Roman"/>
          <w:b/>
          <w:bCs/>
          <w:color w:val="auto"/>
          <w:sz w:val="28"/>
          <w:szCs w:val="28"/>
          <w:lang w:val="en-US" w:eastAsia="zh-CN"/>
        </w:rPr>
        <w:t xml:space="preserve"> </w:t>
      </w:r>
      <w:r>
        <w:rPr>
          <w:rFonts w:ascii="Times New Roman" w:hAnsi="Times New Roman" w:eastAsia="黑体" w:cs="Times New Roman"/>
          <w:b/>
          <w:bCs/>
          <w:color w:val="auto"/>
          <w:sz w:val="28"/>
          <w:szCs w:val="28"/>
        </w:rPr>
        <w:t>Specification for</w:t>
      </w:r>
      <w:r>
        <w:rPr>
          <w:rFonts w:hint="eastAsia" w:ascii="Times New Roman" w:hAnsi="Times New Roman" w:eastAsia="黑体" w:cs="Times New Roman"/>
          <w:b/>
          <w:bCs/>
          <w:color w:val="auto"/>
          <w:sz w:val="28"/>
          <w:szCs w:val="28"/>
          <w:lang w:val="en-US" w:eastAsia="zh-CN"/>
        </w:rPr>
        <w:t xml:space="preserve"> </w:t>
      </w:r>
      <w:r>
        <w:rPr>
          <w:rFonts w:hint="default" w:ascii="Times New Roman" w:hAnsi="Times New Roman" w:eastAsia="黑体" w:cs="Times New Roman"/>
          <w:b/>
          <w:bCs/>
          <w:color w:val="auto"/>
          <w:sz w:val="28"/>
          <w:szCs w:val="28"/>
        </w:rPr>
        <w:t xml:space="preserve">Alkali </w:t>
      </w:r>
      <w:r>
        <w:rPr>
          <w:rFonts w:hint="eastAsia" w:ascii="Times New Roman" w:hAnsi="Times New Roman" w:eastAsia="黑体" w:cs="Times New Roman"/>
          <w:b/>
          <w:bCs/>
          <w:color w:val="auto"/>
          <w:sz w:val="28"/>
          <w:szCs w:val="28"/>
          <w:lang w:val="en-US" w:eastAsia="zh-CN"/>
        </w:rPr>
        <w:t>M</w:t>
      </w:r>
      <w:r>
        <w:rPr>
          <w:rFonts w:hint="default" w:ascii="Times New Roman" w:hAnsi="Times New Roman" w:eastAsia="黑体" w:cs="Times New Roman"/>
          <w:b/>
          <w:bCs/>
          <w:color w:val="auto"/>
          <w:sz w:val="28"/>
          <w:szCs w:val="28"/>
        </w:rPr>
        <w:t xml:space="preserve">etals in </w:t>
      </w:r>
      <w:r>
        <w:rPr>
          <w:rFonts w:hint="eastAsia" w:ascii="Times New Roman" w:hAnsi="Times New Roman" w:eastAsia="黑体" w:cs="Times New Roman"/>
          <w:b/>
          <w:bCs/>
          <w:color w:val="auto"/>
          <w:sz w:val="28"/>
          <w:szCs w:val="28"/>
          <w:lang w:val="en-US" w:eastAsia="zh-CN"/>
        </w:rPr>
        <w:t>B</w:t>
      </w:r>
      <w:r>
        <w:rPr>
          <w:rFonts w:hint="default" w:ascii="Times New Roman" w:hAnsi="Times New Roman" w:eastAsia="黑体" w:cs="Times New Roman"/>
          <w:b/>
          <w:bCs/>
          <w:color w:val="auto"/>
          <w:sz w:val="28"/>
          <w:szCs w:val="28"/>
        </w:rPr>
        <w:t xml:space="preserve">oiler </w:t>
      </w:r>
      <w:r>
        <w:rPr>
          <w:rFonts w:hint="eastAsia" w:ascii="Times New Roman" w:eastAsia="黑体" w:cs="Times New Roman"/>
          <w:b/>
          <w:bCs/>
          <w:color w:val="auto"/>
          <w:sz w:val="28"/>
          <w:szCs w:val="28"/>
          <w:lang w:val="en-US" w:eastAsia="zh-CN"/>
        </w:rPr>
        <w:t>Flame</w:t>
      </w:r>
    </w:p>
    <w:p>
      <w:pPr>
        <w:spacing w:line="480" w:lineRule="auto"/>
      </w:pPr>
    </w:p>
    <w:p/>
    <w:p/>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b/>
          <w:color w:val="auto"/>
          <w:sz w:val="36"/>
          <w:szCs w:val="36"/>
        </w:rPr>
      </w:pPr>
      <w:r>
        <w:rPr>
          <w:rFonts w:hint="eastAsia" w:ascii="黑体" w:eastAsia="黑体"/>
          <w:b/>
          <w:color w:val="auto"/>
          <w:sz w:val="28"/>
          <w:szCs w:val="28"/>
          <w:lang w:val="en-US" w:eastAsia="zh-CN"/>
        </w:rPr>
        <w:t xml:space="preserve">2023- - </w:t>
      </w:r>
      <w:r>
        <w:rPr>
          <w:rFonts w:hint="eastAsia" w:ascii="黑体" w:eastAsia="黑体"/>
          <w:b/>
          <w:color w:val="auto"/>
          <w:sz w:val="28"/>
          <w:szCs w:val="28"/>
        </w:rPr>
        <w:t>发布</w:t>
      </w:r>
      <w:r>
        <w:rPr>
          <w:rFonts w:hint="eastAsia"/>
          <w:b/>
          <w:color w:val="auto"/>
          <w:sz w:val="36"/>
          <w:szCs w:val="36"/>
        </w:rPr>
        <w:t xml:space="preserve">              </w:t>
      </w:r>
      <w:r>
        <w:rPr>
          <w:b/>
          <w:color w:val="auto"/>
          <w:sz w:val="36"/>
          <w:szCs w:val="36"/>
        </w:rPr>
        <w:t xml:space="preserve">    </w:t>
      </w:r>
      <w:r>
        <w:rPr>
          <w:rFonts w:hint="eastAsia"/>
          <w:b/>
          <w:color w:val="auto"/>
          <w:sz w:val="36"/>
          <w:szCs w:val="36"/>
        </w:rPr>
        <w:t xml:space="preserve">   </w:t>
      </w:r>
      <w:r>
        <w:rPr>
          <w:rFonts w:hint="eastAsia" w:ascii="黑体" w:eastAsia="黑体"/>
          <w:b/>
          <w:color w:val="auto"/>
          <w:sz w:val="28"/>
          <w:szCs w:val="28"/>
        </w:rPr>
        <w:t>20</w:t>
      </w:r>
      <w:r>
        <w:rPr>
          <w:rFonts w:hint="eastAsia" w:ascii="黑体" w:eastAsia="黑体"/>
          <w:b/>
          <w:color w:val="auto"/>
          <w:sz w:val="28"/>
          <w:szCs w:val="28"/>
          <w:lang w:val="en-US" w:eastAsia="zh-CN"/>
        </w:rPr>
        <w:t>23-  -</w:t>
      </w:r>
      <w:r>
        <w:rPr>
          <w:rFonts w:hint="eastAsia" w:ascii="黑体" w:eastAsia="黑体"/>
          <w:b/>
          <w:color w:val="auto"/>
          <w:sz w:val="28"/>
          <w:szCs w:val="28"/>
        </w:rPr>
        <w:t xml:space="preserve"> 实施</w:t>
      </w:r>
    </w:p>
    <w:p>
      <w:pPr>
        <w:spacing w:before="312" w:beforeLines="100"/>
        <w:ind w:firstLine="643" w:firstLineChars="200"/>
        <w:rPr>
          <w:rFonts w:eastAsia="黑体"/>
          <w:b/>
          <w:bCs/>
          <w:sz w:val="52"/>
        </w:rPr>
        <w:sectPr>
          <w:headerReference r:id="rId3" w:type="default"/>
          <w:footerReference r:id="rId4" w:type="default"/>
          <w:footerReference r:id="rId5" w:type="even"/>
          <w:pgSz w:w="11906" w:h="16838"/>
          <w:pgMar w:top="1247" w:right="1418" w:bottom="1440" w:left="1418" w:header="851" w:footer="992" w:gutter="0"/>
          <w:pgNumType w:start="0"/>
          <w:cols w:space="720" w:num="1"/>
          <w:docGrid w:type="lines" w:linePitch="312" w:charSpace="0"/>
        </w:sectPr>
      </w:pPr>
      <w:r>
        <w:rPr>
          <w:rFonts w:hint="eastAsia" w:ascii="方正小标宋简体" w:eastAsia="方正小标宋简体"/>
          <w:b/>
          <w:sz w:val="32"/>
          <w:szCs w:val="32"/>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45720</wp:posOffset>
                </wp:positionV>
                <wp:extent cx="5943600" cy="0"/>
                <wp:effectExtent l="0" t="0" r="0" b="0"/>
                <wp:wrapNone/>
                <wp:docPr id="5" name="直线 105"/>
                <wp:cNvGraphicFramePr/>
                <a:graphic xmlns:a="http://schemas.openxmlformats.org/drawingml/2006/main">
                  <a:graphicData uri="http://schemas.microsoft.com/office/word/2010/wordprocessingShape">
                    <wps:wsp>
                      <wps:cNvCnPr/>
                      <wps:spPr>
                        <a:xfrm>
                          <a:off x="0" y="0"/>
                          <a:ext cx="5943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5" o:spid="_x0000_s1026" o:spt="20" style="position:absolute;left:0pt;margin-left:0pt;margin-top:3.6pt;height:0pt;width:468pt;z-index:251664384;mso-width-relative:page;mso-height-relative:page;" filled="f" stroked="t" coordsize="21600,21600" o:gfxdata="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UsATXSAAAA&#10;BAEAAA8AAAAAAAAAAQAgAAAAIgAAAGRycy9kb3ducmV2LnhtbFBLAQIUABQAAAAIAIdO4kAe3j0X&#10;6gEAAN0DAAAOAAAAAAAAAAEAIAAAACEBAABkcnMvZTJvRG9jLnhtbFBLBQYAAAAABgAGAFkBAAB9&#10;BQAAAAA=&#10;">
                <v:fill on="f" focussize="0,0"/>
                <v:stroke color="#000000" joinstyle="round"/>
                <v:imagedata o:title=""/>
                <o:lock v:ext="edit" aspectratio="f"/>
              </v:line>
            </w:pict>
          </mc:Fallback>
        </mc:AlternateContent>
      </w:r>
      <w:r>
        <w:rPr>
          <w:rFonts w:hint="eastAsia" w:ascii="方正小标宋简体" w:eastAsia="方正小标宋简体"/>
          <w:b/>
          <w:sz w:val="32"/>
          <w:szCs w:val="32"/>
        </w:rPr>
        <w:t>新 疆 维 吾 尔 自 治 区 市 场 监 督 管 理 局</w:t>
      </w:r>
      <w:r>
        <w:rPr>
          <w:rFonts w:hint="eastAsia" w:ascii="方正大标宋简体" w:eastAsia="方正大标宋简体"/>
          <w:b/>
          <w:sz w:val="36"/>
          <w:szCs w:val="36"/>
        </w:rPr>
        <w:t xml:space="preserve">  </w:t>
      </w:r>
      <w:r>
        <w:rPr>
          <w:rFonts w:hint="eastAsia" w:ascii="黑体" w:eastAsia="黑体"/>
          <w:b/>
          <w:sz w:val="28"/>
          <w:szCs w:val="28"/>
        </w:rPr>
        <w:t>发 布</w:t>
      </w:r>
    </w:p>
    <w:p>
      <w:pPr>
        <w:rPr>
          <w:rFonts w:eastAsia="黑体"/>
          <w:bCs/>
          <w:sz w:val="52"/>
        </w:rPr>
        <w:sectPr>
          <w:pgSz w:w="11906" w:h="16838"/>
          <w:pgMar w:top="1247" w:right="1418" w:bottom="1440" w:left="1418" w:header="851" w:footer="992" w:gutter="0"/>
          <w:pgNumType w:start="0"/>
          <w:cols w:space="720" w:num="1"/>
          <w:docGrid w:type="lines" w:linePitch="312" w:charSpace="0"/>
        </w:sectPr>
      </w:pPr>
      <w:r>
        <w:rPr>
          <w:rFonts w:hint="eastAsia" w:ascii="方正大标宋简体" w:eastAsia="方正大标宋简体"/>
          <w:b/>
        </w:rPr>
        <mc:AlternateContent>
          <mc:Choice Requires="wps">
            <w:drawing>
              <wp:anchor distT="0" distB="0" distL="114300" distR="114300" simplePos="0" relativeHeight="251667456" behindDoc="0" locked="0" layoutInCell="1" allowOverlap="1">
                <wp:simplePos x="0" y="0"/>
                <wp:positionH relativeFrom="column">
                  <wp:posOffset>-68580</wp:posOffset>
                </wp:positionH>
                <wp:positionV relativeFrom="paragraph">
                  <wp:posOffset>-396240</wp:posOffset>
                </wp:positionV>
                <wp:extent cx="5867400" cy="396240"/>
                <wp:effectExtent l="4445" t="5080" r="14605" b="17780"/>
                <wp:wrapNone/>
                <wp:docPr id="8" name="矩形 115"/>
                <wp:cNvGraphicFramePr/>
                <a:graphic xmlns:a="http://schemas.openxmlformats.org/drawingml/2006/main">
                  <a:graphicData uri="http://schemas.microsoft.com/office/word/2010/wordprocessingShape">
                    <wps:wsp>
                      <wps:cNvSpPr/>
                      <wps:spPr>
                        <a:xfrm>
                          <a:off x="0" y="0"/>
                          <a:ext cx="5867400" cy="396240"/>
                        </a:xfrm>
                        <a:prstGeom prst="rect">
                          <a:avLst/>
                        </a:prstGeom>
                        <a:solidFill>
                          <a:srgbClr val="FFFFFF"/>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rect id="矩形 115" o:spid="_x0000_s1026" o:spt="1" style="position:absolute;left:0pt;margin-left:-5.4pt;margin-top:-31.2pt;height:31.2pt;width:462pt;z-index:251667456;mso-width-relative:page;mso-height-relative:page;" fillcolor="#FFFFFF" filled="t" stroked="t" coordsize="21600,21600" o:gfxdata="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mHO6rWAAAACAEAAA8AAAAAAAAAAQAgAAAAIgAAAGRycy9k&#10;b3ducmV2LnhtbFBLAQIUABQAAAAIAIdO4kDYOfqIBAIAAC4EAAAOAAAAAAAAAAEAIAAAACUBAABk&#10;cnMvZTJvRG9jLnhtbFBLBQYAAAAABgAGAFkBAACbBQAAAAA=&#10;">
                <v:fill on="t" focussize="0,0"/>
                <v:stroke color="#FFFFFF" joinstyle="miter"/>
                <v:imagedata o:title=""/>
                <o:lock v:ext="edit" aspectratio="f"/>
              </v:rect>
            </w:pict>
          </mc:Fallback>
        </mc:AlternateContent>
      </w:r>
    </w:p>
    <w:p>
      <w:pPr>
        <w:ind w:right="300"/>
        <w:jc w:val="left"/>
        <w:rPr>
          <w:rFonts w:hint="eastAsia" w:ascii="Times New Roman" w:hAnsi="Times New Roman" w:eastAsia="黑体" w:cs="Times New Roman"/>
          <w:b/>
          <w:sz w:val="44"/>
          <w:szCs w:val="44"/>
        </w:rPr>
      </w:pPr>
      <w:r>
        <w:rPr>
          <w:rFonts w:hint="eastAsia" w:ascii="Times New Roman" w:hAnsi="Times New Roman" w:eastAsia="黑体" w:cs="Times New Roman"/>
          <w:b/>
          <w:sz w:val="44"/>
          <w:szCs w:val="44"/>
        </w:rPr>
        <mc:AlternateContent>
          <mc:Choice Requires="wps">
            <w:drawing>
              <wp:anchor distT="0" distB="0" distL="114300" distR="114300" simplePos="0" relativeHeight="251670528" behindDoc="0" locked="0" layoutInCell="1" allowOverlap="1">
                <wp:simplePos x="0" y="0"/>
                <wp:positionH relativeFrom="column">
                  <wp:posOffset>4165600</wp:posOffset>
                </wp:positionH>
                <wp:positionV relativeFrom="paragraph">
                  <wp:posOffset>65405</wp:posOffset>
                </wp:positionV>
                <wp:extent cx="1613535" cy="693420"/>
                <wp:effectExtent l="9525" t="9525" r="15240" b="20955"/>
                <wp:wrapNone/>
                <wp:docPr id="19" name="文本框 19"/>
                <wp:cNvGraphicFramePr/>
                <a:graphic xmlns:a="http://schemas.openxmlformats.org/drawingml/2006/main">
                  <a:graphicData uri="http://schemas.microsoft.com/office/word/2010/wordprocessingShape">
                    <wps:wsp>
                      <wps:cNvSpPr txBox="1"/>
                      <wps:spPr>
                        <a:xfrm>
                          <a:off x="0" y="0"/>
                          <a:ext cx="1613535" cy="693420"/>
                        </a:xfrm>
                        <a:prstGeom prst="rect">
                          <a:avLst/>
                        </a:prstGeom>
                        <a:solidFill>
                          <a:srgbClr val="FFFFFF"/>
                        </a:solidFill>
                        <a:ln w="19050" cap="flat" cmpd="sng">
                          <a:solidFill>
                            <a:srgbClr val="000000"/>
                          </a:solidFill>
                          <a:prstDash val="sysDot"/>
                          <a:miter/>
                          <a:headEnd type="none" w="med" len="med"/>
                          <a:tailEnd type="none" w="med" len="med"/>
                        </a:ln>
                      </wps:spPr>
                      <wps:txbx>
                        <w:txbxContent>
                          <w:p>
                            <w:pPr>
                              <w:spacing w:before="156" w:beforeLines="50"/>
                              <w:rPr>
                                <w:b/>
                              </w:rPr>
                            </w:pPr>
                            <w:r>
                              <w:rPr>
                                <w:rFonts w:hint="eastAsia"/>
                                <w:b/>
                                <w:bCs/>
                                <w:sz w:val="28"/>
                              </w:rPr>
                              <w:t>JJF（新）xx—xxxx</w:t>
                            </w:r>
                          </w:p>
                        </w:txbxContent>
                      </wps:txbx>
                      <wps:bodyPr upright="1"/>
                    </wps:wsp>
                  </a:graphicData>
                </a:graphic>
              </wp:anchor>
            </w:drawing>
          </mc:Choice>
          <mc:Fallback>
            <w:pict>
              <v:shape id="_x0000_s1026" o:spid="_x0000_s1026" o:spt="202" type="#_x0000_t202" style="position:absolute;left:0pt;margin-left:328pt;margin-top:5.15pt;height:54.6pt;width:127.05pt;z-index:251670528;mso-width-relative:page;mso-height-relative:page;" fillcolor="#FFFFFF" filled="t" stroked="t" coordsize="21600,21600" o:gfxdata="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hGjotgAAAAKAQAADwAAAAAAAAAB&#10;ACAAAAAiAAAAZHJzL2Rvd25yZXYueG1sUEsBAhQAFAAAAAgAh07iQEwTCvAQAgAAOgQAAA4AAAAA&#10;AAAAAQAgAAAAJwEAAGRycy9lMm9Eb2MueG1sUEsFBgAAAAAGAAYAWQEAAKkFAAAAAA==&#10;">
                <v:fill on="t" focussize="0,0"/>
                <v:stroke weight="1.5pt" color="#000000" joinstyle="miter" dashstyle="1 1"/>
                <v:imagedata o:title=""/>
                <o:lock v:ext="edit" aspectratio="f"/>
                <v:textbox>
                  <w:txbxContent>
                    <w:p>
                      <w:pPr>
                        <w:spacing w:before="156" w:beforeLines="50"/>
                        <w:rPr>
                          <w:b/>
                        </w:rPr>
                      </w:pPr>
                      <w:r>
                        <w:rPr>
                          <w:rFonts w:hint="eastAsia"/>
                          <w:b/>
                          <w:bCs/>
                          <w:sz w:val="28"/>
                        </w:rPr>
                        <w:t>JJF（新）xx—xxxx</w:t>
                      </w:r>
                    </w:p>
                  </w:txbxContent>
                </v:textbox>
              </v:shape>
            </w:pict>
          </mc:Fallback>
        </mc:AlternateContent>
      </w:r>
      <w:r>
        <w:rPr>
          <w:rFonts w:hint="eastAsia" w:ascii="Times New Roman" w:hAnsi="Times New Roman" w:eastAsia="黑体" w:cs="Times New Roman"/>
          <w:b/>
          <w:sz w:val="44"/>
          <w:szCs w:val="44"/>
        </w:rPr>
        <w:t>锅炉燃烧</w:t>
      </w:r>
      <w:r>
        <w:rPr>
          <w:rFonts w:hint="eastAsia" w:eastAsia="黑体" w:cs="Times New Roman"/>
          <w:b/>
          <w:sz w:val="44"/>
          <w:szCs w:val="44"/>
          <w:lang w:val="en-US" w:eastAsia="zh-CN"/>
        </w:rPr>
        <w:t>火焰</w:t>
      </w:r>
      <w:r>
        <w:rPr>
          <w:rFonts w:hint="eastAsia" w:ascii="Times New Roman" w:hAnsi="Times New Roman" w:eastAsia="黑体" w:cs="Times New Roman"/>
          <w:b/>
          <w:sz w:val="44"/>
          <w:szCs w:val="44"/>
        </w:rPr>
        <w:t>中碱金属</w:t>
      </w:r>
    </w:p>
    <w:p>
      <w:pPr>
        <w:ind w:right="300" w:firstLine="1325" w:firstLineChars="300"/>
        <w:jc w:val="left"/>
        <w:rPr>
          <w:rFonts w:eastAsia="黑体"/>
          <w:b/>
          <w:sz w:val="44"/>
          <w:szCs w:val="44"/>
        </w:rPr>
      </w:pPr>
      <w:r>
        <w:rPr>
          <w:rFonts w:hint="eastAsia" w:ascii="Times New Roman" w:hAnsi="Times New Roman" w:eastAsia="黑体" w:cs="Times New Roman"/>
          <w:b/>
          <w:sz w:val="44"/>
          <w:szCs w:val="44"/>
        </w:rPr>
        <w:t>检测规范</w:t>
      </w:r>
    </w:p>
    <w:p>
      <w:pPr>
        <w:spacing w:line="520" w:lineRule="exact"/>
        <w:jc w:val="left"/>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Detection</w:t>
      </w:r>
      <w:r>
        <w:rPr>
          <w:rFonts w:hint="eastAsia" w:ascii="Times New Roman" w:hAnsi="Times New Roman" w:eastAsia="宋体" w:cs="Times New Roman"/>
          <w:b/>
          <w:color w:val="auto"/>
          <w:sz w:val="28"/>
          <w:szCs w:val="28"/>
          <w:lang w:val="en-US" w:eastAsia="zh-CN"/>
        </w:rPr>
        <w:t xml:space="preserve"> </w:t>
      </w:r>
      <w:r>
        <w:rPr>
          <w:rFonts w:ascii="Times New Roman" w:hAnsi="Times New Roman" w:eastAsia="宋体" w:cs="Times New Roman"/>
          <w:b/>
          <w:color w:val="auto"/>
          <w:sz w:val="28"/>
          <w:szCs w:val="28"/>
        </w:rPr>
        <w:t>Specification for</w:t>
      </w:r>
      <w:r>
        <w:rPr>
          <w:rFonts w:hint="eastAsia" w:ascii="Times New Roman" w:hAnsi="Times New Roman" w:eastAsia="宋体" w:cs="Times New Roman"/>
          <w:b/>
          <w:color w:val="auto"/>
          <w:sz w:val="28"/>
          <w:szCs w:val="28"/>
          <w:lang w:val="en-US" w:eastAsia="zh-CN"/>
        </w:rPr>
        <w:t xml:space="preserve"> </w:t>
      </w:r>
      <w:r>
        <w:rPr>
          <w:rFonts w:hint="default" w:ascii="Times New Roman" w:hAnsi="Times New Roman" w:eastAsia="宋体" w:cs="Times New Roman"/>
          <w:b/>
          <w:color w:val="auto"/>
          <w:sz w:val="28"/>
          <w:szCs w:val="28"/>
        </w:rPr>
        <w:t xml:space="preserve">Alkali </w:t>
      </w:r>
      <w:r>
        <w:rPr>
          <w:rFonts w:hint="eastAsia" w:ascii="Times New Roman" w:hAnsi="Times New Roman" w:eastAsia="宋体" w:cs="Times New Roman"/>
          <w:b/>
          <w:color w:val="auto"/>
          <w:sz w:val="28"/>
          <w:szCs w:val="28"/>
          <w:lang w:val="en-US" w:eastAsia="zh-CN"/>
        </w:rPr>
        <w:t>M</w:t>
      </w:r>
      <w:r>
        <w:rPr>
          <w:rFonts w:hint="default" w:ascii="Times New Roman" w:hAnsi="Times New Roman" w:eastAsia="宋体" w:cs="Times New Roman"/>
          <w:b/>
          <w:color w:val="auto"/>
          <w:sz w:val="28"/>
          <w:szCs w:val="28"/>
        </w:rPr>
        <w:t>etals</w:t>
      </w:r>
    </w:p>
    <w:p>
      <w:pPr>
        <w:spacing w:line="520" w:lineRule="exact"/>
        <w:ind w:firstLine="1124" w:firstLineChars="400"/>
        <w:jc w:val="left"/>
        <w:rPr>
          <w:rFonts w:hint="eastAsia" w:cs="Times New Roman"/>
          <w:b/>
          <w:color w:val="auto"/>
          <w:sz w:val="28"/>
          <w:szCs w:val="28"/>
          <w:lang w:val="en-US" w:eastAsia="zh-CN"/>
        </w:rPr>
      </w:pPr>
      <w:r>
        <w:rPr>
          <w:rFonts w:hint="default" w:ascii="Times New Roman" w:hAnsi="Times New Roman" w:eastAsia="宋体" w:cs="Times New Roman"/>
          <w:b/>
          <w:color w:val="auto"/>
          <w:sz w:val="28"/>
          <w:szCs w:val="28"/>
        </w:rPr>
        <w:t xml:space="preserve"> in </w:t>
      </w:r>
      <w:r>
        <w:rPr>
          <w:rFonts w:hint="eastAsia" w:ascii="Times New Roman" w:hAnsi="Times New Roman" w:eastAsia="宋体" w:cs="Times New Roman"/>
          <w:b/>
          <w:color w:val="auto"/>
          <w:sz w:val="28"/>
          <w:szCs w:val="28"/>
          <w:lang w:val="en-US" w:eastAsia="zh-CN"/>
        </w:rPr>
        <w:t>B</w:t>
      </w:r>
      <w:r>
        <w:rPr>
          <w:rFonts w:hint="default" w:ascii="Times New Roman" w:hAnsi="Times New Roman" w:eastAsia="宋体" w:cs="Times New Roman"/>
          <w:b/>
          <w:color w:val="auto"/>
          <w:sz w:val="28"/>
          <w:szCs w:val="28"/>
        </w:rPr>
        <w:t xml:space="preserve">oiler </w:t>
      </w:r>
      <w:r>
        <w:rPr>
          <w:rFonts w:hint="eastAsia" w:cs="Times New Roman"/>
          <w:b/>
          <w:color w:val="auto"/>
          <w:sz w:val="28"/>
          <w:szCs w:val="28"/>
          <w:lang w:val="en-US" w:eastAsia="zh-CN"/>
        </w:rPr>
        <w:t>Flame</w:t>
      </w:r>
    </w:p>
    <w:p>
      <w:pPr>
        <w:spacing w:line="520" w:lineRule="exact"/>
        <w:ind w:firstLine="1124" w:firstLineChars="400"/>
        <w:jc w:val="left"/>
        <w:rPr>
          <w:rFonts w:hint="eastAsia" w:cs="Times New Roman"/>
          <w:b/>
          <w:color w:val="auto"/>
          <w:sz w:val="28"/>
          <w:szCs w:val="28"/>
          <w:lang w:val="en-US" w:eastAsia="zh-CN"/>
        </w:rPr>
      </w:pPr>
    </w:p>
    <w:p>
      <w:pPr>
        <w:spacing w:line="520" w:lineRule="exact"/>
        <w:rPr>
          <w:rFonts w:hint="eastAsia"/>
          <w:sz w:val="28"/>
        </w:rPr>
      </w:pPr>
      <w:r>
        <w:rPr>
          <w:rFonts w:hint="eastAsia" w:ascii="方正大标宋简体" w:eastAsia="方正大标宋简体"/>
        </w:rPr>
        <mc:AlternateContent>
          <mc:Choice Requires="wps">
            <w:drawing>
              <wp:anchor distT="0" distB="0" distL="114300" distR="114300" simplePos="0" relativeHeight="251665408" behindDoc="0" locked="0" layoutInCell="1" allowOverlap="1">
                <wp:simplePos x="0" y="0"/>
                <wp:positionH relativeFrom="column">
                  <wp:posOffset>-51435</wp:posOffset>
                </wp:positionH>
                <wp:positionV relativeFrom="paragraph">
                  <wp:posOffset>5715</wp:posOffset>
                </wp:positionV>
                <wp:extent cx="5943600" cy="0"/>
                <wp:effectExtent l="0" t="0" r="0" b="0"/>
                <wp:wrapNone/>
                <wp:docPr id="6" name="直线 109"/>
                <wp:cNvGraphicFramePr/>
                <a:graphic xmlns:a="http://schemas.openxmlformats.org/drawingml/2006/main">
                  <a:graphicData uri="http://schemas.microsoft.com/office/word/2010/wordprocessingShape">
                    <wps:wsp>
                      <wps:cNvCnPr/>
                      <wps:spPr>
                        <a:xfrm>
                          <a:off x="0" y="0"/>
                          <a:ext cx="5943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9" o:spid="_x0000_s1026" o:spt="20" style="position:absolute;left:0pt;margin-left:-4.05pt;margin-top:0.45pt;height:0pt;width:468pt;z-index:251665408;mso-width-relative:page;mso-height-relative:page;" filled="f" stroked="t" coordsize="21600,21600" o:gfxdata="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eDSLq0gAA&#10;AAQBAAAPAAAAAAAAAAEAIAAAACIAAABkcnMvZG93bnJldi54bWxQSwECFAAUAAAACACHTuJAT0Sc&#10;8usBAADdAwAADgAAAAAAAAABACAAAAAhAQAAZHJzL2Uyb0RvYy54bWxQSwUGAAAAAAYABgBZAQAA&#10;fgUAAAAA&#10;">
                <v:fill on="f" focussize="0,0"/>
                <v:stroke color="#000000" joinstyle="round"/>
                <v:imagedata o:title=""/>
                <o:lock v:ext="edit" aspectratio="f"/>
              </v:line>
            </w:pict>
          </mc:Fallback>
        </mc:AlternateContent>
      </w:r>
      <w:r>
        <w:rPr>
          <w:rFonts w:hint="eastAsia"/>
          <w:sz w:val="28"/>
        </w:rPr>
        <w:t xml:space="preserve">    </w:t>
      </w:r>
    </w:p>
    <w:p>
      <w:pPr>
        <w:spacing w:line="400" w:lineRule="exact"/>
        <w:rPr>
          <w:rFonts w:hint="eastAsia"/>
          <w:sz w:val="28"/>
        </w:rPr>
      </w:pPr>
    </w:p>
    <w:p>
      <w:pPr>
        <w:spacing w:line="400" w:lineRule="exact"/>
        <w:rPr>
          <w:sz w:val="28"/>
        </w:rPr>
      </w:pPr>
    </w:p>
    <w:p>
      <w:pPr>
        <w:spacing w:line="400" w:lineRule="exact"/>
        <w:rPr>
          <w:rFonts w:hint="eastAsia"/>
          <w:sz w:val="28"/>
        </w:rPr>
      </w:pPr>
    </w:p>
    <w:p>
      <w:pPr>
        <w:spacing w:line="400" w:lineRule="exact"/>
        <w:rPr>
          <w:sz w:val="28"/>
        </w:rPr>
      </w:pPr>
    </w:p>
    <w:p>
      <w:pPr>
        <w:spacing w:line="400" w:lineRule="exact"/>
        <w:rPr>
          <w:sz w:val="28"/>
        </w:rPr>
      </w:pPr>
    </w:p>
    <w:p>
      <w:pPr>
        <w:spacing w:line="400" w:lineRule="exact"/>
        <w:rPr>
          <w:sz w:val="28"/>
        </w:rPr>
      </w:pPr>
    </w:p>
    <w:p>
      <w:pPr>
        <w:spacing w:line="520" w:lineRule="exact"/>
        <w:ind w:firstLine="1138" w:firstLineChars="405"/>
        <w:rPr>
          <w:sz w:val="28"/>
        </w:rPr>
      </w:pPr>
      <w:r>
        <w:rPr>
          <w:rFonts w:eastAsia="黑体"/>
          <w:b/>
          <w:sz w:val="28"/>
          <w:szCs w:val="28"/>
        </w:rPr>
        <w:t>归 口 单 位</w:t>
      </w:r>
      <w:r>
        <w:rPr>
          <w:rFonts w:eastAsia="黑体"/>
          <w:b/>
          <w:sz w:val="28"/>
        </w:rPr>
        <w:t>：</w:t>
      </w:r>
      <w:r>
        <w:rPr>
          <w:sz w:val="28"/>
        </w:rPr>
        <w:t>新疆维吾尔自治区</w:t>
      </w:r>
      <w:r>
        <w:rPr>
          <w:rFonts w:hint="eastAsia"/>
          <w:sz w:val="28"/>
        </w:rPr>
        <w:t>市场监督管理局</w:t>
      </w:r>
    </w:p>
    <w:p>
      <w:pPr>
        <w:spacing w:line="520" w:lineRule="exact"/>
        <w:ind w:firstLine="1138" w:firstLineChars="405"/>
        <w:rPr>
          <w:rFonts w:eastAsia="黑体"/>
          <w:sz w:val="28"/>
        </w:rPr>
      </w:pPr>
      <w:r>
        <w:rPr>
          <w:rFonts w:eastAsia="黑体"/>
          <w:b/>
          <w:sz w:val="28"/>
        </w:rPr>
        <w:t>起 草 单 位：</w:t>
      </w:r>
      <w:r>
        <w:rPr>
          <w:sz w:val="28"/>
        </w:rPr>
        <w:t>新疆维吾尔自治区计量</w:t>
      </w:r>
      <w:r>
        <w:rPr>
          <w:rFonts w:hint="eastAsia"/>
          <w:sz w:val="28"/>
        </w:rPr>
        <w:t>测试</w:t>
      </w:r>
      <w:r>
        <w:rPr>
          <w:sz w:val="28"/>
        </w:rPr>
        <w:t>研究院</w:t>
      </w:r>
    </w:p>
    <w:p>
      <w:pPr>
        <w:rPr>
          <w:sz w:val="32"/>
        </w:rPr>
      </w:pPr>
    </w:p>
    <w:p>
      <w:pPr>
        <w:rPr>
          <w:rFonts w:hint="eastAsia"/>
          <w:sz w:val="32"/>
        </w:rPr>
      </w:pPr>
    </w:p>
    <w:p>
      <w:pPr>
        <w:rPr>
          <w:rFonts w:hint="eastAsia"/>
          <w:sz w:val="32"/>
        </w:rPr>
      </w:pPr>
    </w:p>
    <w:p>
      <w:pPr>
        <w:rPr>
          <w:rFonts w:hint="eastAsia"/>
          <w:sz w:val="32"/>
        </w:rPr>
      </w:pPr>
    </w:p>
    <w:p>
      <w:pPr>
        <w:rPr>
          <w:rFonts w:hint="eastAsia"/>
          <w:sz w:val="32"/>
        </w:rPr>
      </w:pPr>
    </w:p>
    <w:p>
      <w:pPr>
        <w:rPr>
          <w:sz w:val="32"/>
        </w:rPr>
      </w:pPr>
    </w:p>
    <w:p>
      <w:pPr>
        <w:rPr>
          <w:rFonts w:hint="eastAsia"/>
          <w:sz w:val="32"/>
        </w:rPr>
      </w:pPr>
    </w:p>
    <w:p>
      <w:pPr>
        <w:rPr>
          <w:rFonts w:hint="eastAsia"/>
          <w:sz w:val="32"/>
        </w:rPr>
      </w:pPr>
    </w:p>
    <w:p>
      <w:pPr>
        <w:ind w:firstLine="560" w:firstLineChars="200"/>
        <w:rPr>
          <w:sz w:val="28"/>
          <w:szCs w:val="28"/>
        </w:rPr>
      </w:pPr>
      <w:r>
        <w:rPr>
          <w:sz w:val="28"/>
          <w:szCs w:val="28"/>
        </w:rPr>
        <w:t>本规范委托</w:t>
      </w:r>
      <w:r>
        <w:rPr>
          <w:rFonts w:hint="eastAsia"/>
          <w:sz w:val="28"/>
          <w:szCs w:val="28"/>
          <w:lang w:val="en-US" w:eastAsia="zh-CN"/>
        </w:rPr>
        <w:t>新疆维吾尔自治区煤电产业计量技术委员会</w:t>
      </w:r>
      <w:r>
        <w:rPr>
          <w:sz w:val="28"/>
          <w:szCs w:val="28"/>
        </w:rPr>
        <w:t>负责解释</w:t>
      </w:r>
    </w:p>
    <w:p>
      <w:pPr>
        <w:jc w:val="center"/>
        <w:rPr>
          <w:rFonts w:eastAsia="黑体"/>
          <w:b/>
          <w:bCs/>
          <w:sz w:val="24"/>
          <w:szCs w:val="28"/>
        </w:rPr>
      </w:pPr>
    </w:p>
    <w:p>
      <w:pPr>
        <w:spacing w:line="400" w:lineRule="exact"/>
        <w:jc w:val="both"/>
        <w:rPr>
          <w:rFonts w:eastAsia="黑体"/>
          <w:sz w:val="28"/>
        </w:rPr>
      </w:pPr>
    </w:p>
    <w:p>
      <w:pPr>
        <w:spacing w:line="400" w:lineRule="exact"/>
        <w:rPr>
          <w:rFonts w:hint="eastAsia" w:ascii="方正黑体简体" w:eastAsia="方正黑体简体"/>
          <w:b/>
          <w:sz w:val="28"/>
        </w:rPr>
      </w:pPr>
    </w:p>
    <w:p>
      <w:pPr>
        <w:spacing w:line="400" w:lineRule="exact"/>
        <w:rPr>
          <w:rFonts w:hint="eastAsia" w:ascii="方正黑体简体" w:eastAsia="方正黑体简体"/>
          <w:b/>
          <w:sz w:val="28"/>
        </w:rPr>
      </w:pPr>
    </w:p>
    <w:p>
      <w:pPr>
        <w:spacing w:line="400" w:lineRule="exact"/>
        <w:rPr>
          <w:rFonts w:hint="eastAsia" w:ascii="方正黑体简体" w:eastAsia="方正黑体简体"/>
          <w:b/>
          <w:sz w:val="28"/>
        </w:rPr>
      </w:pPr>
    </w:p>
    <w:p>
      <w:pPr>
        <w:spacing w:line="400" w:lineRule="exact"/>
        <w:rPr>
          <w:rFonts w:hint="eastAsia" w:ascii="方正黑体简体" w:eastAsia="方正黑体简体"/>
          <w:b/>
          <w:sz w:val="28"/>
        </w:rPr>
      </w:pPr>
    </w:p>
    <w:p>
      <w:pPr>
        <w:spacing w:line="400" w:lineRule="exact"/>
        <w:rPr>
          <w:rFonts w:hint="eastAsia" w:ascii="方正黑体简体" w:eastAsia="方正黑体简体"/>
          <w:b/>
          <w:sz w:val="28"/>
        </w:rPr>
      </w:pPr>
    </w:p>
    <w:p>
      <w:pPr>
        <w:spacing w:line="400" w:lineRule="exact"/>
        <w:rPr>
          <w:rFonts w:hint="eastAsia" w:ascii="方正黑体简体" w:eastAsia="方正黑体简体"/>
          <w:b/>
          <w:sz w:val="28"/>
        </w:rPr>
      </w:pPr>
    </w:p>
    <w:p>
      <w:pPr>
        <w:spacing w:line="360" w:lineRule="auto"/>
        <w:ind w:firstLine="275" w:firstLineChars="98"/>
        <w:rPr>
          <w:rFonts w:hint="eastAsia" w:ascii="黑体" w:hAnsi="宋体" w:eastAsia="黑体"/>
          <w:b/>
          <w:sz w:val="28"/>
        </w:rPr>
      </w:pPr>
      <w:r>
        <w:rPr>
          <w:rFonts w:hint="eastAsia" w:ascii="黑体" w:hAnsi="宋体" w:eastAsia="黑体"/>
          <w:b/>
          <w:sz w:val="28"/>
          <w:szCs w:val="28"/>
        </w:rPr>
        <w:t>本规范主要起草人</w:t>
      </w:r>
      <w:r>
        <w:rPr>
          <w:rFonts w:hint="eastAsia" w:ascii="黑体" w:hAnsi="宋体" w:eastAsia="黑体"/>
          <w:b/>
          <w:sz w:val="28"/>
        </w:rPr>
        <w:t xml:space="preserve">：             </w:t>
      </w:r>
    </w:p>
    <w:p>
      <w:pPr>
        <w:spacing w:line="360" w:lineRule="auto"/>
        <w:ind w:firstLine="1680"/>
        <w:rPr>
          <w:rFonts w:hint="eastAsia" w:ascii="宋体" w:hAnsi="宋体"/>
          <w:sz w:val="28"/>
          <w:szCs w:val="28"/>
        </w:rPr>
      </w:pPr>
      <w:r>
        <w:rPr>
          <w:rFonts w:hint="eastAsia" w:ascii="宋体" w:hAnsi="宋体"/>
          <w:sz w:val="28"/>
          <w:szCs w:val="28"/>
        </w:rPr>
        <w:t>郭  丽（新疆维吾尔自治区计量测试研究院）</w:t>
      </w:r>
    </w:p>
    <w:p>
      <w:pPr>
        <w:spacing w:line="360" w:lineRule="auto"/>
        <w:ind w:firstLine="1680"/>
        <w:rPr>
          <w:rFonts w:hint="default" w:ascii="宋体" w:hAnsi="宋体" w:eastAsia="宋体"/>
          <w:sz w:val="28"/>
          <w:szCs w:val="28"/>
          <w:lang w:val="en-US" w:eastAsia="zh-CN"/>
        </w:rPr>
      </w:pPr>
      <w:r>
        <w:rPr>
          <w:rFonts w:hint="eastAsia" w:ascii="宋体" w:hAnsi="宋体"/>
          <w:sz w:val="28"/>
          <w:szCs w:val="28"/>
          <w:lang w:val="en-US" w:eastAsia="zh-CN"/>
        </w:rPr>
        <w:t>娄  春（华中科技大学）</w:t>
      </w:r>
    </w:p>
    <w:p>
      <w:pPr>
        <w:spacing w:line="360" w:lineRule="auto"/>
        <w:ind w:firstLine="1680"/>
        <w:rPr>
          <w:rFonts w:hint="eastAsia" w:ascii="宋体" w:hAnsi="宋体"/>
          <w:sz w:val="28"/>
          <w:szCs w:val="28"/>
        </w:rPr>
      </w:pPr>
      <w:r>
        <w:rPr>
          <w:rFonts w:hint="eastAsia" w:ascii="宋体" w:hAnsi="宋体"/>
          <w:sz w:val="28"/>
          <w:szCs w:val="28"/>
          <w:lang w:val="en-US" w:eastAsia="zh-CN"/>
        </w:rPr>
        <w:t>马晓春</w:t>
      </w:r>
      <w:r>
        <w:rPr>
          <w:rFonts w:hint="eastAsia" w:ascii="宋体" w:hAnsi="宋体"/>
          <w:sz w:val="28"/>
          <w:szCs w:val="28"/>
        </w:rPr>
        <w:t>（新疆维吾尔自治区计量测试研究院）</w:t>
      </w:r>
    </w:p>
    <w:p>
      <w:pPr>
        <w:tabs>
          <w:tab w:val="left" w:pos="2100"/>
          <w:tab w:val="left" w:pos="2415"/>
        </w:tabs>
        <w:spacing w:line="360" w:lineRule="auto"/>
        <w:ind w:firstLine="281" w:firstLineChars="100"/>
        <w:rPr>
          <w:rFonts w:hint="eastAsia" w:ascii="宋体" w:hAnsi="宋体"/>
          <w:sz w:val="30"/>
          <w:szCs w:val="30"/>
        </w:rPr>
      </w:pPr>
      <w:r>
        <w:rPr>
          <w:rFonts w:hint="eastAsia" w:eastAsia="黑体"/>
          <w:b/>
          <w:sz w:val="28"/>
          <w:szCs w:val="28"/>
        </w:rPr>
        <w:t>参加起草人：</w:t>
      </w:r>
      <w:r>
        <w:rPr>
          <w:rFonts w:eastAsia="黑体"/>
          <w:sz w:val="28"/>
          <w:szCs w:val="28"/>
        </w:rPr>
        <w:t xml:space="preserve"> </w:t>
      </w:r>
      <w:r>
        <w:rPr>
          <w:rFonts w:hint="eastAsia" w:ascii="宋体" w:hAnsi="宋体"/>
          <w:sz w:val="30"/>
          <w:szCs w:val="30"/>
        </w:rPr>
        <w:t xml:space="preserve"> </w:t>
      </w:r>
    </w:p>
    <w:p>
      <w:pPr>
        <w:tabs>
          <w:tab w:val="left" w:pos="2100"/>
          <w:tab w:val="left" w:pos="2415"/>
        </w:tabs>
        <w:spacing w:line="360" w:lineRule="auto"/>
        <w:ind w:firstLine="1657" w:firstLineChars="592"/>
        <w:rPr>
          <w:rFonts w:hint="default" w:ascii="宋体" w:hAnsi="宋体"/>
          <w:sz w:val="28"/>
          <w:szCs w:val="28"/>
          <w:lang w:val="en-US" w:eastAsia="zh-CN"/>
        </w:rPr>
      </w:pPr>
      <w:r>
        <w:rPr>
          <w:rFonts w:hint="eastAsia" w:ascii="宋体" w:hAnsi="宋体"/>
          <w:sz w:val="28"/>
          <w:szCs w:val="28"/>
          <w:lang w:val="en-US" w:eastAsia="zh-CN"/>
        </w:rPr>
        <w:t>姚  斌 （华中科技大学）</w:t>
      </w:r>
    </w:p>
    <w:p>
      <w:pPr>
        <w:tabs>
          <w:tab w:val="left" w:pos="2100"/>
          <w:tab w:val="left" w:pos="2415"/>
        </w:tabs>
        <w:spacing w:line="360" w:lineRule="auto"/>
        <w:ind w:firstLine="1657" w:firstLineChars="592"/>
        <w:rPr>
          <w:rFonts w:hint="eastAsia" w:ascii="宋体" w:hAnsi="宋体"/>
          <w:sz w:val="28"/>
          <w:szCs w:val="28"/>
          <w:lang w:val="en-US" w:eastAsia="zh-CN"/>
        </w:rPr>
      </w:pPr>
      <w:r>
        <w:rPr>
          <w:rFonts w:hint="eastAsia" w:ascii="宋体" w:hAnsi="宋体"/>
          <w:sz w:val="28"/>
          <w:szCs w:val="28"/>
          <w:lang w:val="en-US" w:eastAsia="zh-CN"/>
        </w:rPr>
        <w:t>王浩帆 （煤燃烧国家重点实验室）</w:t>
      </w:r>
      <w:bookmarkStart w:id="45" w:name="_GoBack"/>
      <w:bookmarkEnd w:id="45"/>
    </w:p>
    <w:p>
      <w:pPr>
        <w:tabs>
          <w:tab w:val="left" w:pos="2100"/>
          <w:tab w:val="left" w:pos="2415"/>
        </w:tabs>
        <w:spacing w:line="360" w:lineRule="auto"/>
        <w:ind w:firstLine="1657" w:firstLineChars="592"/>
        <w:rPr>
          <w:rFonts w:hint="default" w:ascii="宋体" w:hAnsi="宋体"/>
          <w:sz w:val="28"/>
          <w:szCs w:val="28"/>
          <w:lang w:val="en-US" w:eastAsia="zh-CN"/>
        </w:rPr>
      </w:pPr>
      <w:r>
        <w:rPr>
          <w:rFonts w:hint="eastAsia" w:ascii="宋体" w:hAnsi="宋体"/>
          <w:sz w:val="28"/>
          <w:szCs w:val="28"/>
          <w:lang w:val="en-US" w:eastAsia="zh-CN"/>
        </w:rPr>
        <w:t>蒲  旸 （</w:t>
      </w:r>
      <w:r>
        <w:rPr>
          <w:rFonts w:hint="eastAsia" w:ascii="宋体" w:hAnsi="宋体"/>
          <w:sz w:val="28"/>
          <w:szCs w:val="28"/>
          <w:lang w:val="en-US" w:eastAsia="zh-CN"/>
        </w:rPr>
        <w:t>煤燃烧国家重点实验室</w:t>
      </w:r>
      <w:r>
        <w:rPr>
          <w:rFonts w:hint="eastAsia" w:ascii="宋体" w:hAnsi="宋体"/>
          <w:sz w:val="28"/>
          <w:szCs w:val="28"/>
          <w:lang w:val="en-US" w:eastAsia="zh-CN"/>
        </w:rPr>
        <w:t>）</w:t>
      </w:r>
    </w:p>
    <w:p>
      <w:pPr>
        <w:tabs>
          <w:tab w:val="left" w:pos="2100"/>
          <w:tab w:val="left" w:pos="2415"/>
        </w:tabs>
        <w:spacing w:line="360" w:lineRule="auto"/>
        <w:ind w:firstLine="1657" w:firstLineChars="592"/>
        <w:rPr>
          <w:rFonts w:hint="default" w:ascii="宋体" w:hAnsi="宋体"/>
          <w:sz w:val="28"/>
          <w:szCs w:val="28"/>
          <w:lang w:val="en-US" w:eastAsia="zh-CN"/>
        </w:rPr>
      </w:pPr>
      <w:r>
        <w:rPr>
          <w:rFonts w:hint="eastAsia" w:ascii="宋体" w:hAnsi="宋体"/>
          <w:sz w:val="28"/>
          <w:szCs w:val="28"/>
          <w:lang w:val="en-US" w:eastAsia="zh-CN"/>
        </w:rPr>
        <w:t>王建江 （新疆大学）</w:t>
      </w:r>
    </w:p>
    <w:p>
      <w:pPr>
        <w:tabs>
          <w:tab w:val="left" w:pos="2100"/>
          <w:tab w:val="left" w:pos="2415"/>
        </w:tabs>
        <w:spacing w:line="360" w:lineRule="auto"/>
        <w:ind w:firstLine="280" w:firstLineChars="100"/>
        <w:rPr>
          <w:rFonts w:hint="eastAsia" w:ascii="宋体" w:hAnsi="宋体"/>
          <w:sz w:val="30"/>
          <w:szCs w:val="30"/>
        </w:rPr>
      </w:pPr>
      <w:r>
        <w:rPr>
          <w:rFonts w:eastAsia="黑体"/>
          <w:sz w:val="28"/>
          <w:szCs w:val="28"/>
        </w:rPr>
        <w:t xml:space="preserve"> </w:t>
      </w:r>
      <w:r>
        <w:rPr>
          <w:rFonts w:hint="eastAsia" w:ascii="宋体" w:hAnsi="宋体"/>
          <w:sz w:val="30"/>
          <w:szCs w:val="30"/>
        </w:rPr>
        <w:t xml:space="preserve"> </w:t>
      </w:r>
    </w:p>
    <w:p>
      <w:pPr>
        <w:tabs>
          <w:tab w:val="left" w:pos="3060"/>
        </w:tabs>
        <w:spacing w:line="520" w:lineRule="exact"/>
        <w:ind w:firstLine="1680" w:firstLineChars="600"/>
        <w:rPr>
          <w:rFonts w:ascii="宋体" w:hAnsi="宋体"/>
          <w:sz w:val="28"/>
          <w:szCs w:val="28"/>
        </w:rPr>
      </w:pPr>
    </w:p>
    <w:p>
      <w:pPr>
        <w:rPr>
          <w:rFonts w:hint="eastAsia"/>
          <w:b/>
          <w:sz w:val="28"/>
        </w:rPr>
        <w:sectPr>
          <w:pgSz w:w="11906" w:h="16838"/>
          <w:pgMar w:top="1247" w:right="1418" w:bottom="1440" w:left="1418" w:header="851" w:footer="992" w:gutter="0"/>
          <w:pgNumType w:start="0"/>
          <w:cols w:space="720" w:num="1"/>
          <w:docGrid w:type="lines" w:linePitch="312" w:charSpace="0"/>
        </w:sectPr>
      </w:pPr>
      <w:r>
        <w:rPr>
          <w:rFonts w:eastAsia="黑体"/>
          <w:bCs/>
          <w:sz w:val="24"/>
          <w:szCs w:val="28"/>
        </w:rPr>
        <w:t xml:space="preserve">         </w:t>
      </w:r>
    </w:p>
    <w:p>
      <w:pPr>
        <w:pStyle w:val="17"/>
        <w:rPr>
          <w:rFonts w:hint="eastAsia"/>
        </w:rPr>
      </w:pPr>
    </w:p>
    <w:p>
      <w:pPr>
        <w:pStyle w:val="17"/>
        <w:rPr>
          <w:bCs/>
          <w:sz w:val="36"/>
          <w:szCs w:val="36"/>
        </w:rPr>
      </w:pPr>
      <w:r>
        <w:t>目</w:t>
      </w:r>
      <w:r>
        <w:rPr>
          <w:rFonts w:hint="eastAsia"/>
        </w:rPr>
        <w:t xml:space="preserve"> </w:t>
      </w:r>
      <w:r>
        <w:t xml:space="preserve">  录</w:t>
      </w:r>
    </w:p>
    <w:p>
      <w:pPr>
        <w:spacing w:line="360" w:lineRule="auto"/>
        <w:rPr>
          <w:rFonts w:ascii="宋体" w:hAnsi="宋体"/>
          <w:bCs/>
          <w:sz w:val="24"/>
        </w:rPr>
      </w:pPr>
      <w:r>
        <w:rPr>
          <w:rFonts w:hint="eastAsia" w:ascii="宋体" w:hAnsi="宋体"/>
          <w:bCs/>
          <w:sz w:val="24"/>
        </w:rPr>
        <w:t>引言·····························································</w:t>
      </w:r>
      <w:r>
        <w:rPr>
          <w:rFonts w:ascii="宋体" w:hAnsi="宋体"/>
          <w:bCs/>
          <w:sz w:val="24"/>
        </w:rPr>
        <w:t xml:space="preserve">( </w:t>
      </w:r>
      <w:r>
        <w:rPr>
          <w:rFonts w:hint="eastAsia" w:ascii="宋体" w:hAnsi="宋体"/>
          <w:bCs/>
          <w:sz w:val="24"/>
        </w:rPr>
        <w:t>II)</w:t>
      </w:r>
    </w:p>
    <w:p>
      <w:pPr>
        <w:spacing w:line="360" w:lineRule="auto"/>
        <w:rPr>
          <w:rFonts w:ascii="宋体" w:hAnsi="宋体"/>
          <w:bCs/>
          <w:sz w:val="24"/>
        </w:rPr>
      </w:pPr>
      <w:r>
        <w:rPr>
          <w:rFonts w:ascii="宋体" w:hAnsi="宋体"/>
          <w:bCs/>
          <w:sz w:val="24"/>
        </w:rPr>
        <w:t xml:space="preserve">1    </w:t>
      </w:r>
      <w:r>
        <w:rPr>
          <w:rFonts w:hint="eastAsia" w:ascii="宋体" w:hAnsi="宋体"/>
          <w:bCs/>
          <w:sz w:val="24"/>
        </w:rPr>
        <w:t>范围························································</w:t>
      </w:r>
      <w:r>
        <w:rPr>
          <w:rFonts w:ascii="宋体" w:hAnsi="宋体"/>
          <w:bCs/>
          <w:sz w:val="24"/>
        </w:rPr>
        <w:t xml:space="preserve">( </w:t>
      </w:r>
      <w:r>
        <w:rPr>
          <w:rFonts w:hint="eastAsia" w:ascii="宋体" w:hAnsi="宋体"/>
          <w:bCs/>
          <w:sz w:val="24"/>
        </w:rPr>
        <w:t>1 )</w:t>
      </w:r>
    </w:p>
    <w:p>
      <w:pPr>
        <w:spacing w:line="360" w:lineRule="auto"/>
        <w:rPr>
          <w:rFonts w:ascii="宋体" w:hAnsi="宋体"/>
          <w:bCs/>
          <w:sz w:val="24"/>
        </w:rPr>
      </w:pPr>
      <w:r>
        <w:rPr>
          <w:rFonts w:ascii="宋体" w:hAnsi="宋体"/>
          <w:bCs/>
          <w:sz w:val="24"/>
        </w:rPr>
        <w:t xml:space="preserve">2    </w:t>
      </w:r>
      <w:r>
        <w:rPr>
          <w:rFonts w:hint="eastAsia" w:ascii="宋体" w:hAnsi="宋体"/>
          <w:bCs/>
          <w:sz w:val="24"/>
        </w:rPr>
        <w:t>引用文献····················································</w:t>
      </w:r>
      <w:r>
        <w:rPr>
          <w:rFonts w:ascii="宋体" w:hAnsi="宋体"/>
          <w:bCs/>
          <w:sz w:val="24"/>
        </w:rPr>
        <w:t xml:space="preserve">( </w:t>
      </w:r>
      <w:r>
        <w:rPr>
          <w:rFonts w:hint="eastAsia" w:ascii="宋体" w:hAnsi="宋体"/>
          <w:bCs/>
          <w:sz w:val="24"/>
        </w:rPr>
        <w:t>1 )</w:t>
      </w:r>
    </w:p>
    <w:p>
      <w:pPr>
        <w:spacing w:line="360" w:lineRule="auto"/>
        <w:rPr>
          <w:rFonts w:ascii="宋体" w:hAnsi="宋体"/>
          <w:bCs/>
          <w:sz w:val="24"/>
        </w:rPr>
      </w:pPr>
      <w:r>
        <w:rPr>
          <w:rFonts w:ascii="宋体" w:hAnsi="宋体"/>
          <w:bCs/>
          <w:sz w:val="24"/>
        </w:rPr>
        <w:t xml:space="preserve">3    </w:t>
      </w:r>
      <w:r>
        <w:rPr>
          <w:rFonts w:hint="eastAsia" w:ascii="宋体" w:hAnsi="宋体"/>
          <w:bCs/>
          <w:sz w:val="24"/>
        </w:rPr>
        <w:t>术语························································</w:t>
      </w:r>
      <w:r>
        <w:rPr>
          <w:rFonts w:ascii="宋体" w:hAnsi="宋体"/>
          <w:bCs/>
          <w:sz w:val="24"/>
        </w:rPr>
        <w:t xml:space="preserve">( </w:t>
      </w:r>
      <w:r>
        <w:rPr>
          <w:rFonts w:hint="eastAsia" w:ascii="宋体" w:hAnsi="宋体"/>
          <w:bCs/>
          <w:sz w:val="24"/>
        </w:rPr>
        <w:t>1 )</w:t>
      </w:r>
    </w:p>
    <w:p>
      <w:pPr>
        <w:spacing w:line="360" w:lineRule="auto"/>
        <w:rPr>
          <w:rFonts w:ascii="宋体" w:hAnsi="宋体"/>
          <w:bCs/>
          <w:sz w:val="24"/>
        </w:rPr>
      </w:pPr>
      <w:r>
        <w:rPr>
          <w:rFonts w:ascii="宋体" w:hAnsi="宋体"/>
          <w:bCs/>
          <w:sz w:val="24"/>
        </w:rPr>
        <w:t xml:space="preserve">4    </w:t>
      </w:r>
      <w:r>
        <w:rPr>
          <w:rFonts w:hint="eastAsia" w:ascii="宋体" w:hAnsi="宋体"/>
          <w:bCs/>
          <w:sz w:val="24"/>
        </w:rPr>
        <w:t>概述························································</w:t>
      </w:r>
      <w:r>
        <w:rPr>
          <w:rFonts w:ascii="宋体" w:hAnsi="宋体"/>
          <w:bCs/>
          <w:sz w:val="24"/>
        </w:rPr>
        <w:t xml:space="preserve">( </w:t>
      </w:r>
      <w:r>
        <w:rPr>
          <w:rFonts w:hint="eastAsia" w:ascii="宋体" w:hAnsi="宋体"/>
          <w:bCs/>
          <w:sz w:val="24"/>
        </w:rPr>
        <w:t>1 )</w:t>
      </w:r>
    </w:p>
    <w:p>
      <w:pPr>
        <w:spacing w:line="360" w:lineRule="auto"/>
        <w:rPr>
          <w:rFonts w:ascii="宋体" w:hAnsi="宋体"/>
          <w:bCs/>
          <w:sz w:val="24"/>
        </w:rPr>
      </w:pPr>
      <w:r>
        <w:rPr>
          <w:rFonts w:ascii="宋体" w:hAnsi="宋体"/>
          <w:bCs/>
          <w:sz w:val="24"/>
        </w:rPr>
        <w:t xml:space="preserve">5    </w:t>
      </w:r>
      <w:r>
        <w:rPr>
          <w:rFonts w:hint="eastAsia" w:ascii="宋体" w:hAnsi="宋体"/>
          <w:bCs/>
          <w:sz w:val="24"/>
        </w:rPr>
        <w:t>计量特性····················································</w:t>
      </w:r>
      <w:r>
        <w:rPr>
          <w:rFonts w:ascii="宋体" w:hAnsi="宋体"/>
          <w:bCs/>
          <w:sz w:val="24"/>
        </w:rPr>
        <w:t xml:space="preserve">( </w:t>
      </w:r>
      <w:r>
        <w:rPr>
          <w:rFonts w:hint="eastAsia" w:ascii="宋体" w:hAnsi="宋体"/>
          <w:bCs/>
          <w:sz w:val="24"/>
          <w:lang w:val="en-US" w:eastAsia="zh-CN"/>
        </w:rPr>
        <w:t>3</w:t>
      </w:r>
      <w:r>
        <w:rPr>
          <w:rFonts w:hint="eastAsia" w:ascii="宋体" w:hAnsi="宋体"/>
          <w:bCs/>
          <w:sz w:val="24"/>
        </w:rPr>
        <w:t xml:space="preserve"> )</w:t>
      </w:r>
    </w:p>
    <w:p>
      <w:pPr>
        <w:spacing w:line="360" w:lineRule="auto"/>
        <w:rPr>
          <w:rFonts w:ascii="宋体" w:hAnsi="宋体"/>
          <w:bCs/>
          <w:sz w:val="24"/>
        </w:rPr>
      </w:pPr>
      <w:r>
        <w:rPr>
          <w:rFonts w:ascii="宋体" w:hAnsi="宋体"/>
          <w:bCs/>
          <w:sz w:val="24"/>
        </w:rPr>
        <w:t xml:space="preserve">6    </w:t>
      </w:r>
      <w:r>
        <w:rPr>
          <w:rFonts w:hint="eastAsia" w:ascii="宋体" w:hAnsi="宋体"/>
          <w:bCs/>
          <w:sz w:val="24"/>
          <w:lang w:eastAsia="zh-CN"/>
        </w:rPr>
        <w:t>检测</w:t>
      </w:r>
      <w:r>
        <w:rPr>
          <w:rFonts w:hint="eastAsia" w:ascii="宋体" w:hAnsi="宋体"/>
          <w:bCs/>
          <w:sz w:val="24"/>
        </w:rPr>
        <w:t>条件····················································</w:t>
      </w:r>
      <w:r>
        <w:rPr>
          <w:rFonts w:ascii="宋体" w:hAnsi="宋体"/>
          <w:bCs/>
          <w:sz w:val="24"/>
        </w:rPr>
        <w:t xml:space="preserve">( </w:t>
      </w:r>
      <w:r>
        <w:rPr>
          <w:rFonts w:hint="eastAsia" w:ascii="宋体" w:hAnsi="宋体"/>
          <w:bCs/>
          <w:sz w:val="24"/>
          <w:lang w:val="en-US" w:eastAsia="zh-CN"/>
        </w:rPr>
        <w:t>3</w:t>
      </w:r>
      <w:r>
        <w:rPr>
          <w:rFonts w:hint="eastAsia" w:ascii="宋体" w:hAnsi="宋体"/>
          <w:bCs/>
          <w:sz w:val="24"/>
        </w:rPr>
        <w:t xml:space="preserve"> )</w:t>
      </w:r>
    </w:p>
    <w:p>
      <w:pPr>
        <w:spacing w:line="360" w:lineRule="auto"/>
        <w:rPr>
          <w:rFonts w:ascii="宋体" w:hAnsi="宋体"/>
          <w:bCs/>
          <w:sz w:val="24"/>
        </w:rPr>
      </w:pPr>
      <w:r>
        <w:rPr>
          <w:rFonts w:ascii="宋体" w:hAnsi="宋体"/>
          <w:bCs/>
          <w:sz w:val="24"/>
        </w:rPr>
        <w:t xml:space="preserve">6.1  </w:t>
      </w:r>
      <w:r>
        <w:rPr>
          <w:rFonts w:hint="eastAsia" w:ascii="宋体" w:hAnsi="宋体"/>
          <w:bCs/>
          <w:sz w:val="24"/>
        </w:rPr>
        <w:t>环境</w:t>
      </w:r>
      <w:r>
        <w:rPr>
          <w:rFonts w:hint="eastAsia" w:ascii="宋体" w:hAnsi="宋体"/>
          <w:bCs/>
          <w:sz w:val="24"/>
          <w:lang w:eastAsia="zh-CN"/>
        </w:rPr>
        <w:t>条件</w:t>
      </w:r>
      <w:r>
        <w:rPr>
          <w:rFonts w:hint="eastAsia" w:ascii="宋体" w:hAnsi="宋体"/>
          <w:bCs/>
          <w:sz w:val="24"/>
        </w:rPr>
        <w:t>····················································</w:t>
      </w:r>
      <w:r>
        <w:rPr>
          <w:rFonts w:ascii="宋体" w:hAnsi="宋体"/>
          <w:bCs/>
          <w:sz w:val="24"/>
        </w:rPr>
        <w:t xml:space="preserve">( </w:t>
      </w:r>
      <w:r>
        <w:rPr>
          <w:rFonts w:hint="eastAsia" w:ascii="宋体" w:hAnsi="宋体"/>
          <w:bCs/>
          <w:sz w:val="24"/>
        </w:rPr>
        <w:t>2 )</w:t>
      </w:r>
    </w:p>
    <w:p>
      <w:pPr>
        <w:spacing w:line="360" w:lineRule="auto"/>
        <w:rPr>
          <w:rFonts w:ascii="宋体" w:hAnsi="宋体"/>
          <w:bCs/>
          <w:sz w:val="24"/>
        </w:rPr>
      </w:pPr>
      <w:r>
        <w:rPr>
          <w:rFonts w:ascii="宋体" w:hAnsi="宋体"/>
          <w:bCs/>
          <w:sz w:val="24"/>
        </w:rPr>
        <w:t xml:space="preserve">6.2  </w:t>
      </w:r>
      <w:r>
        <w:rPr>
          <w:rFonts w:hint="eastAsia" w:ascii="宋体" w:hAnsi="宋体"/>
          <w:bCs/>
          <w:sz w:val="24"/>
          <w:lang w:val="en-US" w:eastAsia="zh-CN"/>
        </w:rPr>
        <w:t>测量标准设备</w:t>
      </w:r>
      <w:r>
        <w:rPr>
          <w:rFonts w:hint="eastAsia" w:ascii="宋体" w:hAnsi="宋体"/>
          <w:bCs/>
          <w:sz w:val="24"/>
        </w:rPr>
        <w:t>··················································</w:t>
      </w:r>
      <w:r>
        <w:rPr>
          <w:rFonts w:ascii="宋体" w:hAnsi="宋体"/>
          <w:bCs/>
          <w:sz w:val="24"/>
        </w:rPr>
        <w:t xml:space="preserve">( </w:t>
      </w:r>
      <w:r>
        <w:rPr>
          <w:rFonts w:hint="eastAsia" w:ascii="宋体" w:hAnsi="宋体"/>
          <w:bCs/>
          <w:sz w:val="24"/>
        </w:rPr>
        <w:t xml:space="preserve">2 </w:t>
      </w:r>
      <w:r>
        <w:rPr>
          <w:rFonts w:ascii="宋体" w:hAnsi="宋体"/>
          <w:bCs/>
          <w:sz w:val="24"/>
        </w:rPr>
        <w:t>)</w:t>
      </w:r>
    </w:p>
    <w:p>
      <w:pPr>
        <w:spacing w:line="360" w:lineRule="auto"/>
        <w:rPr>
          <w:rFonts w:ascii="宋体" w:hAnsi="宋体"/>
          <w:bCs/>
          <w:sz w:val="24"/>
        </w:rPr>
      </w:pPr>
      <w:r>
        <w:rPr>
          <w:rFonts w:ascii="宋体" w:hAnsi="宋体"/>
          <w:bCs/>
          <w:sz w:val="24"/>
        </w:rPr>
        <w:t xml:space="preserve">7    </w:t>
      </w:r>
      <w:r>
        <w:rPr>
          <w:rFonts w:hint="eastAsia" w:ascii="宋体" w:hAnsi="宋体"/>
          <w:bCs/>
          <w:sz w:val="24"/>
          <w:lang w:eastAsia="zh-CN"/>
        </w:rPr>
        <w:t>检测项目和过程</w:t>
      </w:r>
      <w:r>
        <w:rPr>
          <w:rFonts w:hint="eastAsia" w:ascii="宋体" w:hAnsi="宋体"/>
          <w:bCs/>
          <w:sz w:val="24"/>
        </w:rPr>
        <w:t>················································</w:t>
      </w:r>
      <w:r>
        <w:rPr>
          <w:rFonts w:ascii="宋体" w:hAnsi="宋体"/>
          <w:bCs/>
          <w:sz w:val="24"/>
        </w:rPr>
        <w:t xml:space="preserve">( </w:t>
      </w:r>
      <w:r>
        <w:rPr>
          <w:rFonts w:hint="eastAsia" w:ascii="宋体" w:hAnsi="宋体"/>
          <w:bCs/>
          <w:sz w:val="24"/>
          <w:lang w:val="en-US" w:eastAsia="zh-CN"/>
        </w:rPr>
        <w:t>3</w:t>
      </w:r>
      <w:r>
        <w:rPr>
          <w:rFonts w:hint="eastAsia" w:ascii="宋体" w:hAnsi="宋体"/>
          <w:bCs/>
          <w:sz w:val="24"/>
        </w:rPr>
        <w:t xml:space="preserve"> </w:t>
      </w:r>
      <w:r>
        <w:rPr>
          <w:rFonts w:ascii="宋体" w:hAnsi="宋体"/>
          <w:bCs/>
          <w:sz w:val="24"/>
        </w:rPr>
        <w:t>)</w:t>
      </w:r>
    </w:p>
    <w:p>
      <w:pPr>
        <w:spacing w:line="360" w:lineRule="auto"/>
        <w:rPr>
          <w:rFonts w:ascii="宋体" w:hAnsi="宋体"/>
          <w:bCs/>
          <w:sz w:val="24"/>
        </w:rPr>
      </w:pPr>
      <w:r>
        <w:rPr>
          <w:rFonts w:hint="eastAsia" w:ascii="宋体" w:hAnsi="宋体"/>
          <w:bCs/>
          <w:sz w:val="24"/>
          <w:lang w:val="en-US" w:eastAsia="zh-CN"/>
        </w:rPr>
        <w:t>7</w:t>
      </w:r>
      <w:r>
        <w:rPr>
          <w:rFonts w:ascii="宋体" w:hAnsi="宋体"/>
          <w:bCs/>
          <w:sz w:val="24"/>
        </w:rPr>
        <w:t xml:space="preserve">.1  </w:t>
      </w:r>
      <w:r>
        <w:rPr>
          <w:rFonts w:hint="eastAsia" w:ascii="宋体" w:hAnsi="宋体"/>
          <w:bCs/>
          <w:sz w:val="24"/>
          <w:lang w:eastAsia="zh-CN"/>
        </w:rPr>
        <w:t>检测前准备</w:t>
      </w:r>
      <w:r>
        <w:rPr>
          <w:rFonts w:hint="eastAsia" w:ascii="宋体" w:hAnsi="宋体"/>
          <w:bCs/>
          <w:sz w:val="24"/>
        </w:rPr>
        <w:t>····················································</w:t>
      </w:r>
      <w:r>
        <w:rPr>
          <w:rFonts w:ascii="宋体" w:hAnsi="宋体"/>
          <w:bCs/>
          <w:sz w:val="24"/>
        </w:rPr>
        <w:t xml:space="preserve">( </w:t>
      </w:r>
      <w:r>
        <w:rPr>
          <w:rFonts w:hint="eastAsia" w:ascii="宋体" w:hAnsi="宋体"/>
          <w:bCs/>
          <w:sz w:val="24"/>
          <w:lang w:val="en-US" w:eastAsia="zh-CN"/>
        </w:rPr>
        <w:t>3</w:t>
      </w:r>
      <w:r>
        <w:rPr>
          <w:rFonts w:hint="eastAsia" w:ascii="宋体" w:hAnsi="宋体"/>
          <w:bCs/>
          <w:sz w:val="24"/>
        </w:rPr>
        <w:t xml:space="preserve"> </w:t>
      </w:r>
      <w:r>
        <w:rPr>
          <w:rFonts w:ascii="宋体" w:hAnsi="宋体"/>
          <w:bCs/>
          <w:sz w:val="24"/>
        </w:rPr>
        <w:t>)</w:t>
      </w:r>
    </w:p>
    <w:p>
      <w:pPr>
        <w:spacing w:line="360" w:lineRule="auto"/>
        <w:rPr>
          <w:rFonts w:ascii="宋体" w:hAnsi="宋体"/>
          <w:bCs/>
          <w:sz w:val="24"/>
        </w:rPr>
      </w:pPr>
      <w:r>
        <w:rPr>
          <w:rFonts w:hint="eastAsia" w:ascii="宋体" w:hAnsi="宋体"/>
          <w:bCs/>
          <w:sz w:val="24"/>
          <w:lang w:val="en-US" w:eastAsia="zh-CN"/>
        </w:rPr>
        <w:t>7</w:t>
      </w:r>
      <w:r>
        <w:rPr>
          <w:rFonts w:ascii="宋体" w:hAnsi="宋体"/>
          <w:bCs/>
          <w:sz w:val="24"/>
        </w:rPr>
        <w:t xml:space="preserve">.2  </w:t>
      </w:r>
      <w:r>
        <w:rPr>
          <w:rFonts w:hint="eastAsia" w:ascii="宋体" w:hAnsi="宋体"/>
          <w:bCs/>
          <w:sz w:val="24"/>
          <w:lang w:eastAsia="zh-CN"/>
        </w:rPr>
        <w:t>检测步骤</w:t>
      </w:r>
      <w:r>
        <w:rPr>
          <w:rFonts w:hint="eastAsia" w:ascii="宋体" w:hAnsi="宋体"/>
          <w:bCs/>
          <w:sz w:val="24"/>
        </w:rPr>
        <w:t>······················································</w:t>
      </w:r>
      <w:r>
        <w:rPr>
          <w:rFonts w:ascii="宋体" w:hAnsi="宋体"/>
          <w:bCs/>
          <w:sz w:val="24"/>
        </w:rPr>
        <w:t xml:space="preserve">( </w:t>
      </w:r>
      <w:r>
        <w:rPr>
          <w:rFonts w:hint="eastAsia" w:ascii="宋体" w:hAnsi="宋体"/>
          <w:bCs/>
          <w:sz w:val="24"/>
          <w:lang w:val="en-US" w:eastAsia="zh-CN"/>
        </w:rPr>
        <w:t>3</w:t>
      </w:r>
      <w:r>
        <w:rPr>
          <w:rFonts w:hint="eastAsia" w:ascii="宋体" w:hAnsi="宋体"/>
          <w:bCs/>
          <w:sz w:val="24"/>
        </w:rPr>
        <w:t xml:space="preserve"> </w:t>
      </w:r>
      <w:r>
        <w:rPr>
          <w:rFonts w:ascii="宋体" w:hAnsi="宋体"/>
          <w:bCs/>
          <w:sz w:val="24"/>
        </w:rPr>
        <w:t>)</w:t>
      </w:r>
    </w:p>
    <w:p>
      <w:pPr>
        <w:spacing w:line="360" w:lineRule="auto"/>
        <w:rPr>
          <w:rFonts w:ascii="宋体" w:hAnsi="宋体"/>
          <w:bCs/>
          <w:sz w:val="24"/>
        </w:rPr>
      </w:pPr>
      <w:r>
        <w:rPr>
          <w:rFonts w:hint="eastAsia" w:ascii="宋体" w:hAnsi="宋体"/>
          <w:bCs/>
          <w:sz w:val="24"/>
          <w:lang w:val="en-US" w:eastAsia="zh-CN"/>
        </w:rPr>
        <w:t>7.3</w:t>
      </w:r>
      <w:r>
        <w:rPr>
          <w:rFonts w:ascii="宋体" w:hAnsi="宋体"/>
          <w:bCs/>
          <w:sz w:val="24"/>
        </w:rPr>
        <w:t xml:space="preserve"> </w:t>
      </w:r>
      <w:r>
        <w:rPr>
          <w:rFonts w:hint="eastAsia" w:ascii="宋体" w:hAnsi="宋体"/>
          <w:bCs/>
          <w:sz w:val="24"/>
          <w:lang w:eastAsia="zh-CN"/>
        </w:rPr>
        <w:t>检测数据处理</w:t>
      </w:r>
      <w:r>
        <w:rPr>
          <w:rFonts w:hint="eastAsia" w:ascii="宋体" w:hAnsi="宋体"/>
          <w:bCs/>
          <w:sz w:val="24"/>
        </w:rPr>
        <w:t>··············································</w:t>
      </w:r>
      <w:r>
        <w:rPr>
          <w:rFonts w:ascii="宋体" w:hAnsi="宋体"/>
          <w:bCs/>
          <w:sz w:val="24"/>
        </w:rPr>
        <w:t xml:space="preserve">( </w:t>
      </w:r>
      <w:r>
        <w:rPr>
          <w:rFonts w:hint="eastAsia" w:ascii="宋体" w:hAnsi="宋体"/>
          <w:bCs/>
          <w:sz w:val="24"/>
          <w:lang w:val="en-US" w:eastAsia="zh-CN"/>
        </w:rPr>
        <w:t>3</w:t>
      </w:r>
      <w:r>
        <w:rPr>
          <w:rFonts w:hint="eastAsia" w:ascii="宋体" w:hAnsi="宋体"/>
          <w:bCs/>
          <w:sz w:val="24"/>
        </w:rPr>
        <w:t xml:space="preserve"> </w:t>
      </w:r>
      <w:r>
        <w:rPr>
          <w:rFonts w:ascii="宋体" w:hAnsi="宋体"/>
          <w:bCs/>
          <w:sz w:val="24"/>
        </w:rPr>
        <w:t>)</w:t>
      </w:r>
    </w:p>
    <w:p>
      <w:pPr>
        <w:spacing w:line="360" w:lineRule="auto"/>
        <w:rPr>
          <w:rFonts w:ascii="宋体" w:hAnsi="宋体"/>
          <w:bCs/>
          <w:sz w:val="24"/>
        </w:rPr>
      </w:pPr>
      <w:r>
        <w:rPr>
          <w:rFonts w:hint="eastAsia" w:ascii="宋体" w:hAnsi="宋体"/>
          <w:bCs/>
          <w:sz w:val="24"/>
          <w:lang w:val="en-US" w:eastAsia="zh-CN"/>
        </w:rPr>
        <w:t>8</w:t>
      </w:r>
      <w:r>
        <w:rPr>
          <w:rFonts w:ascii="宋体" w:hAnsi="宋体"/>
          <w:bCs/>
          <w:sz w:val="24"/>
        </w:rPr>
        <w:t xml:space="preserve">   </w:t>
      </w:r>
      <w:r>
        <w:rPr>
          <w:rFonts w:hint="eastAsia" w:ascii="宋体" w:hAnsi="宋体"/>
          <w:bCs/>
          <w:sz w:val="24"/>
          <w:lang w:eastAsia="zh-CN"/>
        </w:rPr>
        <w:t>检测</w:t>
      </w:r>
      <w:r>
        <w:rPr>
          <w:rFonts w:hint="eastAsia" w:ascii="宋体" w:hAnsi="宋体"/>
          <w:bCs/>
          <w:sz w:val="24"/>
        </w:rPr>
        <w:t>结果的表达············································</w:t>
      </w:r>
      <w:r>
        <w:rPr>
          <w:rFonts w:hint="eastAsia"/>
        </w:rPr>
        <w:t>···</w:t>
      </w:r>
      <w:r>
        <w:rPr>
          <w:rFonts w:ascii="宋体" w:hAnsi="宋体"/>
          <w:bCs/>
          <w:sz w:val="24"/>
        </w:rPr>
        <w:t xml:space="preserve">( </w:t>
      </w:r>
      <w:r>
        <w:rPr>
          <w:rFonts w:hint="eastAsia" w:ascii="宋体" w:hAnsi="宋体"/>
          <w:bCs/>
          <w:sz w:val="24"/>
          <w:lang w:val="en-US" w:eastAsia="zh-CN"/>
        </w:rPr>
        <w:t>5</w:t>
      </w:r>
      <w:r>
        <w:rPr>
          <w:rFonts w:ascii="宋体" w:hAnsi="宋体"/>
          <w:bCs/>
          <w:sz w:val="24"/>
        </w:rPr>
        <w:t xml:space="preserve"> )</w:t>
      </w:r>
    </w:p>
    <w:p>
      <w:pPr>
        <w:spacing w:line="360" w:lineRule="auto"/>
        <w:rPr>
          <w:rFonts w:hint="eastAsia" w:ascii="宋体" w:hAnsi="宋体"/>
          <w:bCs/>
          <w:sz w:val="24"/>
        </w:rPr>
      </w:pPr>
      <w:r>
        <w:rPr>
          <w:rFonts w:hint="eastAsia" w:ascii="宋体" w:hAnsi="宋体"/>
          <w:bCs/>
          <w:sz w:val="24"/>
        </w:rPr>
        <w:t>附录</w:t>
      </w:r>
      <w:r>
        <w:rPr>
          <w:rFonts w:ascii="宋体" w:hAnsi="宋体"/>
          <w:bCs/>
          <w:sz w:val="24"/>
        </w:rPr>
        <w:t xml:space="preserve">A </w:t>
      </w:r>
      <w:r>
        <w:rPr>
          <w:rFonts w:hint="eastAsia" w:ascii="宋体" w:hAnsi="宋体"/>
          <w:bCs/>
          <w:sz w:val="24"/>
        </w:rPr>
        <w:t xml:space="preserve">  </w:t>
      </w:r>
      <w:r>
        <w:rPr>
          <w:rFonts w:hint="eastAsia" w:ascii="宋体" w:hAnsi="宋体"/>
          <w:bCs/>
          <w:sz w:val="24"/>
          <w:lang w:val="en-US" w:eastAsia="zh-CN"/>
        </w:rPr>
        <w:t>火焰气相钠和钾的标定方法</w:t>
      </w:r>
      <w:r>
        <w:rPr>
          <w:rFonts w:hint="eastAsia" w:ascii="宋体" w:hAnsi="宋体"/>
          <w:bCs/>
          <w:sz w:val="24"/>
        </w:rPr>
        <w:t>·······················</w:t>
      </w:r>
      <w:r>
        <w:rPr>
          <w:rFonts w:ascii="宋体" w:hAnsi="宋体"/>
          <w:bCs/>
          <w:sz w:val="24"/>
        </w:rPr>
        <w:t>(</w:t>
      </w:r>
      <w:r>
        <w:rPr>
          <w:rFonts w:hint="eastAsia" w:ascii="宋体" w:hAnsi="宋体"/>
          <w:bCs/>
          <w:sz w:val="24"/>
        </w:rPr>
        <w:t xml:space="preserve"> </w:t>
      </w:r>
      <w:r>
        <w:rPr>
          <w:rFonts w:hint="eastAsia" w:ascii="宋体" w:hAnsi="宋体"/>
          <w:bCs/>
          <w:sz w:val="24"/>
          <w:lang w:val="en-US" w:eastAsia="zh-CN"/>
        </w:rPr>
        <w:t>6</w:t>
      </w:r>
      <w:r>
        <w:rPr>
          <w:rFonts w:ascii="宋体" w:hAnsi="宋体"/>
          <w:bCs/>
          <w:sz w:val="24"/>
        </w:rPr>
        <w:t xml:space="preserve"> )</w:t>
      </w:r>
      <w:r>
        <w:rPr>
          <w:rFonts w:hint="eastAsia" w:ascii="宋体" w:hAnsi="宋体"/>
          <w:bCs/>
          <w:sz w:val="24"/>
        </w:rPr>
        <w:t>附录</w:t>
      </w:r>
      <w:r>
        <w:rPr>
          <w:rFonts w:ascii="宋体" w:hAnsi="宋体"/>
          <w:bCs/>
          <w:sz w:val="24"/>
        </w:rPr>
        <w:t xml:space="preserve">B </w:t>
      </w:r>
      <w:r>
        <w:rPr>
          <w:rFonts w:hint="eastAsia" w:ascii="宋体" w:hAnsi="宋体"/>
          <w:bCs/>
          <w:sz w:val="24"/>
        </w:rPr>
        <w:t xml:space="preserve">  </w:t>
      </w:r>
      <w:r>
        <w:rPr>
          <w:rFonts w:hint="eastAsia" w:ascii="宋体" w:hAnsi="宋体"/>
          <w:bCs/>
          <w:sz w:val="24"/>
          <w:lang w:val="en-US" w:eastAsia="zh-CN"/>
        </w:rPr>
        <w:t>光谱基线提取与拟合方法</w:t>
      </w:r>
      <w:r>
        <w:rPr>
          <w:rFonts w:hint="eastAsia" w:ascii="宋体" w:hAnsi="宋体"/>
          <w:bCs/>
          <w:sz w:val="24"/>
        </w:rPr>
        <w:t>·······························</w:t>
      </w:r>
      <w:r>
        <w:rPr>
          <w:rFonts w:ascii="宋体" w:hAnsi="宋体"/>
          <w:bCs/>
          <w:sz w:val="24"/>
        </w:rPr>
        <w:t xml:space="preserve">( </w:t>
      </w:r>
      <w:r>
        <w:rPr>
          <w:rFonts w:hint="eastAsia" w:ascii="宋体" w:hAnsi="宋体"/>
          <w:bCs/>
          <w:sz w:val="24"/>
          <w:lang w:val="en-US" w:eastAsia="zh-CN"/>
        </w:rPr>
        <w:t>10</w:t>
      </w:r>
      <w:r>
        <w:rPr>
          <w:rFonts w:ascii="宋体" w:hAnsi="宋体"/>
          <w:bCs/>
          <w:sz w:val="24"/>
        </w:rPr>
        <w:t xml:space="preserve"> ) </w:t>
      </w:r>
    </w:p>
    <w:p>
      <w:pPr>
        <w:spacing w:line="360" w:lineRule="auto"/>
        <w:rPr>
          <w:rFonts w:ascii="宋体" w:hAnsi="宋体"/>
          <w:bCs/>
          <w:sz w:val="24"/>
        </w:rPr>
      </w:pPr>
      <w:r>
        <w:rPr>
          <w:rFonts w:hint="eastAsia" w:ascii="宋体" w:hAnsi="宋体"/>
          <w:bCs/>
          <w:sz w:val="24"/>
        </w:rPr>
        <w:t>附录</w:t>
      </w:r>
      <w:r>
        <w:rPr>
          <w:rFonts w:ascii="宋体" w:hAnsi="宋体"/>
          <w:bCs/>
          <w:sz w:val="24"/>
        </w:rPr>
        <w:t xml:space="preserve">C </w:t>
      </w:r>
      <w:r>
        <w:rPr>
          <w:rFonts w:hint="eastAsia" w:ascii="宋体" w:hAnsi="宋体"/>
          <w:bCs/>
          <w:sz w:val="24"/>
        </w:rPr>
        <w:t xml:space="preserve">  </w:t>
      </w:r>
      <w:r>
        <w:rPr>
          <w:rFonts w:hint="eastAsia" w:ascii="宋体" w:hAnsi="宋体"/>
          <w:bCs/>
          <w:sz w:val="24"/>
          <w:lang w:val="en-US" w:eastAsia="zh-CN"/>
        </w:rPr>
        <w:t>检测记录参考格式</w:t>
      </w:r>
      <w:r>
        <w:rPr>
          <w:rFonts w:hint="eastAsia" w:ascii="宋体" w:hAnsi="宋体"/>
          <w:bCs/>
          <w:sz w:val="24"/>
        </w:rPr>
        <w:t>（参考）························</w:t>
      </w:r>
      <w:r>
        <w:rPr>
          <w:rFonts w:ascii="宋体" w:hAnsi="宋体"/>
          <w:bCs/>
          <w:sz w:val="24"/>
        </w:rPr>
        <w:t>(</w:t>
      </w:r>
      <w:r>
        <w:rPr>
          <w:rFonts w:hint="eastAsia" w:ascii="宋体" w:hAnsi="宋体"/>
          <w:bCs/>
          <w:sz w:val="24"/>
        </w:rPr>
        <w:t xml:space="preserve"> </w:t>
      </w:r>
      <w:r>
        <w:rPr>
          <w:rFonts w:hint="eastAsia" w:ascii="宋体" w:hAnsi="宋体"/>
          <w:bCs/>
          <w:sz w:val="24"/>
          <w:lang w:val="en-US" w:eastAsia="zh-CN"/>
        </w:rPr>
        <w:t>11</w:t>
      </w:r>
      <w:r>
        <w:rPr>
          <w:rFonts w:hint="eastAsia" w:ascii="宋体" w:hAnsi="宋体"/>
          <w:bCs/>
          <w:sz w:val="24"/>
        </w:rPr>
        <w:t xml:space="preserve"> </w:t>
      </w:r>
      <w:r>
        <w:rPr>
          <w:rFonts w:ascii="宋体" w:hAnsi="宋体"/>
          <w:bCs/>
          <w:sz w:val="24"/>
        </w:rPr>
        <w:t>)</w:t>
      </w:r>
    </w:p>
    <w:p>
      <w:pPr>
        <w:spacing w:line="360" w:lineRule="auto"/>
        <w:rPr>
          <w:rFonts w:hint="default" w:ascii="宋体" w:hAnsi="宋体" w:eastAsia="宋体"/>
          <w:bCs/>
          <w:sz w:val="24"/>
          <w:lang w:val="en-US" w:eastAsia="zh-CN"/>
        </w:rPr>
      </w:pPr>
      <w:r>
        <w:rPr>
          <w:rFonts w:hint="eastAsia" w:ascii="宋体" w:hAnsi="宋体"/>
          <w:bCs/>
          <w:sz w:val="24"/>
        </w:rPr>
        <w:t>附录D</w:t>
      </w:r>
      <w:r>
        <w:rPr>
          <w:rFonts w:hint="eastAsia" w:ascii="宋体" w:hAnsi="宋体"/>
          <w:bCs/>
          <w:sz w:val="24"/>
          <w:lang w:val="en-US" w:eastAsia="zh-CN"/>
        </w:rPr>
        <w:t xml:space="preserve">   检测示值不确定度评定示例</w:t>
      </w:r>
      <w:r>
        <w:rPr>
          <w:rFonts w:hint="eastAsia" w:ascii="宋体" w:hAnsi="宋体"/>
          <w:bCs/>
          <w:sz w:val="24"/>
        </w:rPr>
        <w:t>·······················</w:t>
      </w:r>
      <w:r>
        <w:rPr>
          <w:rFonts w:hint="eastAsia" w:ascii="宋体" w:hAnsi="宋体"/>
          <w:bCs/>
          <w:sz w:val="24"/>
          <w:lang w:val="en-US" w:eastAsia="zh-CN"/>
        </w:rPr>
        <w:t xml:space="preserve"> </w:t>
      </w:r>
      <w:r>
        <w:rPr>
          <w:rFonts w:hint="eastAsia" w:ascii="宋体" w:hAnsi="宋体"/>
          <w:bCs/>
          <w:sz w:val="24"/>
        </w:rPr>
        <w:t>( 1</w:t>
      </w:r>
      <w:r>
        <w:rPr>
          <w:rFonts w:hint="eastAsia" w:ascii="宋体" w:hAnsi="宋体"/>
          <w:bCs/>
          <w:sz w:val="24"/>
          <w:lang w:val="en-US" w:eastAsia="zh-CN"/>
        </w:rPr>
        <w:t>2</w:t>
      </w:r>
      <w:r>
        <w:rPr>
          <w:rFonts w:ascii="宋体" w:hAnsi="宋体"/>
          <w:bCs/>
          <w:sz w:val="24"/>
        </w:rPr>
        <w:t xml:space="preserve"> )</w:t>
      </w:r>
    </w:p>
    <w:p>
      <w:pPr>
        <w:spacing w:line="360" w:lineRule="auto"/>
        <w:rPr>
          <w:rFonts w:hint="eastAsia" w:ascii="宋体" w:hAnsi="宋体"/>
          <w:bCs/>
          <w:sz w:val="24"/>
        </w:rPr>
      </w:pPr>
      <w:r>
        <w:rPr>
          <w:rFonts w:hint="eastAsia" w:ascii="宋体" w:hAnsi="宋体"/>
          <w:bCs/>
          <w:sz w:val="24"/>
        </w:rPr>
        <w:t>附录</w:t>
      </w:r>
      <w:r>
        <w:rPr>
          <w:rFonts w:hint="eastAsia" w:ascii="宋体" w:hAnsi="宋体"/>
          <w:bCs/>
          <w:sz w:val="24"/>
          <w:lang w:val="en-US" w:eastAsia="zh-CN"/>
        </w:rPr>
        <w:t>E</w:t>
      </w:r>
      <w:r>
        <w:rPr>
          <w:rFonts w:ascii="宋体" w:hAnsi="宋体"/>
          <w:bCs/>
          <w:sz w:val="24"/>
        </w:rPr>
        <w:t xml:space="preserve"> </w:t>
      </w:r>
      <w:r>
        <w:rPr>
          <w:rFonts w:hint="eastAsia" w:ascii="宋体" w:hAnsi="宋体"/>
          <w:bCs/>
          <w:sz w:val="24"/>
        </w:rPr>
        <w:t xml:space="preserve"> </w:t>
      </w:r>
      <w:r>
        <w:rPr>
          <w:rFonts w:hint="eastAsia" w:ascii="宋体" w:hAnsi="宋体"/>
          <w:bCs/>
          <w:sz w:val="24"/>
          <w:lang w:val="en-US" w:eastAsia="zh-CN"/>
        </w:rPr>
        <w:t xml:space="preserve"> 测试报告格式</w:t>
      </w:r>
      <w:r>
        <w:rPr>
          <w:rFonts w:hint="eastAsia" w:ascii="宋体" w:hAnsi="宋体"/>
          <w:bCs/>
          <w:sz w:val="24"/>
        </w:rPr>
        <w:t>（参考）··························( 1</w:t>
      </w:r>
      <w:r>
        <w:rPr>
          <w:rFonts w:hint="eastAsia" w:ascii="宋体" w:hAnsi="宋体"/>
          <w:bCs/>
          <w:sz w:val="24"/>
          <w:lang w:val="en-US" w:eastAsia="zh-CN"/>
        </w:rPr>
        <w:t>5</w:t>
      </w:r>
      <w:r>
        <w:rPr>
          <w:rFonts w:ascii="宋体" w:hAnsi="宋体"/>
          <w:bCs/>
          <w:sz w:val="24"/>
        </w:rPr>
        <w:t xml:space="preserve"> )</w:t>
      </w:r>
      <w:r>
        <w:rPr>
          <w:rFonts w:ascii="宋体" w:hAnsi="宋体"/>
          <w:bCs/>
          <w:sz w:val="24"/>
        </w:rPr>
        <w:tab/>
      </w:r>
    </w:p>
    <w:p>
      <w:pPr>
        <w:spacing w:line="360" w:lineRule="auto"/>
        <w:rPr>
          <w:rFonts w:hint="eastAsia" w:ascii="宋体" w:hAnsi="宋体"/>
          <w:bCs/>
          <w:sz w:val="24"/>
        </w:rPr>
      </w:pPr>
      <w:r>
        <w:rPr>
          <w:rFonts w:ascii="宋体" w:hAnsi="宋体"/>
          <w:bCs/>
          <w:sz w:val="24"/>
        </w:rPr>
        <w:tab/>
      </w:r>
      <w:r>
        <w:rPr>
          <w:rFonts w:ascii="宋体" w:hAnsi="宋体"/>
          <w:bCs/>
          <w:sz w:val="24"/>
        </w:rPr>
        <w:t xml:space="preserve">   </w:t>
      </w:r>
    </w:p>
    <w:p>
      <w:pPr>
        <w:spacing w:line="360" w:lineRule="auto"/>
        <w:rPr>
          <w:rFonts w:hint="eastAsia" w:ascii="宋体" w:hAnsi="宋体"/>
          <w:bCs/>
          <w:sz w:val="24"/>
        </w:rPr>
      </w:pPr>
    </w:p>
    <w:p>
      <w:pPr>
        <w:spacing w:line="360" w:lineRule="auto"/>
        <w:rPr>
          <w:rFonts w:hint="eastAsia" w:ascii="宋体" w:hAnsi="宋体"/>
          <w:bCs/>
          <w:sz w:val="24"/>
        </w:rPr>
      </w:pPr>
    </w:p>
    <w:p>
      <w:pPr>
        <w:spacing w:line="360" w:lineRule="auto"/>
        <w:rPr>
          <w:rFonts w:hint="eastAsia" w:ascii="宋体" w:hAnsi="宋体"/>
          <w:bCs/>
          <w:sz w:val="24"/>
        </w:rPr>
      </w:pPr>
    </w:p>
    <w:p>
      <w:pPr>
        <w:spacing w:line="360" w:lineRule="auto"/>
        <w:jc w:val="center"/>
        <w:rPr>
          <w:rFonts w:eastAsia="黑体"/>
          <w:b/>
          <w:bCs/>
          <w:sz w:val="44"/>
          <w:szCs w:val="36"/>
        </w:rPr>
      </w:pPr>
    </w:p>
    <w:p>
      <w:pPr>
        <w:spacing w:line="360" w:lineRule="auto"/>
        <w:jc w:val="center"/>
        <w:rPr>
          <w:rFonts w:eastAsia="黑体"/>
          <w:b/>
          <w:bCs/>
          <w:sz w:val="44"/>
          <w:szCs w:val="36"/>
        </w:rPr>
      </w:pPr>
    </w:p>
    <w:p>
      <w:pPr>
        <w:spacing w:line="360" w:lineRule="auto"/>
        <w:jc w:val="center"/>
        <w:rPr>
          <w:rFonts w:eastAsia="黑体"/>
          <w:b/>
          <w:bCs/>
          <w:sz w:val="44"/>
          <w:szCs w:val="36"/>
        </w:rPr>
      </w:pPr>
    </w:p>
    <w:p>
      <w:pPr>
        <w:spacing w:line="360" w:lineRule="auto"/>
        <w:jc w:val="center"/>
        <w:rPr>
          <w:rFonts w:hint="eastAsia" w:eastAsia="黑体"/>
          <w:b/>
          <w:bCs/>
          <w:sz w:val="44"/>
          <w:szCs w:val="36"/>
        </w:rPr>
      </w:pPr>
      <w:r>
        <w:rPr>
          <w:rFonts w:eastAsia="黑体"/>
          <w:b/>
          <w:bCs/>
          <w:sz w:val="44"/>
          <w:szCs w:val="36"/>
        </w:rPr>
        <w:t>引   言</w:t>
      </w:r>
    </w:p>
    <w:p>
      <w:pPr>
        <w:pStyle w:val="9"/>
        <w:spacing w:after="0" w:line="360" w:lineRule="auto"/>
        <w:ind w:firstLine="480" w:firstLineChars="200"/>
        <w:rPr>
          <w:rFonts w:hint="eastAsia" w:ascii="宋体" w:hAnsi="宋体"/>
          <w:sz w:val="24"/>
        </w:rPr>
      </w:pPr>
      <w:r>
        <w:rPr>
          <w:rFonts w:hint="eastAsia" w:ascii="宋体" w:hAnsi="宋体"/>
          <w:sz w:val="24"/>
        </w:rPr>
        <w:t>本规范的编写以</w:t>
      </w:r>
      <w:r>
        <w:rPr>
          <w:rFonts w:ascii="宋体" w:hAnsi="宋体"/>
          <w:sz w:val="24"/>
        </w:rPr>
        <w:t>JJF 1001-2011</w:t>
      </w:r>
      <w:r>
        <w:rPr>
          <w:rFonts w:hint="eastAsia" w:ascii="宋体" w:hAnsi="宋体"/>
          <w:sz w:val="24"/>
        </w:rPr>
        <w:t>《通用计量术语及定义》、</w:t>
      </w:r>
      <w:r>
        <w:rPr>
          <w:rFonts w:ascii="宋体" w:hAnsi="宋体"/>
          <w:sz w:val="24"/>
        </w:rPr>
        <w:t>JJF 1071-2010</w:t>
      </w:r>
      <w:r>
        <w:rPr>
          <w:rFonts w:hint="eastAsia" w:ascii="宋体" w:hAnsi="宋体"/>
          <w:sz w:val="24"/>
        </w:rPr>
        <w:t>《国家计量校 准规范编写规则》为基础和依据。</w:t>
      </w:r>
    </w:p>
    <w:p>
      <w:pPr>
        <w:spacing w:line="360" w:lineRule="auto"/>
        <w:ind w:firstLine="480" w:firstLineChars="200"/>
        <w:rPr>
          <w:rFonts w:hint="eastAsia" w:ascii="宋体" w:hAnsi="宋体"/>
          <w:sz w:val="24"/>
        </w:rPr>
      </w:pPr>
      <w:r>
        <w:rPr>
          <w:rFonts w:hint="eastAsia" w:ascii="宋体" w:hAnsi="宋体"/>
          <w:sz w:val="24"/>
          <w:lang w:val="en-US" w:eastAsia="zh-CN"/>
        </w:rPr>
        <w:t>检测</w:t>
      </w:r>
      <w:r>
        <w:rPr>
          <w:rFonts w:hint="eastAsia" w:ascii="宋体" w:hAnsi="宋体"/>
          <w:sz w:val="24"/>
        </w:rPr>
        <w:t>方法及计量特性等主要参考了</w:t>
      </w:r>
      <w:r>
        <w:rPr>
          <w:rFonts w:hint="eastAsia" w:ascii="宋体" w:hAnsi="宋体" w:eastAsia="宋体" w:cs="Times New Roman"/>
          <w:kern w:val="2"/>
          <w:sz w:val="24"/>
          <w:szCs w:val="24"/>
          <w:lang w:val="en-US" w:eastAsia="zh-CN" w:bidi="ar-SA"/>
        </w:rPr>
        <w:t xml:space="preserve">GB/T 4470-1998 </w:t>
      </w:r>
      <w:r>
        <w:rPr>
          <w:rFonts w:hint="eastAsia" w:hAnsi="宋体" w:eastAsia="宋体" w:cs="Times New Roman"/>
          <w:kern w:val="2"/>
          <w:sz w:val="24"/>
          <w:szCs w:val="24"/>
          <w:lang w:val="en-US" w:eastAsia="zh-CN" w:bidi="ar-SA"/>
        </w:rPr>
        <w:t>《</w:t>
      </w:r>
      <w:r>
        <w:rPr>
          <w:rFonts w:hint="eastAsia" w:ascii="宋体" w:hAnsi="宋体" w:eastAsia="宋体" w:cs="Times New Roman"/>
          <w:kern w:val="2"/>
          <w:sz w:val="24"/>
          <w:szCs w:val="24"/>
          <w:lang w:val="en-US" w:eastAsia="zh-CN" w:bidi="ar-SA"/>
        </w:rPr>
        <w:t>火焰发射、原子吸收和原子荧光光谱分析法术语</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Analytical spectroscopic methods--Flame emission，atomic absorption and atomic fluorescence--Vocabulary</w:t>
      </w:r>
      <w:r>
        <w:rPr>
          <w:rFonts w:hint="eastAsia" w:ascii="Times New Roman" w:hAnsi="Times New Roman" w:eastAsia="宋体" w:cs="Times New Roman"/>
          <w:kern w:val="2"/>
          <w:sz w:val="24"/>
          <w:szCs w:val="24"/>
          <w:lang w:val="en-US" w:eastAsia="zh-CN" w:bidi="ar-SA"/>
        </w:rPr>
        <w:t>)》、</w:t>
      </w:r>
      <w:r>
        <w:rPr>
          <w:rFonts w:hint="eastAsia" w:ascii="宋体" w:hAnsi="宋体" w:eastAsia="宋体" w:cs="Times New Roman"/>
          <w:kern w:val="2"/>
          <w:sz w:val="24"/>
          <w:szCs w:val="24"/>
          <w:lang w:val="en-US" w:eastAsia="zh-CN" w:bidi="ar-SA"/>
        </w:rPr>
        <w:t xml:space="preserve">GB/T 27415-2013 </w:t>
      </w:r>
      <w:r>
        <w:rPr>
          <w:rFonts w:hint="eastAsia" w:hAnsi="宋体" w:eastAsia="宋体" w:cs="Times New Roman"/>
          <w:kern w:val="2"/>
          <w:sz w:val="24"/>
          <w:szCs w:val="24"/>
          <w:lang w:val="en-US" w:eastAsia="zh-CN" w:bidi="ar-SA"/>
        </w:rPr>
        <w:t>《</w:t>
      </w:r>
      <w:r>
        <w:rPr>
          <w:rFonts w:hint="eastAsia" w:ascii="宋体" w:hAnsi="宋体" w:eastAsia="宋体" w:cs="Times New Roman"/>
          <w:kern w:val="2"/>
          <w:sz w:val="24"/>
          <w:szCs w:val="24"/>
          <w:lang w:val="en-US" w:eastAsia="zh-CN" w:bidi="ar-SA"/>
        </w:rPr>
        <w:t>分析方法检出限和定量限的评估</w:t>
      </w:r>
      <w:r>
        <w:rPr>
          <w:rFonts w:hint="eastAsia" w:ascii="Times New Roman" w:hAnsi="Times New Roman" w:eastAsia="宋体" w:cs="Times New Roman"/>
          <w:kern w:val="2"/>
          <w:sz w:val="24"/>
          <w:szCs w:val="24"/>
          <w:lang w:val="en-US" w:eastAsia="zh-CN" w:bidi="ar-SA"/>
        </w:rPr>
        <w:t>（Estimate of detection and quantitation limit for analytical method）》、</w:t>
      </w:r>
      <w:r>
        <w:rPr>
          <w:rFonts w:hint="eastAsia" w:ascii="宋体" w:hAnsi="宋体" w:eastAsia="宋体" w:cs="Times New Roman"/>
          <w:kern w:val="2"/>
          <w:sz w:val="24"/>
          <w:szCs w:val="24"/>
          <w:lang w:val="en-US" w:eastAsia="zh-CN" w:bidi="ar-SA"/>
        </w:rPr>
        <w:t xml:space="preserve">GB/T 30725-2014 </w:t>
      </w:r>
      <w:r>
        <w:rPr>
          <w:rFonts w:hint="eastAsia" w:hAnsi="宋体" w:eastAsia="宋体" w:cs="Times New Roman"/>
          <w:kern w:val="2"/>
          <w:sz w:val="24"/>
          <w:szCs w:val="24"/>
          <w:lang w:val="en-US" w:eastAsia="zh-CN" w:bidi="ar-SA"/>
        </w:rPr>
        <w:t>《</w:t>
      </w:r>
      <w:r>
        <w:rPr>
          <w:rFonts w:hint="eastAsia" w:ascii="宋体" w:hAnsi="宋体" w:eastAsia="宋体" w:cs="Times New Roman"/>
          <w:kern w:val="2"/>
          <w:sz w:val="24"/>
          <w:szCs w:val="24"/>
          <w:lang w:val="en-US" w:eastAsia="zh-CN" w:bidi="ar-SA"/>
        </w:rPr>
        <w:t>固体生物质燃料灰分测定方法</w:t>
      </w:r>
      <w:r>
        <w:rPr>
          <w:rFonts w:hint="eastAsia" w:ascii="Times New Roman" w:hAnsi="Times New Roman" w:eastAsia="宋体" w:cs="Times New Roman"/>
          <w:kern w:val="2"/>
          <w:sz w:val="24"/>
          <w:szCs w:val="24"/>
          <w:lang w:val="en-US" w:eastAsia="zh-CN" w:bidi="ar-SA"/>
        </w:rPr>
        <w:t>（Determination of ash composition in solid biofuels）》、</w:t>
      </w:r>
      <w:r>
        <w:rPr>
          <w:rFonts w:hint="eastAsia" w:ascii="宋体" w:hAnsi="宋体" w:eastAsia="宋体" w:cs="Times New Roman"/>
          <w:kern w:val="2"/>
          <w:sz w:val="24"/>
          <w:szCs w:val="24"/>
          <w:lang w:val="en-US" w:eastAsia="zh-CN" w:bidi="ar-SA"/>
        </w:rPr>
        <w:t xml:space="preserve">MT/T 1074-2008 </w:t>
      </w:r>
      <w:r>
        <w:rPr>
          <w:rFonts w:hint="eastAsia" w:hAnsi="宋体" w:eastAsia="宋体" w:cs="Times New Roman"/>
          <w:kern w:val="2"/>
          <w:sz w:val="24"/>
          <w:szCs w:val="24"/>
          <w:lang w:val="en-US" w:eastAsia="zh-CN" w:bidi="ar-SA"/>
        </w:rPr>
        <w:t>《</w:t>
      </w:r>
      <w:r>
        <w:rPr>
          <w:rFonts w:hint="eastAsia" w:ascii="宋体" w:hAnsi="宋体" w:eastAsia="宋体" w:cs="Times New Roman"/>
          <w:kern w:val="2"/>
          <w:sz w:val="24"/>
          <w:szCs w:val="24"/>
          <w:lang w:val="en-US" w:eastAsia="zh-CN" w:bidi="ar-SA"/>
        </w:rPr>
        <w:t>煤中碱金属（钾、钠）含量分级</w:t>
      </w:r>
      <w:r>
        <w:rPr>
          <w:rFonts w:hint="eastAsia" w:ascii="Times New Roman" w:hAnsi="Times New Roman" w:eastAsia="宋体" w:cs="Times New Roman"/>
          <w:kern w:val="2"/>
          <w:sz w:val="24"/>
          <w:szCs w:val="24"/>
          <w:lang w:val="en-US" w:eastAsia="zh-CN" w:bidi="ar-SA"/>
        </w:rPr>
        <w:t>（Classification for alkali metal (potassium,sodium) content in coal）》、</w:t>
      </w:r>
      <w:r>
        <w:rPr>
          <w:rFonts w:hint="eastAsia" w:ascii="宋体" w:hAnsi="宋体" w:eastAsia="宋体" w:cs="Times New Roman"/>
          <w:kern w:val="2"/>
          <w:sz w:val="24"/>
          <w:szCs w:val="24"/>
          <w:lang w:val="en-US" w:eastAsia="zh-CN" w:bidi="ar-SA"/>
        </w:rPr>
        <w:t xml:space="preserve">NY/T 2909-2016 </w:t>
      </w:r>
      <w:r>
        <w:rPr>
          <w:rFonts w:hint="eastAsia" w:hAnsi="宋体" w:eastAsia="宋体" w:cs="Times New Roman"/>
          <w:kern w:val="2"/>
          <w:sz w:val="24"/>
          <w:szCs w:val="24"/>
          <w:lang w:val="en-US" w:eastAsia="zh-CN" w:bidi="ar-SA"/>
        </w:rPr>
        <w:t>《</w:t>
      </w:r>
      <w:r>
        <w:rPr>
          <w:rFonts w:hint="eastAsia" w:ascii="宋体" w:hAnsi="宋体" w:eastAsia="宋体" w:cs="Times New Roman"/>
          <w:kern w:val="2"/>
          <w:sz w:val="24"/>
          <w:szCs w:val="24"/>
          <w:lang w:val="en-US" w:eastAsia="zh-CN" w:bidi="ar-SA"/>
        </w:rPr>
        <w:t>生物质固体成型燃料质量分级</w:t>
      </w:r>
      <w:r>
        <w:rPr>
          <w:rFonts w:hint="eastAsia" w:ascii="Times New Roman" w:hAnsi="Times New Roman" w:eastAsia="宋体" w:cs="Times New Roman"/>
          <w:kern w:val="2"/>
          <w:sz w:val="24"/>
          <w:szCs w:val="24"/>
          <w:lang w:val="en-US" w:eastAsia="zh-CN" w:bidi="ar-SA"/>
        </w:rPr>
        <w:t>（Classes and specification for densified biofuel）》、</w:t>
      </w:r>
      <w:r>
        <w:rPr>
          <w:rFonts w:hint="eastAsia" w:ascii="宋体" w:hAnsi="宋体" w:eastAsia="宋体" w:cs="Times New Roman"/>
          <w:kern w:val="2"/>
          <w:sz w:val="24"/>
          <w:szCs w:val="24"/>
          <w:lang w:val="en-US" w:eastAsia="zh-CN" w:bidi="ar-SA"/>
        </w:rPr>
        <w:t>CJ/T 105-1999</w:t>
      </w:r>
      <w:r>
        <w:rPr>
          <w:rFonts w:hint="eastAsia" w:hAnsi="宋体" w:eastAsia="宋体" w:cs="Times New Roman"/>
          <w:kern w:val="2"/>
          <w:sz w:val="24"/>
          <w:szCs w:val="24"/>
          <w:lang w:val="en-US" w:eastAsia="zh-CN" w:bidi="ar-SA"/>
        </w:rPr>
        <w:t>《</w:t>
      </w:r>
      <w:r>
        <w:rPr>
          <w:rFonts w:hint="eastAsia" w:ascii="宋体" w:hAnsi="宋体" w:eastAsia="宋体" w:cs="Times New Roman"/>
          <w:kern w:val="2"/>
          <w:sz w:val="24"/>
          <w:szCs w:val="24"/>
          <w:lang w:val="en-US" w:eastAsia="zh-CN" w:bidi="ar-SA"/>
        </w:rPr>
        <w:t xml:space="preserve"> 城市生活垃圾 全钾的测定 火焰光度法</w:t>
      </w:r>
      <w:r>
        <w:rPr>
          <w:rFonts w:hint="eastAsia" w:ascii="Times New Roman" w:hAnsi="Times New Roman" w:eastAsia="宋体" w:cs="Times New Roman"/>
          <w:kern w:val="2"/>
          <w:sz w:val="24"/>
          <w:szCs w:val="24"/>
          <w:lang w:val="en-US" w:eastAsia="zh-CN" w:bidi="ar-SA"/>
        </w:rPr>
        <w:t>（Municipal domestic refuse--Determination of totalpotassium--Flame spectrophotometric method）》</w:t>
      </w:r>
      <w:r>
        <w:rPr>
          <w:rFonts w:hint="eastAsia" w:ascii="宋体" w:hAnsi="宋体"/>
          <w:sz w:val="24"/>
        </w:rPr>
        <w:t>的内容，结合</w:t>
      </w:r>
      <w:r>
        <w:rPr>
          <w:rFonts w:hint="eastAsia" w:ascii="宋体" w:hAnsi="宋体" w:cs="SimSun-Identity-H"/>
          <w:sz w:val="24"/>
        </w:rPr>
        <w:t>实际检校验工作现状制订。</w:t>
      </w:r>
    </w:p>
    <w:p>
      <w:pPr>
        <w:pStyle w:val="9"/>
        <w:spacing w:after="0" w:line="360" w:lineRule="auto"/>
        <w:ind w:firstLine="480" w:firstLineChars="200"/>
        <w:rPr>
          <w:rFonts w:hint="eastAsia" w:ascii="宋体" w:hAnsi="宋体"/>
          <w:sz w:val="24"/>
        </w:rPr>
      </w:pPr>
      <w:r>
        <w:rPr>
          <w:rFonts w:hint="eastAsia" w:ascii="宋体" w:hAnsi="宋体"/>
          <w:sz w:val="24"/>
        </w:rPr>
        <w:t>本</w:t>
      </w:r>
      <w:r>
        <w:rPr>
          <w:rFonts w:hint="eastAsia" w:ascii="宋体" w:hAnsi="宋体"/>
          <w:sz w:val="24"/>
          <w:lang w:val="en-US" w:eastAsia="zh-CN"/>
        </w:rPr>
        <w:t>检测</w:t>
      </w:r>
      <w:r>
        <w:rPr>
          <w:rFonts w:hint="eastAsia" w:ascii="宋体" w:hAnsi="宋体"/>
          <w:sz w:val="24"/>
        </w:rPr>
        <w:t>规范为首次发布。</w:t>
      </w:r>
    </w:p>
    <w:p>
      <w:pPr>
        <w:pStyle w:val="37"/>
        <w:tabs>
          <w:tab w:val="center" w:pos="4201"/>
          <w:tab w:val="right" w:leader="dot" w:pos="9298"/>
        </w:tabs>
        <w:ind w:firstLine="420"/>
        <w:rPr>
          <w:rFonts w:hint="default" w:ascii="Times New Roman" w:hAnsi="Times New Roman" w:eastAsia="宋体" w:cs="Times New Roman"/>
          <w:kern w:val="2"/>
          <w:sz w:val="24"/>
          <w:szCs w:val="24"/>
          <w:lang w:val="en-US" w:eastAsia="zh-CN" w:bidi="ar-SA"/>
        </w:rPr>
      </w:pPr>
    </w:p>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p>
    <w:p>
      <w:pPr>
        <w:spacing w:line="360" w:lineRule="auto"/>
        <w:jc w:val="center"/>
        <w:rPr>
          <w:rFonts w:hint="eastAsia" w:ascii="黑体" w:eastAsia="黑体"/>
          <w:b/>
          <w:sz w:val="32"/>
          <w:szCs w:val="32"/>
        </w:rPr>
      </w:pPr>
    </w:p>
    <w:p>
      <w:pPr>
        <w:spacing w:line="360" w:lineRule="auto"/>
        <w:jc w:val="center"/>
        <w:rPr>
          <w:rFonts w:hint="eastAsia" w:ascii="黑体" w:eastAsia="黑体"/>
          <w:b/>
          <w:sz w:val="32"/>
          <w:szCs w:val="32"/>
        </w:rPr>
      </w:pPr>
    </w:p>
    <w:p>
      <w:pPr>
        <w:spacing w:line="360" w:lineRule="auto"/>
        <w:jc w:val="center"/>
        <w:rPr>
          <w:rFonts w:hint="eastAsia" w:ascii="黑体" w:eastAsia="黑体"/>
          <w:b/>
          <w:sz w:val="32"/>
          <w:szCs w:val="32"/>
        </w:rPr>
      </w:pPr>
    </w:p>
    <w:p>
      <w:pPr>
        <w:spacing w:line="360" w:lineRule="auto"/>
        <w:jc w:val="center"/>
        <w:rPr>
          <w:rFonts w:hint="eastAsia" w:ascii="黑体" w:eastAsia="黑体"/>
          <w:b/>
          <w:sz w:val="32"/>
          <w:szCs w:val="32"/>
        </w:rPr>
      </w:pPr>
    </w:p>
    <w:p>
      <w:pPr>
        <w:spacing w:line="360" w:lineRule="auto"/>
        <w:jc w:val="center"/>
        <w:rPr>
          <w:rFonts w:hint="eastAsia" w:ascii="黑体" w:eastAsia="黑体"/>
          <w:b/>
          <w:sz w:val="32"/>
          <w:szCs w:val="32"/>
        </w:rPr>
      </w:pPr>
    </w:p>
    <w:p>
      <w:pPr>
        <w:spacing w:line="360" w:lineRule="auto"/>
        <w:jc w:val="center"/>
        <w:rPr>
          <w:rFonts w:hint="eastAsia" w:ascii="黑体" w:eastAsia="黑体"/>
          <w:b/>
          <w:sz w:val="32"/>
          <w:szCs w:val="32"/>
        </w:rPr>
      </w:pPr>
    </w:p>
    <w:p>
      <w:pPr>
        <w:spacing w:line="360" w:lineRule="auto"/>
        <w:jc w:val="center"/>
        <w:rPr>
          <w:rFonts w:hint="eastAsia" w:ascii="黑体" w:eastAsia="黑体"/>
          <w:b/>
          <w:sz w:val="32"/>
          <w:szCs w:val="32"/>
        </w:rPr>
      </w:pPr>
    </w:p>
    <w:p>
      <w:pPr>
        <w:spacing w:line="360" w:lineRule="auto"/>
        <w:jc w:val="center"/>
        <w:rPr>
          <w:rFonts w:hint="eastAsia" w:ascii="黑体" w:eastAsia="黑体"/>
          <w:b/>
          <w:sz w:val="32"/>
          <w:szCs w:val="32"/>
        </w:rPr>
      </w:pPr>
    </w:p>
    <w:p>
      <w:pPr>
        <w:spacing w:line="360" w:lineRule="auto"/>
        <w:jc w:val="center"/>
        <w:rPr>
          <w:rFonts w:hint="eastAsia" w:ascii="黑体" w:eastAsia="黑体"/>
          <w:b/>
          <w:sz w:val="32"/>
          <w:szCs w:val="32"/>
        </w:rPr>
      </w:pPr>
    </w:p>
    <w:p>
      <w:pPr>
        <w:spacing w:line="360" w:lineRule="auto"/>
        <w:jc w:val="center"/>
        <w:rPr>
          <w:rFonts w:ascii="黑体" w:eastAsia="黑体"/>
          <w:b/>
          <w:sz w:val="32"/>
          <w:szCs w:val="32"/>
        </w:rPr>
        <w:sectPr>
          <w:headerReference r:id="rId6" w:type="default"/>
          <w:footerReference r:id="rId7" w:type="default"/>
          <w:pgSz w:w="11910" w:h="16840"/>
          <w:pgMar w:top="1080" w:right="1340" w:bottom="1160" w:left="1320" w:header="880" w:footer="974" w:gutter="0"/>
          <w:pgNumType w:fmt="upperRoman" w:start="1"/>
          <w:cols w:space="720" w:num="1"/>
        </w:sectPr>
      </w:pPr>
    </w:p>
    <w:p>
      <w:pPr>
        <w:ind w:right="300" w:firstLine="1325" w:firstLineChars="300"/>
        <w:jc w:val="both"/>
        <w:rPr>
          <w:rFonts w:eastAsia="黑体"/>
          <w:b/>
          <w:sz w:val="44"/>
          <w:szCs w:val="44"/>
        </w:rPr>
      </w:pPr>
      <w:bookmarkStart w:id="0" w:name="_Toc410905124"/>
      <w:bookmarkStart w:id="1" w:name="_Toc498927534"/>
      <w:bookmarkStart w:id="2" w:name="_Toc325970854"/>
      <w:r>
        <w:rPr>
          <w:rFonts w:hint="eastAsia" w:ascii="Times New Roman" w:hAnsi="Times New Roman" w:eastAsia="黑体" w:cs="Times New Roman"/>
          <w:b/>
          <w:color w:val="auto"/>
          <w:sz w:val="44"/>
          <w:szCs w:val="44"/>
        </w:rPr>
        <w:t>锅炉</w:t>
      </w:r>
      <w:r>
        <w:rPr>
          <w:rFonts w:hint="eastAsia" w:eastAsia="黑体" w:cs="Times New Roman"/>
          <w:b/>
          <w:color w:val="auto"/>
          <w:sz w:val="44"/>
          <w:szCs w:val="44"/>
          <w:lang w:val="en-US" w:eastAsia="zh-CN"/>
        </w:rPr>
        <w:t>燃烧火焰中</w:t>
      </w:r>
      <w:r>
        <w:rPr>
          <w:rFonts w:hint="eastAsia" w:ascii="Times New Roman" w:hAnsi="Times New Roman" w:eastAsia="黑体" w:cs="Times New Roman"/>
          <w:b/>
          <w:sz w:val="44"/>
          <w:szCs w:val="44"/>
        </w:rPr>
        <w:t>碱金属检测规范</w:t>
      </w:r>
    </w:p>
    <w:p>
      <w:pPr>
        <w:spacing w:before="120" w:beforeLines="50" w:after="120" w:afterLines="50" w:line="360" w:lineRule="auto"/>
        <w:outlineLvl w:val="0"/>
        <w:rPr>
          <w:rFonts w:hint="eastAsia" w:ascii="黑体" w:hAnsi="宋体" w:eastAsia="黑体"/>
          <w:b/>
          <w:sz w:val="24"/>
        </w:rPr>
      </w:pPr>
      <w:r>
        <w:rPr>
          <w:rFonts w:hint="eastAsia" w:ascii="黑体" w:hAnsi="宋体" w:eastAsia="黑体"/>
          <w:b/>
          <w:sz w:val="24"/>
        </w:rPr>
        <w:t>1  范围</w:t>
      </w:r>
      <w:bookmarkEnd w:id="0"/>
      <w:bookmarkEnd w:id="1"/>
      <w:r>
        <w:rPr>
          <w:rFonts w:hint="eastAsia" w:ascii="黑体" w:hAnsi="宋体" w:eastAsia="黑体"/>
          <w:b/>
          <w:sz w:val="24"/>
        </w:rPr>
        <w:t xml:space="preserve"> 　</w:t>
      </w:r>
    </w:p>
    <w:p>
      <w:pPr>
        <w:spacing w:line="360" w:lineRule="auto"/>
        <w:ind w:firstLine="480" w:firstLineChars="200"/>
        <w:rPr>
          <w:rFonts w:hint="eastAsia" w:ascii="宋体" w:hAnsi="宋体"/>
          <w:sz w:val="24"/>
        </w:rPr>
      </w:pPr>
      <w:r>
        <w:rPr>
          <w:rFonts w:hint="eastAsia" w:ascii="宋体" w:hAnsi="宋体" w:eastAsia="宋体" w:cs="Times New Roman"/>
          <w:sz w:val="24"/>
          <w:lang w:val="en-US" w:eastAsia="zh-CN"/>
        </w:rPr>
        <w:t>本规范适用于利用发射光谱法在线定量测量</w:t>
      </w:r>
      <w:r>
        <w:rPr>
          <w:rFonts w:hint="eastAsia" w:ascii="宋体" w:hAnsi="宋体" w:cs="Times New Roman"/>
          <w:sz w:val="24"/>
          <w:lang w:val="en-US" w:eastAsia="zh-CN"/>
        </w:rPr>
        <w:t>锅炉</w:t>
      </w:r>
      <w:r>
        <w:rPr>
          <w:rFonts w:hint="eastAsia" w:ascii="宋体" w:hAnsi="宋体" w:eastAsia="宋体" w:cs="Times New Roman"/>
          <w:sz w:val="24"/>
          <w:lang w:val="en-US" w:eastAsia="zh-CN"/>
        </w:rPr>
        <w:t>燃烧</w:t>
      </w:r>
      <w:r>
        <w:rPr>
          <w:rFonts w:hint="eastAsia" w:ascii="宋体" w:hAnsi="宋体" w:cs="Times New Roman"/>
          <w:sz w:val="24"/>
          <w:lang w:val="en-US" w:eastAsia="zh-CN"/>
        </w:rPr>
        <w:t>火焰</w:t>
      </w:r>
      <w:r>
        <w:rPr>
          <w:rFonts w:hint="eastAsia" w:ascii="宋体" w:hAnsi="宋体" w:eastAsia="宋体" w:cs="Times New Roman"/>
          <w:sz w:val="24"/>
          <w:lang w:val="en-US" w:eastAsia="zh-CN"/>
        </w:rPr>
        <w:t>中气相钠和钾</w:t>
      </w:r>
      <w:r>
        <w:rPr>
          <w:rFonts w:hint="eastAsia" w:ascii="宋体" w:hAnsi="宋体" w:cs="Times New Roman"/>
          <w:sz w:val="24"/>
          <w:lang w:val="en-US" w:eastAsia="zh-CN"/>
        </w:rPr>
        <w:t>的</w:t>
      </w:r>
      <w:r>
        <w:rPr>
          <w:rFonts w:hint="eastAsia" w:ascii="宋体" w:hAnsi="宋体" w:eastAsia="宋体" w:cs="Times New Roman"/>
          <w:sz w:val="24"/>
          <w:lang w:val="en-US" w:eastAsia="zh-CN"/>
        </w:rPr>
        <w:t>浓度。锅炉燃烧过程</w:t>
      </w:r>
      <w:r>
        <w:rPr>
          <w:rFonts w:hint="eastAsia" w:ascii="宋体" w:hAnsi="宋体" w:cs="Times New Roman"/>
          <w:sz w:val="24"/>
          <w:lang w:val="en-US" w:eastAsia="zh-CN"/>
        </w:rPr>
        <w:t>中</w:t>
      </w:r>
      <w:r>
        <w:rPr>
          <w:rFonts w:hint="eastAsia" w:ascii="宋体" w:hAnsi="宋体" w:eastAsia="宋体" w:cs="Times New Roman"/>
          <w:sz w:val="24"/>
          <w:lang w:val="en-US" w:eastAsia="zh-CN"/>
        </w:rPr>
        <w:t>其</w:t>
      </w:r>
      <w:r>
        <w:rPr>
          <w:rFonts w:hint="eastAsia" w:ascii="宋体" w:hAnsi="宋体" w:cs="Times New Roman"/>
          <w:sz w:val="24"/>
          <w:lang w:val="en-US" w:eastAsia="zh-CN"/>
        </w:rPr>
        <w:t>它</w:t>
      </w:r>
      <w:r>
        <w:rPr>
          <w:rFonts w:hint="eastAsia" w:ascii="宋体" w:hAnsi="宋体" w:eastAsia="宋体" w:cs="Times New Roman"/>
          <w:sz w:val="24"/>
          <w:lang w:val="en-US" w:eastAsia="zh-CN"/>
        </w:rPr>
        <w:t>碱金属浓度的检测可参照此规范。</w:t>
      </w:r>
      <w:r>
        <w:rPr>
          <w:rFonts w:ascii="宋体" w:hAnsi="宋体" w:cs="Courier New"/>
          <w:i/>
          <w:color w:val="FFFFFF"/>
          <w:sz w:val="24"/>
        </w:rPr>
        <w:t>　</w:t>
      </w:r>
    </w:p>
    <w:p>
      <w:pPr>
        <w:spacing w:before="120" w:beforeLines="50" w:after="120" w:afterLines="50" w:line="360" w:lineRule="auto"/>
        <w:outlineLvl w:val="0"/>
        <w:rPr>
          <w:rFonts w:hint="eastAsia" w:ascii="黑体" w:hAnsi="宋体" w:eastAsia="黑体"/>
          <w:b/>
          <w:sz w:val="24"/>
        </w:rPr>
      </w:pPr>
      <w:bookmarkStart w:id="3" w:name="_Toc498927535"/>
      <w:bookmarkStart w:id="4" w:name="_Toc410905125"/>
      <w:r>
        <w:rPr>
          <w:rFonts w:hint="eastAsia" w:ascii="黑体" w:hAnsi="宋体" w:eastAsia="黑体"/>
          <w:b/>
          <w:sz w:val="24"/>
        </w:rPr>
        <w:t>2  引用文件</w:t>
      </w:r>
      <w:bookmarkEnd w:id="3"/>
      <w:bookmarkEnd w:id="4"/>
      <w:r>
        <w:rPr>
          <w:rFonts w:hint="eastAsia" w:ascii="黑体" w:hAnsi="宋体" w:eastAsia="黑体"/>
          <w:b/>
          <w:sz w:val="24"/>
        </w:rPr>
        <w:t>　　</w:t>
      </w:r>
    </w:p>
    <w:p>
      <w:pPr>
        <w:spacing w:line="360" w:lineRule="auto"/>
        <w:ind w:firstLine="360" w:firstLineChars="150"/>
        <w:rPr>
          <w:rFonts w:hint="eastAsia" w:ascii="宋体" w:hAnsi="宋体"/>
          <w:sz w:val="24"/>
        </w:rPr>
      </w:pPr>
      <w:r>
        <w:rPr>
          <w:rFonts w:hint="eastAsia" w:ascii="宋体" w:hAnsi="宋体"/>
          <w:sz w:val="24"/>
        </w:rPr>
        <w:t>本规范引用以下文件：</w:t>
      </w:r>
    </w:p>
    <w:p>
      <w:pPr>
        <w:pStyle w:val="37"/>
        <w:tabs>
          <w:tab w:val="center" w:pos="4201"/>
          <w:tab w:val="right" w:leader="dot" w:pos="9298"/>
        </w:tabs>
        <w:ind w:firstLine="420"/>
        <w:rPr>
          <w:rFonts w:hint="eastAsia" w:ascii="宋体" w:hAnsi="宋体" w:eastAsia="宋体" w:cs="Times New Roman"/>
          <w:kern w:val="2"/>
          <w:sz w:val="24"/>
          <w:szCs w:val="24"/>
          <w:lang w:val="en-US" w:eastAsia="zh-CN" w:bidi="ar-SA"/>
        </w:rPr>
      </w:pPr>
      <w:bookmarkStart w:id="5" w:name="OLE_LINK2"/>
      <w:bookmarkStart w:id="6" w:name="OLE_LINK4"/>
      <w:r>
        <w:rPr>
          <w:rFonts w:hint="eastAsia" w:ascii="宋体" w:hAnsi="宋体" w:eastAsia="宋体" w:cs="Times New Roman"/>
          <w:kern w:val="2"/>
          <w:sz w:val="24"/>
          <w:szCs w:val="24"/>
          <w:lang w:val="en-US" w:eastAsia="zh-CN" w:bidi="ar-SA"/>
        </w:rPr>
        <w:t>GB/T 4470-1998 火焰发射、原子吸收和原子荧光光谱分析法术语</w:t>
      </w:r>
    </w:p>
    <w:bookmarkEnd w:id="5"/>
    <w:p>
      <w:pPr>
        <w:pStyle w:val="37"/>
        <w:tabs>
          <w:tab w:val="center" w:pos="4201"/>
          <w:tab w:val="right" w:leader="dot" w:pos="9298"/>
        </w:tabs>
        <w:ind w:firstLine="420"/>
      </w:pPr>
      <w:r>
        <w:rPr>
          <w:rFonts w:hint="eastAsia" w:ascii="宋体" w:hAnsi="宋体" w:eastAsia="宋体" w:cs="Times New Roman"/>
          <w:kern w:val="2"/>
          <w:sz w:val="24"/>
          <w:szCs w:val="24"/>
          <w:lang w:val="en-US" w:eastAsia="zh-CN" w:bidi="ar-SA"/>
        </w:rPr>
        <w:t>GB/T 27415-2013 分析方法检出限和定量限的评估</w:t>
      </w:r>
    </w:p>
    <w:p>
      <w:pPr>
        <w:pStyle w:val="37"/>
        <w:tabs>
          <w:tab w:val="center" w:pos="4201"/>
          <w:tab w:val="right" w:leader="dot" w:pos="9298"/>
        </w:tabs>
        <w:ind w:firstLine="420"/>
        <w:rPr>
          <w:rFonts w:hint="eastAsia" w:ascii="宋体" w:hAnsi="宋体" w:eastAsia="宋体" w:cs="Times New Roman"/>
          <w:kern w:val="2"/>
          <w:sz w:val="24"/>
          <w:szCs w:val="24"/>
          <w:lang w:val="en-US" w:eastAsia="zh-CN" w:bidi="ar-SA"/>
        </w:rPr>
      </w:pPr>
      <w:bookmarkStart w:id="7" w:name="OLE_LINK3"/>
      <w:r>
        <w:rPr>
          <w:rFonts w:hint="eastAsia" w:ascii="宋体" w:hAnsi="宋体" w:eastAsia="宋体" w:cs="Times New Roman"/>
          <w:kern w:val="2"/>
          <w:sz w:val="24"/>
          <w:szCs w:val="24"/>
          <w:lang w:val="en-US" w:eastAsia="zh-CN" w:bidi="ar-SA"/>
        </w:rPr>
        <w:t>GB/T 30725-2014 固体生物质燃料灰分测定方法</w:t>
      </w:r>
    </w:p>
    <w:bookmarkEnd w:id="7"/>
    <w:p>
      <w:pPr>
        <w:pStyle w:val="37"/>
        <w:tabs>
          <w:tab w:val="center" w:pos="4201"/>
          <w:tab w:val="right" w:leader="dot" w:pos="9298"/>
        </w:tabs>
        <w:ind w:firstLine="420"/>
        <w:rPr>
          <w:rFonts w:hint="eastAsia" w:ascii="宋体" w:hAnsi="宋体" w:eastAsia="宋体" w:cs="Times New Roman"/>
          <w:kern w:val="2"/>
          <w:sz w:val="24"/>
          <w:szCs w:val="24"/>
          <w:lang w:val="en-US" w:eastAsia="zh-CN" w:bidi="ar-SA"/>
        </w:rPr>
      </w:pPr>
      <w:bookmarkStart w:id="8" w:name="OLE_LINK10"/>
      <w:r>
        <w:rPr>
          <w:rFonts w:hint="eastAsia" w:ascii="宋体" w:hAnsi="宋体" w:eastAsia="宋体" w:cs="Times New Roman"/>
          <w:kern w:val="2"/>
          <w:sz w:val="24"/>
          <w:szCs w:val="24"/>
          <w:lang w:val="en-US" w:eastAsia="zh-CN" w:bidi="ar-SA"/>
        </w:rPr>
        <w:t>MT/T</w:t>
      </w:r>
      <w:bookmarkEnd w:id="8"/>
      <w:r>
        <w:rPr>
          <w:rFonts w:hint="eastAsia" w:ascii="宋体" w:hAnsi="宋体" w:eastAsia="宋体" w:cs="Times New Roman"/>
          <w:kern w:val="2"/>
          <w:sz w:val="24"/>
          <w:szCs w:val="24"/>
          <w:lang w:val="en-US" w:eastAsia="zh-CN" w:bidi="ar-SA"/>
        </w:rPr>
        <w:t xml:space="preserve"> 1074-2008 煤中碱金属（钾、钠）含量分级</w:t>
      </w:r>
    </w:p>
    <w:p>
      <w:pPr>
        <w:pStyle w:val="37"/>
        <w:tabs>
          <w:tab w:val="center" w:pos="4201"/>
          <w:tab w:val="right" w:leader="dot" w:pos="9298"/>
        </w:tabs>
        <w:ind w:firstLine="420"/>
        <w:rPr>
          <w:rFonts w:hint="eastAsia" w:eastAsia="宋体"/>
          <w:lang w:val="en-US" w:eastAsia="zh-CN"/>
        </w:rPr>
      </w:pPr>
      <w:r>
        <w:rPr>
          <w:rFonts w:hint="eastAsia" w:ascii="宋体" w:hAnsi="宋体" w:eastAsia="宋体" w:cs="Times New Roman"/>
          <w:kern w:val="2"/>
          <w:sz w:val="24"/>
          <w:szCs w:val="24"/>
          <w:lang w:val="en-US" w:eastAsia="zh-CN" w:bidi="ar-SA"/>
        </w:rPr>
        <w:t>NY/T 2909-2016 生物质固体成型燃料质量分级</w:t>
      </w:r>
    </w:p>
    <w:p>
      <w:pPr>
        <w:pStyle w:val="37"/>
        <w:tabs>
          <w:tab w:val="center" w:pos="4201"/>
          <w:tab w:val="right" w:leader="dot" w:pos="9298"/>
        </w:tabs>
        <w:rPr>
          <w:rFonts w:hint="eastAsia" w:ascii="宋体" w:hAnsi="宋体" w:eastAsia="宋体" w:cs="Times New Roman"/>
          <w:kern w:val="2"/>
          <w:sz w:val="24"/>
          <w:szCs w:val="24"/>
          <w:lang w:val="en-US" w:eastAsia="zh-CN" w:bidi="ar-SA"/>
        </w:rPr>
      </w:pPr>
      <w:bookmarkStart w:id="9" w:name="OLE_LINK11"/>
      <w:r>
        <w:rPr>
          <w:rFonts w:hint="eastAsia" w:ascii="宋体" w:hAnsi="宋体" w:eastAsia="宋体" w:cs="Times New Roman"/>
          <w:kern w:val="2"/>
          <w:sz w:val="24"/>
          <w:szCs w:val="24"/>
          <w:lang w:val="en-US" w:eastAsia="zh-CN" w:bidi="ar-SA"/>
        </w:rPr>
        <w:t>CJ/T</w:t>
      </w:r>
      <w:bookmarkEnd w:id="9"/>
      <w:r>
        <w:rPr>
          <w:rFonts w:hint="eastAsia" w:ascii="宋体" w:hAnsi="宋体" w:eastAsia="宋体" w:cs="Times New Roman"/>
          <w:kern w:val="2"/>
          <w:sz w:val="24"/>
          <w:szCs w:val="24"/>
          <w:lang w:val="en-US" w:eastAsia="zh-CN" w:bidi="ar-SA"/>
        </w:rPr>
        <w:t xml:space="preserve"> 105-1999 城市生活垃圾 全钾的测定 火焰光度法</w:t>
      </w:r>
    </w:p>
    <w:bookmarkEnd w:id="6"/>
    <w:p>
      <w:pPr>
        <w:pStyle w:val="37"/>
        <w:tabs>
          <w:tab w:val="center" w:pos="4201"/>
          <w:tab w:val="right" w:leader="dot" w:pos="9298"/>
        </w:tabs>
        <w:ind w:firstLine="420"/>
        <w:rPr>
          <w:rFonts w:hint="eastAsia" w:ascii="宋体" w:hAnsi="宋体" w:eastAsia="宋体" w:cs="Times New Roman"/>
          <w:kern w:val="2"/>
          <w:sz w:val="24"/>
          <w:szCs w:val="24"/>
          <w:lang w:val="en-US" w:eastAsia="zh-CN" w:bidi="ar-SA"/>
        </w:rPr>
      </w:pPr>
    </w:p>
    <w:p>
      <w:pPr>
        <w:spacing w:line="360" w:lineRule="auto"/>
        <w:ind w:firstLine="360" w:firstLineChars="150"/>
        <w:rPr>
          <w:rFonts w:hint="eastAsia" w:ascii="宋体" w:hAnsi="宋体"/>
          <w:sz w:val="24"/>
        </w:rPr>
      </w:pPr>
      <w:r>
        <w:rPr>
          <w:rFonts w:hint="eastAsia" w:ascii="宋体" w:hAnsi="宋体"/>
          <w:sz w:val="24"/>
        </w:rPr>
        <w:t>凡是注明日期的引用文件，仅注日期的版本适用于本规范；凡是不注日期的引用文件，其最新版本（包括所有修改单）适用于本规范。　　</w:t>
      </w:r>
    </w:p>
    <w:p>
      <w:pPr>
        <w:spacing w:line="360" w:lineRule="auto"/>
        <w:rPr>
          <w:rFonts w:ascii="黑体" w:hAnsi="宋体" w:eastAsia="黑体"/>
          <w:b/>
          <w:sz w:val="24"/>
        </w:rPr>
      </w:pPr>
      <w:bookmarkStart w:id="10" w:name="_Toc274819186"/>
      <w:r>
        <w:rPr>
          <w:rFonts w:ascii="黑体" w:hAnsi="宋体" w:eastAsia="黑体"/>
          <w:b/>
          <w:sz w:val="24"/>
        </w:rPr>
        <w:t>3</w:t>
      </w:r>
      <w:r>
        <w:rPr>
          <w:rFonts w:ascii="黑体" w:hAnsi="宋体" w:eastAsia="黑体"/>
          <w:b/>
          <w:sz w:val="24"/>
        </w:rPr>
        <w:tab/>
      </w:r>
      <w:r>
        <w:rPr>
          <w:rFonts w:ascii="黑体" w:hAnsi="宋体" w:eastAsia="黑体"/>
          <w:b/>
          <w:sz w:val="24"/>
        </w:rPr>
        <w:t>术语</w:t>
      </w:r>
      <w:bookmarkEnd w:id="10"/>
    </w:p>
    <w:p>
      <w:pPr>
        <w:spacing w:line="360" w:lineRule="auto"/>
        <w:rPr>
          <w:rFonts w:hint="eastAsia" w:ascii="宋体" w:hAnsi="宋体" w:eastAsia="宋体" w:cs="Times New Roman"/>
          <w:sz w:val="24"/>
        </w:rPr>
      </w:pPr>
      <w:r>
        <w:rPr>
          <w:rFonts w:ascii="宋体" w:hAnsi="宋体"/>
          <w:sz w:val="24"/>
        </w:rPr>
        <w:t>3.</w:t>
      </w:r>
      <w:r>
        <w:rPr>
          <w:rFonts w:hint="eastAsia" w:ascii="宋体" w:hAnsi="宋体"/>
          <w:sz w:val="24"/>
        </w:rPr>
        <w:t xml:space="preserve">1 </w:t>
      </w:r>
      <w:r>
        <w:rPr>
          <w:rFonts w:ascii="宋体" w:hAnsi="宋体"/>
          <w:sz w:val="24"/>
        </w:rPr>
        <w:t xml:space="preserve"> </w:t>
      </w:r>
      <w:r>
        <w:rPr>
          <w:rFonts w:hint="eastAsia" w:ascii="宋体" w:hAnsi="宋体" w:eastAsia="宋体" w:cs="Times New Roman"/>
          <w:sz w:val="24"/>
        </w:rPr>
        <w:t>高碱</w:t>
      </w:r>
      <w:r>
        <w:rPr>
          <w:rFonts w:hint="eastAsia" w:ascii="宋体" w:hAnsi="宋体" w:cs="Times New Roman"/>
          <w:sz w:val="24"/>
          <w:lang w:val="en-US" w:eastAsia="zh-CN"/>
        </w:rPr>
        <w:t>煤</w:t>
      </w:r>
      <w:r>
        <w:rPr>
          <w:rFonts w:hint="eastAsia" w:ascii="宋体" w:hAnsi="宋体" w:eastAsia="宋体" w:cs="Times New Roman"/>
          <w:sz w:val="24"/>
        </w:rPr>
        <w:t xml:space="preserve"> High alkali </w:t>
      </w:r>
      <w:r>
        <w:rPr>
          <w:rFonts w:hint="eastAsia" w:ascii="宋体" w:hAnsi="宋体" w:cs="Times New Roman"/>
          <w:sz w:val="24"/>
          <w:lang w:val="en-US" w:eastAsia="zh-CN"/>
        </w:rPr>
        <w:t>coal</w:t>
      </w:r>
      <w:r>
        <w:rPr>
          <w:rFonts w:hint="eastAsia" w:ascii="宋体" w:hAnsi="宋体" w:eastAsia="宋体" w:cs="Times New Roman"/>
          <w:sz w:val="24"/>
        </w:rPr>
        <w:t>s</w:t>
      </w:r>
    </w:p>
    <w:p>
      <w:pPr>
        <w:spacing w:line="360" w:lineRule="auto"/>
        <w:ind w:left="239" w:leftChars="114" w:firstLine="240" w:firstLineChars="100"/>
        <w:rPr>
          <w:rFonts w:hint="eastAsia" w:ascii="宋体" w:hAnsi="宋体" w:eastAsia="宋体"/>
          <w:strike/>
          <w:dstrike w:val="0"/>
          <w:sz w:val="24"/>
          <w:lang w:eastAsia="zh-CN"/>
        </w:rPr>
      </w:pPr>
      <w:r>
        <w:rPr>
          <w:rFonts w:hint="eastAsia" w:ascii="宋体" w:hAnsi="宋体" w:eastAsia="宋体" w:cs="Times New Roman"/>
          <w:color w:val="auto"/>
          <w:sz w:val="24"/>
          <w:u w:val="none"/>
        </w:rPr>
        <w:t>高碱</w:t>
      </w:r>
      <w:r>
        <w:rPr>
          <w:rFonts w:hint="eastAsia" w:ascii="宋体" w:hAnsi="宋体" w:cs="Times New Roman"/>
          <w:color w:val="auto"/>
          <w:sz w:val="24"/>
          <w:u w:val="none"/>
          <w:lang w:val="en-US" w:eastAsia="zh-CN"/>
        </w:rPr>
        <w:t>煤</w:t>
      </w:r>
      <w:r>
        <w:rPr>
          <w:rFonts w:hint="eastAsia" w:ascii="宋体" w:hAnsi="宋体" w:eastAsia="宋体" w:cs="Times New Roman"/>
          <w:color w:val="auto"/>
          <w:sz w:val="24"/>
          <w:u w:val="none"/>
        </w:rPr>
        <w:t>为在干燥基基准下，钾及钠的含量大于0.5%</w:t>
      </w:r>
      <w:r>
        <w:rPr>
          <w:rFonts w:hint="eastAsia" w:ascii="宋体" w:hAnsi="宋体" w:cs="Times New Roman"/>
          <w:color w:val="auto"/>
          <w:sz w:val="24"/>
          <w:u w:val="none"/>
          <w:lang w:val="en-US" w:eastAsia="zh-CN"/>
        </w:rPr>
        <w:t>的煤</w:t>
      </w:r>
      <w:r>
        <w:rPr>
          <w:rFonts w:hint="eastAsia" w:ascii="宋体" w:hAnsi="宋体" w:cs="Times New Roman"/>
          <w:color w:val="auto"/>
          <w:sz w:val="24"/>
          <w:u w:val="none"/>
          <w:lang w:eastAsia="zh-CN"/>
        </w:rPr>
        <w:t>。</w:t>
      </w:r>
    </w:p>
    <w:p>
      <w:pPr>
        <w:spacing w:line="360" w:lineRule="auto"/>
        <w:rPr>
          <w:rFonts w:hint="eastAsia" w:ascii="宋体" w:hAnsi="宋体" w:eastAsia="宋体" w:cs="Times New Roman"/>
          <w:sz w:val="24"/>
        </w:rPr>
      </w:pPr>
      <w:r>
        <w:rPr>
          <w:rFonts w:hint="eastAsia" w:ascii="宋体" w:hAnsi="宋体"/>
          <w:sz w:val="24"/>
        </w:rPr>
        <w:t xml:space="preserve">3.2  </w:t>
      </w:r>
      <w:r>
        <w:rPr>
          <w:rFonts w:hint="eastAsia" w:ascii="宋体" w:hAnsi="宋体" w:eastAsia="宋体" w:cs="Times New Roman"/>
          <w:sz w:val="24"/>
        </w:rPr>
        <w:t>火焰发射光谱法 flame emission spectrometry (FES)</w:t>
      </w:r>
    </w:p>
    <w:p>
      <w:pPr>
        <w:spacing w:line="360" w:lineRule="auto"/>
        <w:ind w:firstLine="480" w:firstLineChars="200"/>
        <w:rPr>
          <w:rFonts w:hint="eastAsia" w:ascii="宋体" w:hAnsi="宋体"/>
          <w:sz w:val="24"/>
        </w:rPr>
      </w:pPr>
      <w:r>
        <w:rPr>
          <w:rFonts w:hint="eastAsia" w:ascii="宋体" w:hAnsi="宋体" w:eastAsia="宋体" w:cs="Times New Roman"/>
          <w:sz w:val="24"/>
        </w:rPr>
        <w:t>基于测量火焰中原子或分子所发射的特征电磁辐射强度，</w:t>
      </w:r>
      <w:r>
        <w:rPr>
          <w:rFonts w:hint="eastAsia" w:ascii="宋体" w:hAnsi="宋体" w:eastAsia="宋体" w:cs="Times New Roman"/>
          <w:color w:val="auto"/>
          <w:sz w:val="24"/>
        </w:rPr>
        <w:t>测定化学元素</w:t>
      </w:r>
      <w:r>
        <w:rPr>
          <w:rFonts w:hint="eastAsia" w:ascii="宋体" w:hAnsi="宋体" w:cs="Times New Roman"/>
          <w:color w:val="auto"/>
          <w:sz w:val="24"/>
          <w:lang w:val="en-US" w:eastAsia="zh-CN"/>
        </w:rPr>
        <w:t>浓度</w:t>
      </w:r>
      <w:r>
        <w:rPr>
          <w:rFonts w:hint="eastAsia" w:ascii="宋体" w:hAnsi="宋体" w:eastAsia="宋体" w:cs="Times New Roman"/>
          <w:color w:val="auto"/>
          <w:sz w:val="24"/>
        </w:rPr>
        <w:t>的方</w:t>
      </w:r>
      <w:r>
        <w:rPr>
          <w:rFonts w:hint="eastAsia" w:ascii="宋体" w:hAnsi="宋体" w:eastAsia="宋体" w:cs="Times New Roman"/>
          <w:sz w:val="24"/>
        </w:rPr>
        <w:t>法。</w:t>
      </w:r>
    </w:p>
    <w:p>
      <w:pPr>
        <w:spacing w:line="360" w:lineRule="auto"/>
        <w:rPr>
          <w:rFonts w:ascii="宋体" w:hAnsi="宋体" w:eastAsia="宋体" w:cs="Times New Roman"/>
          <w:color w:val="auto"/>
          <w:kern w:val="2"/>
          <w:sz w:val="24"/>
          <w:szCs w:val="24"/>
          <w:lang w:val="en-US" w:eastAsia="zh-CN" w:bidi="ar-SA"/>
        </w:rPr>
      </w:pPr>
      <w:r>
        <w:rPr>
          <w:rFonts w:hint="eastAsia" w:ascii="宋体" w:hAnsi="宋体"/>
          <w:color w:val="auto"/>
          <w:sz w:val="24"/>
        </w:rPr>
        <w:t>3.3</w:t>
      </w:r>
      <w:r>
        <w:rPr>
          <w:rFonts w:hint="eastAsia" w:ascii="宋体" w:hAnsi="宋体"/>
          <w:color w:val="auto"/>
          <w:sz w:val="24"/>
          <w:lang w:val="en-US" w:eastAsia="zh-CN"/>
        </w:rPr>
        <w:t xml:space="preserve">  </w:t>
      </w:r>
      <w:r>
        <w:rPr>
          <w:rFonts w:hint="eastAsia" w:ascii="宋体" w:hAnsi="宋体" w:eastAsia="宋体" w:cs="Times New Roman"/>
          <w:color w:val="auto"/>
          <w:kern w:val="2"/>
          <w:sz w:val="24"/>
          <w:szCs w:val="24"/>
          <w:lang w:val="en-US" w:eastAsia="zh-CN" w:bidi="ar-SA"/>
        </w:rPr>
        <w:t xml:space="preserve">谱线 </w:t>
      </w:r>
      <w:r>
        <w:rPr>
          <w:rFonts w:ascii="宋体" w:hAnsi="宋体" w:eastAsia="宋体" w:cs="Times New Roman"/>
          <w:color w:val="auto"/>
          <w:kern w:val="2"/>
          <w:sz w:val="24"/>
          <w:szCs w:val="24"/>
          <w:lang w:val="en-US" w:eastAsia="zh-CN" w:bidi="ar-SA"/>
        </w:rPr>
        <w:t>spectral line</w:t>
      </w:r>
    </w:p>
    <w:p>
      <w:pPr>
        <w:pStyle w:val="37"/>
        <w:tabs>
          <w:tab w:val="center" w:pos="4201"/>
          <w:tab w:val="right" w:leader="dot" w:pos="9298"/>
        </w:tabs>
        <w:ind w:left="0" w:leftChars="0" w:firstLine="480" w:firstLineChars="200"/>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经历一次电磁跃迁的原子所发射或吸收的电磁辐射，其频带非常狭窄。此辐射形成为一个峰，用峰值波长来表征谱线，并对应于发射或吸收的最大值。</w:t>
      </w:r>
    </w:p>
    <w:p>
      <w:pPr>
        <w:pStyle w:val="69"/>
        <w:numPr>
          <w:ilvl w:val="0"/>
          <w:numId w:val="0"/>
        </w:numPr>
        <w:spacing w:before="156" w:after="156"/>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3.4  特征线 characteristic line</w:t>
      </w:r>
    </w:p>
    <w:p>
      <w:pPr>
        <w:pStyle w:val="37"/>
        <w:tabs>
          <w:tab w:val="center" w:pos="4201"/>
          <w:tab w:val="right" w:leader="dot" w:pos="9298"/>
        </w:tabs>
        <w:ind w:left="0" w:leftChars="0" w:firstLine="480" w:firstLineChars="200"/>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用火焰原子发射、原子吸收或原子荧光光谱法测定气相中待测元素浓度时所用的</w:t>
      </w:r>
      <w:r>
        <w:rPr>
          <w:rFonts w:hint="eastAsia" w:hAnsi="宋体" w:cs="Times New Roman"/>
          <w:color w:val="auto"/>
          <w:kern w:val="2"/>
          <w:sz w:val="24"/>
          <w:szCs w:val="24"/>
          <w:lang w:val="en-US" w:eastAsia="zh-CN" w:bidi="ar-SA"/>
        </w:rPr>
        <w:t>谱线</w:t>
      </w:r>
      <w:r>
        <w:rPr>
          <w:rFonts w:hint="eastAsia" w:ascii="宋体" w:hAnsi="宋体" w:eastAsia="宋体" w:cs="Times New Roman"/>
          <w:color w:val="auto"/>
          <w:kern w:val="2"/>
          <w:sz w:val="24"/>
          <w:szCs w:val="24"/>
          <w:lang w:val="en-US" w:eastAsia="zh-CN" w:bidi="ar-SA"/>
        </w:rPr>
        <w:t>。</w:t>
      </w:r>
    </w:p>
    <w:p>
      <w:pPr>
        <w:spacing w:before="120" w:beforeLines="50" w:after="120" w:afterLines="50" w:line="360" w:lineRule="auto"/>
        <w:outlineLvl w:val="0"/>
        <w:rPr>
          <w:rFonts w:hint="eastAsia" w:ascii="黑体" w:hAnsi="宋体" w:eastAsia="黑体"/>
          <w:b/>
          <w:sz w:val="24"/>
        </w:rPr>
      </w:pPr>
      <w:bookmarkStart w:id="11" w:name="_Toc498927537"/>
      <w:bookmarkStart w:id="12" w:name="_Toc410905127"/>
      <w:r>
        <w:rPr>
          <w:rFonts w:hint="eastAsia" w:ascii="黑体" w:hAnsi="宋体" w:eastAsia="黑体"/>
          <w:b/>
          <w:sz w:val="24"/>
        </w:rPr>
        <w:t>4  概述</w:t>
      </w:r>
      <w:bookmarkEnd w:id="11"/>
      <w:bookmarkEnd w:id="12"/>
      <w:r>
        <w:rPr>
          <w:rFonts w:hint="eastAsia" w:ascii="黑体" w:hAnsi="宋体" w:eastAsia="黑体"/>
          <w:b/>
          <w:sz w:val="24"/>
        </w:rPr>
        <w:t>　　</w:t>
      </w:r>
    </w:p>
    <w:p>
      <w:pPr>
        <w:spacing w:before="120" w:beforeLines="50" w:after="120" w:afterLines="50" w:line="360" w:lineRule="auto"/>
        <w:ind w:firstLine="481"/>
        <w:outlineLvl w:val="0"/>
        <w:rPr>
          <w:rFonts w:hint="eastAsia" w:ascii="宋体" w:hAnsi="宋体" w:eastAsia="宋体" w:cs="Times New Roman"/>
          <w:sz w:val="24"/>
          <w:lang w:eastAsia="zh-CN"/>
        </w:rPr>
      </w:pPr>
      <w:r>
        <w:rPr>
          <w:rFonts w:hint="eastAsia" w:ascii="宋体" w:hAnsi="宋体" w:eastAsia="宋体" w:cs="Times New Roman"/>
          <w:kern w:val="2"/>
          <w:sz w:val="24"/>
          <w:szCs w:val="24"/>
          <w:lang w:val="en-US" w:eastAsia="zh-CN" w:bidi="ar-SA"/>
        </w:rPr>
        <w:t>生物质、高碱煤、城市固体废弃物等</w:t>
      </w:r>
      <w:r>
        <w:rPr>
          <w:rFonts w:hint="eastAsia" w:ascii="宋体" w:hAnsi="宋体" w:eastAsia="宋体" w:cs="Times New Roman"/>
          <w:sz w:val="24"/>
          <w:lang w:val="en-US" w:eastAsia="zh-CN"/>
        </w:rPr>
        <w:t>火电厂锅炉燃烧过程中</w:t>
      </w:r>
      <w:r>
        <w:rPr>
          <w:rFonts w:hint="eastAsia" w:ascii="宋体" w:hAnsi="宋体" w:eastAsia="宋体" w:cs="Times New Roman"/>
          <w:kern w:val="2"/>
          <w:sz w:val="24"/>
          <w:szCs w:val="24"/>
          <w:lang w:val="en-US" w:eastAsia="zh-CN" w:bidi="ar-SA"/>
        </w:rPr>
        <w:t>产生的气相钠、钾是造成受热面严重沾污、积灰、结渣及腐蚀的关键因素。</w:t>
      </w:r>
      <w:r>
        <w:rPr>
          <w:rFonts w:hint="eastAsia" w:ascii="宋体" w:hAnsi="宋体" w:eastAsia="宋体" w:cs="Times New Roman"/>
          <w:sz w:val="24"/>
        </w:rPr>
        <w:t>根据燃烧火焰自发辐射理论，钠、钾等碱金属在较高的燃烧温度下会产生原子发射谱线，其发射谱线的强度与火焰中气相钠、钾浓度及燃烧温度直接相关。通过对原子发射光谱处理，采用多波长法从连续光谱中计算火焰温度，再从钠特征谱线与钾特征谱线中计算得到气相钠、钾浓度。</w:t>
      </w:r>
      <w:r>
        <w:rPr>
          <w:rFonts w:hint="eastAsia" w:ascii="宋体" w:hAnsi="宋体" w:eastAsia="宋体" w:cs="Times New Roman"/>
          <w:sz w:val="24"/>
          <w:lang w:val="en-US" w:eastAsia="zh-CN"/>
        </w:rPr>
        <w:t>利用发射光谱法在线定量测量火电厂锅炉燃烧过程中的气相钠和钾浓度</w:t>
      </w:r>
      <w:r>
        <w:rPr>
          <w:rFonts w:hint="eastAsia" w:ascii="宋体" w:hAnsi="宋体" w:eastAsia="宋体" w:cs="Times New Roman"/>
          <w:sz w:val="24"/>
        </w:rPr>
        <w:t>，可为燃烧设备设计优化、燃烧在线调整提供必需的定量信息，预防缓解上述问题</w:t>
      </w:r>
      <w:r>
        <w:rPr>
          <w:rFonts w:hint="eastAsia" w:ascii="宋体" w:hAnsi="宋体" w:eastAsia="宋体" w:cs="Times New Roman"/>
          <w:sz w:val="24"/>
          <w:lang w:eastAsia="zh-CN"/>
        </w:rPr>
        <w:t>。</w:t>
      </w:r>
    </w:p>
    <w:p>
      <w:pPr>
        <w:pStyle w:val="69"/>
        <w:numPr>
          <w:ilvl w:val="0"/>
          <w:numId w:val="0"/>
        </w:numPr>
        <w:spacing w:before="156" w:after="156"/>
        <w:ind w:leftChars="0"/>
        <w:rPr>
          <w:color w:val="auto"/>
        </w:rPr>
      </w:pPr>
      <w:r>
        <w:rPr>
          <w:rFonts w:hint="eastAsia" w:ascii="宋体" w:hAnsi="宋体" w:eastAsia="宋体" w:cs="Times New Roman"/>
          <w:color w:val="auto"/>
          <w:sz w:val="24"/>
          <w:lang w:eastAsia="zh-CN"/>
        </w:rPr>
        <w:t>发射光谱</w:t>
      </w:r>
      <w:r>
        <w:rPr>
          <w:rFonts w:hint="eastAsia" w:ascii="宋体" w:hAnsi="宋体" w:eastAsia="宋体" w:cs="Times New Roman"/>
          <w:color w:val="auto"/>
          <w:sz w:val="24"/>
          <w:lang w:val="en-US" w:eastAsia="zh-CN"/>
        </w:rPr>
        <w:t>测量系统及被测对象</w:t>
      </w:r>
      <w:r>
        <w:rPr>
          <w:rFonts w:hint="eastAsia" w:ascii="宋体" w:hAnsi="宋体" w:eastAsia="宋体" w:cs="Times New Roman"/>
          <w:color w:val="auto"/>
          <w:sz w:val="24"/>
          <w:lang w:eastAsia="zh-CN"/>
        </w:rPr>
        <w:t>，见图</w:t>
      </w:r>
      <w:r>
        <w:rPr>
          <w:rFonts w:hint="eastAsia" w:ascii="宋体" w:hAnsi="宋体" w:eastAsia="宋体" w:cs="Times New Roman"/>
          <w:color w:val="auto"/>
          <w:sz w:val="24"/>
          <w:lang w:val="en-US" w:eastAsia="zh-CN"/>
        </w:rPr>
        <w:t>1</w:t>
      </w:r>
      <w:r>
        <w:rPr>
          <w:rFonts w:hint="eastAsia" w:ascii="宋体" w:hAnsi="宋体" w:eastAsia="宋体" w:cs="Times New Roman"/>
          <w:color w:val="auto"/>
          <w:sz w:val="24"/>
          <w:lang w:eastAsia="zh-CN"/>
        </w:rPr>
        <w:t>：</w:t>
      </w:r>
    </w:p>
    <w:p>
      <w:pPr>
        <w:pStyle w:val="69"/>
        <w:numPr>
          <w:ilvl w:val="0"/>
          <w:numId w:val="0"/>
        </w:numPr>
        <w:spacing w:before="156" w:after="156"/>
        <w:ind w:leftChars="0"/>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测量系统主要由准直透镜、光纤、光谱仪、计算机组成</w:t>
      </w:r>
    </w:p>
    <w:p>
      <w:pPr>
        <w:pStyle w:val="69"/>
        <w:numPr>
          <w:ilvl w:val="1"/>
          <w:numId w:val="0"/>
        </w:numPr>
        <w:spacing w:before="156" w:after="156"/>
        <w:ind w:leftChars="0"/>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被测对象：通常指生物质、高碱煤、城市固体废弃物等火电厂锅炉燃烧过程中的火焰。</w:t>
      </w:r>
    </w:p>
    <w:p>
      <w:pPr>
        <w:pStyle w:val="37"/>
        <w:tabs>
          <w:tab w:val="center" w:pos="4201"/>
          <w:tab w:val="right" w:leader="dot" w:pos="9298"/>
        </w:tabs>
        <w:ind w:left="0" w:leftChars="0" w:firstLine="0" w:firstLineChars="0"/>
        <w:rPr>
          <w:rFonts w:hint="eastAsia" w:hAnsi="Times New Roman" w:eastAsia="宋体" w:cs="Times New Roman"/>
          <w:color w:val="000000"/>
          <w:lang w:val="en-US" w:eastAsia="zh-CN"/>
        </w:rPr>
      </w:pPr>
    </w:p>
    <w:p>
      <w:pPr>
        <w:pStyle w:val="37"/>
        <w:tabs>
          <w:tab w:val="center" w:pos="4201"/>
          <w:tab w:val="right" w:leader="dot" w:pos="9298"/>
        </w:tabs>
        <w:ind w:firstLine="420"/>
        <w:rPr>
          <w:rFonts w:hint="eastAsia" w:hAnsi="Times New Roman" w:eastAsia="宋体" w:cs="Times New Roman"/>
          <w:color w:val="000000"/>
          <w:lang w:val="en-US" w:eastAsia="zh-CN"/>
        </w:rPr>
      </w:pPr>
    </w:p>
    <w:p>
      <w:pPr>
        <w:pStyle w:val="37"/>
        <w:tabs>
          <w:tab w:val="center" w:pos="4201"/>
          <w:tab w:val="right" w:leader="dot" w:pos="9298"/>
        </w:tabs>
        <w:ind w:firstLine="1050" w:firstLineChars="500"/>
        <w:rPr>
          <w:rFonts w:hint="default" w:hAnsi="Times New Roman" w:eastAsia="宋体" w:cs="Times New Roman"/>
          <w:color w:val="000000"/>
          <w:lang w:val="en-US" w:eastAsia="zh-CN"/>
        </w:rPr>
      </w:pPr>
      <w:r>
        <w:rPr>
          <w:color w:val="000000"/>
        </w:rPr>
        <w:object>
          <v:shape id="_x0000_i1025" o:spt="75" type="#_x0000_t75" style="height:164.1pt;width:272.1pt;" o:ole="t" filled="f" o:preferrelative="t" stroked="f" coordsize="21600,21600">
            <v:path/>
            <v:fill on="f" focussize="0,0"/>
            <v:stroke on="f" joinstyle="miter"/>
            <v:imagedata r:id="rId15" o:title=""/>
            <o:lock v:ext="edit" aspectratio="t"/>
            <w10:wrap type="none"/>
            <w10:anchorlock/>
          </v:shape>
          <o:OLEObject Type="Embed" ProgID="Visio.Drawing.15" ShapeID="_x0000_i1025" DrawAspect="Content" ObjectID="_1468075725" r:id="rId14">
            <o:LockedField>false</o:LockedField>
          </o:OLEObject>
        </w:object>
      </w:r>
    </w:p>
    <w:p>
      <w:pPr>
        <w:pStyle w:val="51"/>
        <w:numPr>
          <w:ilvl w:val="0"/>
          <w:numId w:val="0"/>
        </w:numPr>
        <w:tabs>
          <w:tab w:val="left" w:pos="0"/>
        </w:tabs>
        <w:spacing w:before="312" w:after="312"/>
        <w:ind w:leftChars="0" w:firstLine="1680" w:firstLineChars="800"/>
        <w:rPr>
          <w:color w:val="000000"/>
        </w:rPr>
      </w:pPr>
    </w:p>
    <w:p>
      <w:pPr>
        <w:pStyle w:val="37"/>
        <w:rPr>
          <w:rFonts w:hint="eastAsia" w:ascii="宋体" w:hAnsi="宋体" w:eastAsia="宋体" w:cs="Times New Roman"/>
          <w:sz w:val="24"/>
          <w:lang w:eastAsia="zh-CN"/>
        </w:rPr>
      </w:pPr>
      <w:r>
        <w:rPr>
          <w:rFonts w:hint="eastAsia"/>
          <w:color w:val="000000"/>
          <w:lang w:val="en-US" w:eastAsia="zh-CN"/>
        </w:rPr>
        <w:t xml:space="preserve">                             图1发射光谱测量系统及被测对象</w:t>
      </w:r>
    </w:p>
    <w:p>
      <w:pPr>
        <w:spacing w:before="120" w:beforeLines="50" w:after="120" w:afterLines="50" w:line="360" w:lineRule="auto"/>
        <w:outlineLvl w:val="0"/>
        <w:rPr>
          <w:rFonts w:hint="eastAsia" w:ascii="宋体" w:hAnsi="宋体"/>
          <w:bCs/>
          <w:sz w:val="24"/>
        </w:rPr>
      </w:pPr>
      <w:bookmarkStart w:id="13" w:name="_Toc498927539"/>
      <w:bookmarkStart w:id="14" w:name="_Toc410905128"/>
      <w:r>
        <w:rPr>
          <w:rFonts w:hint="eastAsia" w:ascii="黑体" w:hAnsi="宋体" w:eastAsia="黑体"/>
          <w:b/>
          <w:sz w:val="24"/>
        </w:rPr>
        <w:t xml:space="preserve">5  </w:t>
      </w:r>
      <w:bookmarkEnd w:id="13"/>
      <w:bookmarkEnd w:id="14"/>
      <w:r>
        <w:rPr>
          <w:rFonts w:hint="eastAsia" w:ascii="黑体" w:hAnsi="宋体" w:eastAsia="黑体"/>
          <w:b/>
          <w:sz w:val="24"/>
          <w:lang w:eastAsia="zh-CN"/>
        </w:rPr>
        <w:t>计量</w:t>
      </w:r>
      <w:r>
        <w:rPr>
          <w:rFonts w:hint="eastAsia" w:ascii="黑体" w:hAnsi="宋体" w:eastAsia="黑体"/>
          <w:b/>
          <w:sz w:val="24"/>
          <w:lang w:val="en-US" w:eastAsia="zh-CN"/>
        </w:rPr>
        <w:t>性能</w:t>
      </w:r>
      <w:r>
        <w:rPr>
          <w:rFonts w:hint="eastAsia" w:ascii="黑体" w:hAnsi="宋体" w:eastAsia="黑体" w:cs="Courier New"/>
          <w:b/>
          <w:i/>
          <w:color w:val="FFFFFF"/>
          <w:sz w:val="24"/>
        </w:rPr>
        <w:t>　</w:t>
      </w:r>
    </w:p>
    <w:p>
      <w:pPr>
        <w:pStyle w:val="37"/>
        <w:ind w:left="0" w:leftChars="0" w:firstLine="480" w:firstLineChars="200"/>
        <w:rPr>
          <w:rFonts w:hint="eastAsia" w:ascii="宋体" w:hAnsi="宋体" w:eastAsia="宋体" w:cs="Times New Roman"/>
          <w:sz w:val="24"/>
          <w:lang w:eastAsia="zh-CN"/>
        </w:rPr>
      </w:pPr>
      <w:bookmarkStart w:id="15" w:name="_Toc410905136"/>
      <w:r>
        <w:rPr>
          <w:rFonts w:hint="eastAsia" w:ascii="宋体" w:hAnsi="宋体" w:eastAsia="宋体" w:cs="Times New Roman"/>
          <w:sz w:val="24"/>
        </w:rPr>
        <w:t>火焰发射光谱辐射强度：</w:t>
      </w:r>
      <w:r>
        <w:rPr>
          <w:rFonts w:hint="eastAsia" w:ascii="宋体" w:hAnsi="宋体" w:eastAsia="宋体" w:cs="Times New Roman"/>
          <w:sz w:val="24"/>
          <w:lang w:eastAsia="zh-CN"/>
        </w:rPr>
        <w:t>应在</w:t>
      </w:r>
      <w:r>
        <w:rPr>
          <w:rFonts w:hint="eastAsia" w:ascii="宋体" w:hAnsi="宋体" w:eastAsia="宋体" w:cs="Times New Roman"/>
          <w:sz w:val="24"/>
        </w:rPr>
        <w:t>Li（670.766 nm、670.791 nm）</w:t>
      </w:r>
      <w:r>
        <w:rPr>
          <w:rFonts w:hint="eastAsia" w:ascii="宋体" w:hAnsi="宋体" w:eastAsia="宋体" w:cs="Times New Roman"/>
          <w:sz w:val="24"/>
          <w:lang w:eastAsia="zh-CN"/>
        </w:rPr>
        <w:t>或</w:t>
      </w:r>
      <w:r>
        <w:rPr>
          <w:rFonts w:hint="eastAsia" w:ascii="宋体" w:hAnsi="宋体" w:eastAsia="宋体" w:cs="Times New Roman"/>
          <w:sz w:val="24"/>
        </w:rPr>
        <w:t>Na（588.995 nm、589.592 nm）</w:t>
      </w:r>
      <w:r>
        <w:rPr>
          <w:rFonts w:hint="eastAsia" w:ascii="宋体" w:hAnsi="宋体" w:eastAsia="宋体" w:cs="Times New Roman"/>
          <w:sz w:val="24"/>
          <w:lang w:eastAsia="zh-CN"/>
        </w:rPr>
        <w:t>或</w:t>
      </w:r>
      <w:r>
        <w:rPr>
          <w:rFonts w:hint="eastAsia" w:ascii="宋体" w:hAnsi="宋体" w:eastAsia="宋体" w:cs="Times New Roman"/>
          <w:sz w:val="24"/>
        </w:rPr>
        <w:t>K（766.490 nm、769.896 nm）</w:t>
      </w:r>
      <w:r>
        <w:rPr>
          <w:rFonts w:hint="eastAsia" w:ascii="宋体" w:hAnsi="宋体" w:eastAsia="宋体" w:cs="Times New Roman"/>
          <w:sz w:val="24"/>
          <w:lang w:eastAsia="zh-CN"/>
        </w:rPr>
        <w:t>或</w:t>
      </w:r>
      <w:r>
        <w:rPr>
          <w:rFonts w:hint="eastAsia" w:ascii="宋体" w:hAnsi="宋体" w:eastAsia="宋体" w:cs="Times New Roman"/>
          <w:sz w:val="24"/>
        </w:rPr>
        <w:t>Rb（780.027 nm、794.760 nm）</w:t>
      </w:r>
      <w:r>
        <w:rPr>
          <w:rFonts w:hint="eastAsia" w:ascii="宋体" w:hAnsi="宋体" w:eastAsia="宋体" w:cs="Times New Roman"/>
          <w:sz w:val="24"/>
          <w:lang w:val="en-US" w:eastAsia="zh-CN"/>
        </w:rPr>
        <w:t>处观测到发射光谱辐射强度的峰值应该明显与噪声区分</w:t>
      </w:r>
      <w:r>
        <w:rPr>
          <w:rFonts w:hint="eastAsia" w:asciiTheme="minorHAnsi" w:hAnsiTheme="minorHAnsi" w:eastAsiaTheme="minorEastAsia" w:cstheme="minorBidi"/>
          <w:kern w:val="2"/>
          <w:sz w:val="32"/>
          <w:szCs w:val="32"/>
          <w:lang w:val="en-US" w:eastAsia="zh-CN" w:bidi="ar-SA"/>
        </w:rPr>
        <w:t>。</w:t>
      </w:r>
    </w:p>
    <w:p>
      <w:pPr>
        <w:spacing w:line="360" w:lineRule="auto"/>
        <w:jc w:val="left"/>
        <w:outlineLvl w:val="1"/>
        <w:rPr>
          <w:rFonts w:hint="eastAsia" w:ascii="黑体" w:hAnsi="宋体" w:eastAsia="黑体"/>
          <w:b/>
          <w:sz w:val="24"/>
        </w:rPr>
      </w:pPr>
      <w:bookmarkStart w:id="16" w:name="_Toc498927542"/>
      <w:r>
        <w:rPr>
          <w:rFonts w:hint="eastAsia" w:ascii="黑体" w:hAnsi="宋体" w:eastAsia="黑体"/>
          <w:b/>
          <w:sz w:val="24"/>
        </w:rPr>
        <w:t xml:space="preserve">6  </w:t>
      </w:r>
      <w:r>
        <w:rPr>
          <w:rFonts w:hint="eastAsia" w:ascii="黑体" w:hAnsi="宋体" w:eastAsia="黑体"/>
          <w:b/>
          <w:sz w:val="24"/>
          <w:lang w:eastAsia="zh-CN"/>
        </w:rPr>
        <w:t>检测</w:t>
      </w:r>
      <w:r>
        <w:rPr>
          <w:rFonts w:hint="eastAsia" w:ascii="黑体" w:hAnsi="宋体" w:eastAsia="黑体"/>
          <w:b/>
          <w:sz w:val="24"/>
        </w:rPr>
        <w:t>条件</w:t>
      </w:r>
      <w:bookmarkEnd w:id="15"/>
      <w:bookmarkEnd w:id="16"/>
      <w:r>
        <w:rPr>
          <w:rFonts w:hint="eastAsia" w:ascii="黑体" w:hAnsi="宋体" w:eastAsia="黑体"/>
          <w:b/>
          <w:sz w:val="24"/>
        </w:rPr>
        <w:t>　</w:t>
      </w:r>
    </w:p>
    <w:p>
      <w:pPr>
        <w:adjustRightInd w:val="0"/>
        <w:snapToGrid w:val="0"/>
        <w:spacing w:line="500" w:lineRule="exact"/>
        <w:rPr>
          <w:rFonts w:hint="eastAsia" w:ascii="宋体" w:hAnsi="宋体" w:eastAsia="宋体" w:cs="Times New Roman"/>
          <w:sz w:val="24"/>
          <w:lang w:val="en-US" w:eastAsia="zh-CN"/>
        </w:rPr>
      </w:pPr>
      <w:bookmarkStart w:id="17" w:name="_Toc498927543"/>
      <w:bookmarkStart w:id="18" w:name="_Toc410905137"/>
      <w:bookmarkStart w:id="19" w:name="_Toc410905761"/>
      <w:r>
        <w:rPr>
          <w:rFonts w:hint="eastAsia" w:ascii="宋体" w:hAnsi="宋体" w:eastAsia="宋体" w:cs="Times New Roman"/>
          <w:strike w:val="0"/>
          <w:dstrike w:val="0"/>
          <w:sz w:val="24"/>
          <w:lang w:val="en-US" w:eastAsia="zh-CN"/>
        </w:rPr>
        <w:t xml:space="preserve">6.1  </w:t>
      </w:r>
      <w:r>
        <w:rPr>
          <w:rFonts w:hint="eastAsia" w:ascii="宋体" w:hAnsi="宋体" w:cs="Times New Roman"/>
          <w:strike w:val="0"/>
          <w:dstrike w:val="0"/>
          <w:sz w:val="24"/>
          <w:lang w:val="en-US" w:eastAsia="zh-CN"/>
        </w:rPr>
        <w:t>检测</w:t>
      </w:r>
      <w:r>
        <w:rPr>
          <w:rFonts w:hint="eastAsia" w:ascii="宋体" w:hAnsi="宋体" w:eastAsia="宋体" w:cs="Times New Roman"/>
          <w:strike w:val="0"/>
          <w:dstrike w:val="0"/>
          <w:sz w:val="24"/>
          <w:lang w:val="en-US" w:eastAsia="zh-CN"/>
        </w:rPr>
        <w:t>条件：</w:t>
      </w:r>
      <w:r>
        <w:rPr>
          <w:rFonts w:hint="eastAsia" w:ascii="宋体" w:hAnsi="宋体" w:eastAsia="宋体" w:cs="Times New Roman"/>
          <w:sz w:val="24"/>
          <w:lang w:val="en-US" w:eastAsia="zh-CN"/>
        </w:rPr>
        <w:t>佩戴安全防护面罩，与火焰检测口保持1米以上距离，避开</w:t>
      </w:r>
      <w:r>
        <w:rPr>
          <w:rFonts w:hint="eastAsia" w:ascii="宋体" w:hAnsi="宋体" w:cs="Times New Roman"/>
          <w:sz w:val="24"/>
          <w:lang w:val="en-US" w:eastAsia="zh-CN"/>
        </w:rPr>
        <w:t>与</w:t>
      </w:r>
      <w:r>
        <w:rPr>
          <w:rFonts w:hint="eastAsia" w:ascii="宋体" w:hAnsi="宋体" w:eastAsia="宋体" w:cs="Times New Roman"/>
          <w:sz w:val="24"/>
          <w:lang w:val="en-US" w:eastAsia="zh-CN"/>
        </w:rPr>
        <w:t>火焰检测口正面相对，保持身体在火焰检测口的侧方检测</w:t>
      </w:r>
      <w:r>
        <w:rPr>
          <w:rFonts w:hint="eastAsia" w:ascii="宋体" w:hAnsi="宋体" w:cs="Times New Roman"/>
          <w:sz w:val="24"/>
          <w:lang w:val="en-US" w:eastAsia="zh-CN"/>
        </w:rPr>
        <w:t>。</w:t>
      </w:r>
    </w:p>
    <w:p>
      <w:pPr>
        <w:adjustRightInd w:val="0"/>
        <w:snapToGrid w:val="0"/>
        <w:spacing w:line="500" w:lineRule="exact"/>
        <w:rPr>
          <w:rFonts w:hint="eastAsia" w:ascii="宋体" w:hAnsi="宋体" w:eastAsia="宋体" w:cs="Times New Roman"/>
          <w:sz w:val="24"/>
          <w:lang w:val="en-US" w:eastAsia="zh-CN"/>
        </w:rPr>
      </w:pPr>
      <w:r>
        <w:rPr>
          <w:rFonts w:hint="eastAsia" w:ascii="宋体" w:hAnsi="宋体" w:eastAsia="宋体" w:cs="Times New Roman"/>
          <w:sz w:val="24"/>
          <w:lang w:val="en-US" w:eastAsia="zh-CN"/>
        </w:rPr>
        <w:t>6.2  测量标准及其它设备</w:t>
      </w:r>
    </w:p>
    <w:p>
      <w:pPr>
        <w:adjustRightInd w:val="0"/>
        <w:snapToGrid w:val="0"/>
        <w:spacing w:line="500" w:lineRule="exact"/>
        <w:rPr>
          <w:rFonts w:hint="eastAsia" w:ascii="宋体" w:hAnsi="宋体" w:eastAsia="宋体" w:cs="Times New Roman"/>
          <w:sz w:val="24"/>
          <w:lang w:val="en-US" w:eastAsia="zh-CN"/>
        </w:rPr>
      </w:pPr>
      <w:r>
        <w:rPr>
          <w:rFonts w:hint="eastAsia" w:ascii="宋体" w:hAnsi="宋体" w:eastAsia="宋体" w:cs="Times New Roman"/>
          <w:sz w:val="24"/>
          <w:lang w:val="en-US" w:eastAsia="zh-CN"/>
        </w:rPr>
        <w:t>6.2.1</w:t>
      </w:r>
      <w:r>
        <w:rPr>
          <w:rFonts w:hint="eastAsia" w:ascii="宋体" w:hAnsi="宋体" w:eastAsia="宋体" w:cs="Times New Roman"/>
          <w:sz w:val="24"/>
          <w:lang w:val="en-US" w:eastAsia="en-US"/>
        </w:rPr>
        <w:t>光谱仪</w:t>
      </w:r>
      <w:r>
        <w:rPr>
          <w:rFonts w:hint="eastAsia" w:ascii="宋体" w:hAnsi="宋体" w:eastAsia="宋体" w:cs="Times New Roman"/>
          <w:sz w:val="24"/>
          <w:lang w:val="en-US" w:eastAsia="zh-CN"/>
        </w:rPr>
        <w:t>： 光谱仪的波长范围：</w:t>
      </w:r>
      <w:r>
        <w:rPr>
          <w:rFonts w:hint="eastAsia" w:ascii="宋体" w:hAnsi="宋体" w:cs="Times New Roman"/>
          <w:sz w:val="24"/>
          <w:lang w:val="en-US" w:eastAsia="zh-CN"/>
        </w:rPr>
        <w:t>（</w:t>
      </w:r>
      <w:r>
        <w:rPr>
          <w:rFonts w:hint="eastAsia" w:ascii="宋体" w:hAnsi="宋体" w:eastAsia="宋体" w:cs="Times New Roman"/>
          <w:sz w:val="24"/>
          <w:lang w:val="en-US" w:eastAsia="zh-CN"/>
        </w:rPr>
        <w:t>360-800</w:t>
      </w:r>
      <w:r>
        <w:rPr>
          <w:rFonts w:hint="eastAsia" w:ascii="宋体" w:hAnsi="宋体" w:cs="Times New Roman"/>
          <w:sz w:val="24"/>
          <w:lang w:val="en-US" w:eastAsia="zh-CN"/>
        </w:rPr>
        <w:t>）</w:t>
      </w:r>
      <w:r>
        <w:rPr>
          <w:rFonts w:hint="eastAsia" w:ascii="宋体" w:hAnsi="宋体" w:eastAsia="宋体" w:cs="Times New Roman"/>
          <w:sz w:val="24"/>
          <w:lang w:val="en-US" w:eastAsia="zh-CN"/>
        </w:rPr>
        <w:t xml:space="preserve"> nm（或能够覆盖碱金属的特征波长）；最小采样时间：</w:t>
      </w:r>
      <w:r>
        <w:rPr>
          <w:rFonts w:hint="default" w:ascii="宋体" w:hAnsi="宋体" w:eastAsia="宋体" w:cs="Times New Roman"/>
          <w:sz w:val="24"/>
          <w:lang w:val="en-US" w:eastAsia="zh-CN"/>
        </w:rPr>
        <w:t>≤</w:t>
      </w:r>
      <w:r>
        <w:rPr>
          <w:rFonts w:hint="eastAsia" w:ascii="宋体" w:hAnsi="宋体" w:eastAsia="宋体" w:cs="Times New Roman"/>
          <w:sz w:val="24"/>
          <w:lang w:val="en-US" w:eastAsia="zh-CN"/>
        </w:rPr>
        <w:t>1.0s；光学分辨率：&lt;0.8nm；波长准确度：±1.0nm；</w:t>
      </w:r>
    </w:p>
    <w:p>
      <w:pPr>
        <w:adjustRightInd w:val="0"/>
        <w:snapToGrid w:val="0"/>
        <w:spacing w:line="500" w:lineRule="exact"/>
        <w:rPr>
          <w:rFonts w:hint="eastAsia" w:ascii="宋体" w:hAnsi="宋体" w:eastAsia="宋体" w:cs="Times New Roman"/>
          <w:sz w:val="24"/>
          <w:lang w:val="en-US" w:eastAsia="zh-CN"/>
        </w:rPr>
      </w:pPr>
      <w:r>
        <w:rPr>
          <w:rFonts w:hint="eastAsia" w:ascii="宋体" w:hAnsi="宋体" w:eastAsia="宋体" w:cs="Times New Roman"/>
          <w:sz w:val="24"/>
          <w:lang w:val="en-US" w:eastAsia="zh-CN"/>
        </w:rPr>
        <w:t>6.2.2</w:t>
      </w:r>
      <w:r>
        <w:rPr>
          <w:rFonts w:hint="eastAsia" w:ascii="宋体" w:hAnsi="宋体" w:eastAsia="宋体" w:cs="Times New Roman"/>
          <w:sz w:val="24"/>
          <w:lang w:val="en-US" w:eastAsia="en-US"/>
        </w:rPr>
        <w:t>光纤</w:t>
      </w:r>
      <w:r>
        <w:rPr>
          <w:rFonts w:hint="eastAsia" w:ascii="宋体" w:hAnsi="宋体" w:eastAsia="宋体" w:cs="Times New Roman"/>
          <w:sz w:val="24"/>
          <w:lang w:val="en-US" w:eastAsia="zh-CN"/>
        </w:rPr>
        <w:t>： 衰减系数&lt;0.8dB/km；每条光纤熔接接头不超过2个</w:t>
      </w:r>
      <w:r>
        <w:rPr>
          <w:rFonts w:hint="eastAsia" w:ascii="宋体" w:hAnsi="宋体" w:cs="Times New Roman"/>
          <w:sz w:val="24"/>
          <w:lang w:val="en-US" w:eastAsia="zh-CN"/>
        </w:rPr>
        <w:t>；</w:t>
      </w:r>
    </w:p>
    <w:bookmarkEnd w:id="17"/>
    <w:bookmarkEnd w:id="18"/>
    <w:bookmarkEnd w:id="19"/>
    <w:p>
      <w:pPr>
        <w:pStyle w:val="43"/>
        <w:spacing w:line="360" w:lineRule="auto"/>
        <w:jc w:val="both"/>
        <w:rPr>
          <w:rFonts w:hint="default" w:eastAsia="宋体"/>
          <w:color w:val="auto"/>
          <w:lang w:val="en-US" w:eastAsia="zh-CN"/>
        </w:rPr>
      </w:pPr>
      <w:bookmarkStart w:id="20" w:name="_Toc410905139"/>
      <w:bookmarkStart w:id="21" w:name="_Toc498927545"/>
      <w:r>
        <w:rPr>
          <w:rFonts w:hint="eastAsia" w:ascii="宋体" w:hAnsi="宋体" w:eastAsia="宋体" w:cs="Times New Roman"/>
          <w:sz w:val="24"/>
          <w:lang w:val="en-US" w:eastAsia="zh-CN"/>
        </w:rPr>
        <w:t>6.2.</w:t>
      </w:r>
      <w:r>
        <w:rPr>
          <w:rFonts w:hint="eastAsia" w:ascii="宋体" w:hAnsi="宋体" w:cs="Times New Roman"/>
          <w:sz w:val="24"/>
          <w:lang w:val="en-US" w:eastAsia="zh-CN"/>
        </w:rPr>
        <w:t>3</w:t>
      </w:r>
      <w:r>
        <w:rPr>
          <w:rFonts w:hint="eastAsia" w:ascii="宋体" w:hAnsi="宋体" w:eastAsia="宋体" w:cs="Times New Roman"/>
          <w:sz w:val="24"/>
          <w:lang w:val="en-US" w:eastAsia="zh-CN"/>
        </w:rPr>
        <w:t>碱金属浓度标定系统：</w:t>
      </w:r>
      <w:r>
        <w:rPr>
          <w:rFonts w:hint="eastAsia" w:ascii="宋体" w:hAnsi="宋体" w:cs="Times New Roman"/>
          <w:sz w:val="24"/>
          <w:lang w:val="en-US" w:eastAsia="zh-CN"/>
        </w:rPr>
        <w:t>由</w:t>
      </w:r>
      <w:r>
        <w:rPr>
          <w:rFonts w:hint="eastAsia" w:ascii="宋体" w:hAnsi="宋体" w:eastAsia="宋体" w:cs="Times New Roman"/>
          <w:sz w:val="24"/>
          <w:lang w:val="en-US" w:eastAsia="zh-CN"/>
        </w:rPr>
        <w:t>火焰光度计</w:t>
      </w:r>
      <w:r>
        <w:rPr>
          <w:rFonts w:hint="eastAsia" w:ascii="宋体" w:hAnsi="宋体" w:cs="Times New Roman"/>
          <w:sz w:val="24"/>
          <w:lang w:val="en-US" w:eastAsia="zh-CN"/>
        </w:rPr>
        <w:t>（经有资质第三方检定合格）</w:t>
      </w:r>
      <w:r>
        <w:rPr>
          <w:rFonts w:hint="eastAsia" w:ascii="宋体" w:hAnsi="宋体" w:eastAsia="宋体" w:cs="Times New Roman"/>
          <w:sz w:val="24"/>
          <w:lang w:val="en-US" w:eastAsia="zh-CN"/>
        </w:rPr>
        <w:t>、雾化器、碱金属标准溶液</w:t>
      </w:r>
      <w:r>
        <w:rPr>
          <w:rFonts w:hint="eastAsia" w:ascii="宋体" w:hAnsi="宋体" w:cs="Times New Roman"/>
          <w:sz w:val="24"/>
          <w:lang w:val="en-US" w:eastAsia="zh-CN"/>
        </w:rPr>
        <w:t>（</w:t>
      </w:r>
      <w:r>
        <w:rPr>
          <w:rFonts w:hint="eastAsia" w:ascii="宋体" w:hAnsi="宋体" w:cs="Times New Roman"/>
          <w:i/>
          <w:iCs/>
          <w:sz w:val="24"/>
          <w:lang w:val="en-US" w:eastAsia="zh-CN"/>
        </w:rPr>
        <w:t>U</w:t>
      </w:r>
      <w:r>
        <w:rPr>
          <w:rFonts w:hint="eastAsia" w:ascii="宋体" w:hAnsi="宋体" w:cs="Times New Roman"/>
          <w:sz w:val="24"/>
          <w:lang w:val="en-US" w:eastAsia="zh-CN"/>
        </w:rPr>
        <w:t>=2%，</w:t>
      </w:r>
      <w:r>
        <w:rPr>
          <w:rFonts w:hint="eastAsia" w:ascii="宋体" w:hAnsi="宋体" w:cs="Times New Roman"/>
          <w:i/>
          <w:iCs/>
          <w:sz w:val="24"/>
          <w:lang w:val="en-US" w:eastAsia="zh-CN"/>
        </w:rPr>
        <w:t>k</w:t>
      </w:r>
      <w:r>
        <w:rPr>
          <w:rFonts w:hint="eastAsia" w:ascii="宋体" w:hAnsi="宋体" w:cs="Times New Roman"/>
          <w:sz w:val="24"/>
          <w:lang w:val="en-US" w:eastAsia="zh-CN"/>
        </w:rPr>
        <w:t>=2）</w:t>
      </w:r>
      <w:r>
        <w:rPr>
          <w:rFonts w:hint="eastAsia" w:ascii="宋体" w:hAnsi="宋体" w:eastAsia="宋体" w:cs="Times New Roman"/>
          <w:sz w:val="24"/>
          <w:lang w:val="en-US" w:eastAsia="zh-CN"/>
        </w:rPr>
        <w:t>、燃烧器组成</w:t>
      </w:r>
      <w:r>
        <w:rPr>
          <w:rFonts w:hint="eastAsia" w:ascii="宋体" w:hAnsi="宋体" w:cs="Times New Roman"/>
          <w:sz w:val="24"/>
          <w:lang w:val="en-US" w:eastAsia="zh-CN"/>
        </w:rPr>
        <w:t>。</w:t>
      </w:r>
    </w:p>
    <w:p>
      <w:pPr>
        <w:adjustRightInd w:val="0"/>
        <w:snapToGrid w:val="0"/>
        <w:spacing w:before="120" w:beforeLines="50" w:after="120" w:afterLines="50" w:line="360" w:lineRule="auto"/>
        <w:outlineLvl w:val="0"/>
        <w:rPr>
          <w:rFonts w:hint="eastAsia" w:ascii="黑体" w:hAnsi="宋体" w:eastAsia="黑体"/>
          <w:b/>
          <w:sz w:val="24"/>
        </w:rPr>
      </w:pPr>
      <w:r>
        <w:rPr>
          <w:rFonts w:hint="eastAsia" w:ascii="黑体" w:hAnsi="宋体" w:eastAsia="黑体"/>
          <w:b/>
          <w:sz w:val="24"/>
        </w:rPr>
        <w:t xml:space="preserve">7  </w:t>
      </w:r>
      <w:r>
        <w:rPr>
          <w:rFonts w:hint="eastAsia" w:ascii="黑体" w:hAnsi="宋体" w:eastAsia="黑体"/>
          <w:b/>
          <w:sz w:val="24"/>
          <w:lang w:eastAsia="zh-CN"/>
        </w:rPr>
        <w:t>检测</w:t>
      </w:r>
      <w:r>
        <w:rPr>
          <w:rFonts w:hint="eastAsia" w:ascii="黑体" w:hAnsi="宋体" w:eastAsia="黑体"/>
          <w:b/>
          <w:sz w:val="24"/>
        </w:rPr>
        <w:t>项目和</w:t>
      </w:r>
      <w:bookmarkEnd w:id="20"/>
      <w:bookmarkEnd w:id="21"/>
      <w:r>
        <w:rPr>
          <w:rFonts w:hint="eastAsia" w:ascii="黑体" w:hAnsi="宋体" w:eastAsia="黑体"/>
          <w:b/>
          <w:sz w:val="24"/>
          <w:lang w:eastAsia="zh-CN"/>
        </w:rPr>
        <w:t>过程</w:t>
      </w:r>
      <w:r>
        <w:rPr>
          <w:rFonts w:hint="eastAsia" w:ascii="黑体" w:hAnsi="宋体" w:eastAsia="黑体"/>
          <w:b/>
          <w:sz w:val="24"/>
        </w:rPr>
        <w:t>　</w:t>
      </w:r>
    </w:p>
    <w:p>
      <w:pPr>
        <w:pStyle w:val="9"/>
        <w:spacing w:after="0" w:line="360" w:lineRule="auto"/>
        <w:rPr>
          <w:rFonts w:hint="eastAsia" w:ascii="宋体" w:hAnsi="宋体"/>
          <w:sz w:val="24"/>
          <w:lang w:val="en-US" w:eastAsia="zh-CN"/>
        </w:rPr>
      </w:pPr>
      <w:r>
        <w:rPr>
          <w:rFonts w:hint="eastAsia" w:ascii="宋体" w:hAnsi="宋体"/>
          <w:sz w:val="24"/>
          <w:lang w:val="en-US" w:eastAsia="zh-CN"/>
        </w:rPr>
        <w:t>7.1　检测前准备</w:t>
      </w:r>
    </w:p>
    <w:p>
      <w:pPr>
        <w:pStyle w:val="9"/>
        <w:spacing w:after="0" w:line="360" w:lineRule="auto"/>
        <w:rPr>
          <w:rFonts w:hint="eastAsia" w:ascii="宋体" w:hAnsi="宋体"/>
          <w:sz w:val="24"/>
        </w:rPr>
      </w:pPr>
      <w:r>
        <w:rPr>
          <w:rFonts w:hint="eastAsia" w:ascii="宋体" w:hAnsi="宋体"/>
          <w:sz w:val="24"/>
          <w:lang w:val="en-US" w:eastAsia="zh-CN"/>
        </w:rPr>
        <w:t>7.1.1通过附录A.2中的标定系统进行标定，</w:t>
      </w:r>
      <w:r>
        <w:rPr>
          <w:rFonts w:hint="eastAsia" w:ascii="宋体" w:hAnsi="宋体"/>
          <w:sz w:val="24"/>
        </w:rPr>
        <w:t>建立钠和钾特征谱线的辐射强度与钠和钾气相浓度之间准确的定量关系</w:t>
      </w:r>
      <w:r>
        <w:rPr>
          <w:rFonts w:hint="eastAsia" w:ascii="宋体" w:hAnsi="宋体"/>
          <w:sz w:val="24"/>
          <w:lang w:eastAsia="zh-CN"/>
        </w:rPr>
        <w:t>，存储于</w:t>
      </w:r>
      <w:r>
        <w:rPr>
          <w:rFonts w:hint="eastAsia" w:ascii="宋体" w:hAnsi="宋体"/>
          <w:sz w:val="24"/>
          <w:lang w:val="en-US" w:eastAsia="zh-CN"/>
        </w:rPr>
        <w:t>计算机内。</w:t>
      </w:r>
    </w:p>
    <w:p>
      <w:pPr>
        <w:pStyle w:val="9"/>
        <w:spacing w:after="0" w:line="360" w:lineRule="auto"/>
        <w:rPr>
          <w:rFonts w:hint="eastAsia" w:ascii="宋体" w:hAnsi="宋体"/>
          <w:sz w:val="24"/>
        </w:rPr>
      </w:pPr>
      <w:r>
        <w:rPr>
          <w:rFonts w:hint="eastAsia" w:ascii="宋体" w:hAnsi="宋体"/>
          <w:sz w:val="24"/>
          <w:lang w:val="en-US" w:eastAsia="zh-CN"/>
        </w:rPr>
        <w:t>7.1.2</w:t>
      </w:r>
      <w:r>
        <w:rPr>
          <w:rFonts w:hint="eastAsia" w:ascii="宋体" w:hAnsi="宋体"/>
          <w:sz w:val="24"/>
        </w:rPr>
        <w:t>连接仪器线路</w:t>
      </w:r>
      <w:r>
        <w:rPr>
          <w:rFonts w:hint="eastAsia" w:ascii="宋体" w:hAnsi="宋体"/>
          <w:sz w:val="24"/>
          <w:lang w:eastAsia="zh-CN"/>
        </w:rPr>
        <w:t>，</w:t>
      </w:r>
      <w:r>
        <w:rPr>
          <w:rFonts w:hint="eastAsia" w:ascii="宋体" w:hAnsi="宋体"/>
          <w:sz w:val="24"/>
        </w:rPr>
        <w:t>确定光纤探头位置，使其对准燃烧火焰并在实验过程中保持稳定。</w:t>
      </w:r>
    </w:p>
    <w:p>
      <w:pPr>
        <w:pStyle w:val="9"/>
        <w:spacing w:after="0" w:line="360" w:lineRule="auto"/>
        <w:rPr>
          <w:rFonts w:hint="eastAsia" w:ascii="宋体" w:hAnsi="宋体"/>
          <w:sz w:val="24"/>
          <w:lang w:eastAsia="zh-CN"/>
        </w:rPr>
      </w:pPr>
      <w:r>
        <w:rPr>
          <w:rFonts w:hint="eastAsia" w:ascii="宋体" w:hAnsi="宋体"/>
          <w:sz w:val="24"/>
          <w:lang w:val="en-US" w:eastAsia="zh-CN"/>
        </w:rPr>
        <w:t>7.1.3</w:t>
      </w:r>
      <w:r>
        <w:rPr>
          <w:rFonts w:hint="eastAsia" w:ascii="宋体" w:hAnsi="宋体"/>
          <w:sz w:val="24"/>
        </w:rPr>
        <w:t>启动光谱仪与计算机</w:t>
      </w:r>
      <w:r>
        <w:rPr>
          <w:rFonts w:hint="eastAsia" w:ascii="宋体" w:hAnsi="宋体"/>
          <w:sz w:val="24"/>
          <w:lang w:eastAsia="zh-CN"/>
        </w:rPr>
        <w:t>，</w:t>
      </w:r>
      <w:r>
        <w:rPr>
          <w:rFonts w:hint="eastAsia" w:ascii="宋体" w:hAnsi="宋体"/>
          <w:sz w:val="24"/>
        </w:rPr>
        <w:t>设置光谱仪的相关参数，如积分时间、测量时间等，对燃烧火焰进行检测测试，</w:t>
      </w:r>
      <w:r>
        <w:rPr>
          <w:rFonts w:hint="eastAsia" w:ascii="宋体" w:hAnsi="宋体"/>
          <w:color w:val="auto"/>
          <w:sz w:val="24"/>
        </w:rPr>
        <w:t>确保测试的光谱强度不过曝</w:t>
      </w:r>
      <w:r>
        <w:rPr>
          <w:rFonts w:hint="eastAsia" w:ascii="宋体" w:hAnsi="宋体"/>
          <w:sz w:val="24"/>
        </w:rPr>
        <w:t>，确定合适的光谱仪相关参数，完成光谱仪调试。</w:t>
      </w:r>
    </w:p>
    <w:p>
      <w:pPr>
        <w:pStyle w:val="9"/>
        <w:spacing w:after="0" w:line="360" w:lineRule="auto"/>
        <w:rPr>
          <w:rFonts w:hint="eastAsia" w:ascii="宋体" w:hAnsi="宋体"/>
          <w:sz w:val="24"/>
          <w:lang w:val="en-US" w:eastAsia="zh-CN"/>
        </w:rPr>
      </w:pPr>
      <w:r>
        <w:rPr>
          <w:rFonts w:hint="eastAsia" w:ascii="宋体" w:hAnsi="宋体"/>
          <w:sz w:val="24"/>
          <w:lang w:val="en-US" w:eastAsia="zh-CN"/>
        </w:rPr>
        <w:t>7.2检测步骤</w:t>
      </w:r>
    </w:p>
    <w:p>
      <w:pPr>
        <w:pStyle w:val="9"/>
        <w:spacing w:after="0" w:line="360" w:lineRule="auto"/>
        <w:rPr>
          <w:rFonts w:hint="eastAsia" w:ascii="宋体" w:hAnsi="宋体"/>
          <w:sz w:val="24"/>
        </w:rPr>
      </w:pPr>
      <w:r>
        <w:rPr>
          <w:rFonts w:hint="eastAsia" w:ascii="宋体" w:hAnsi="宋体"/>
          <w:sz w:val="24"/>
          <w:lang w:val="en-US" w:eastAsia="zh-CN"/>
        </w:rPr>
        <w:t>7.2.1</w:t>
      </w:r>
      <w:r>
        <w:rPr>
          <w:rFonts w:hint="eastAsia" w:ascii="宋体" w:hAnsi="宋体"/>
          <w:sz w:val="24"/>
        </w:rPr>
        <w:t>控制光谱仪开始采集燃烧火焰自发射光谱数据，并保存在计算机中，利用计算机软件计算火焰温度、气相钠浓度与</w:t>
      </w:r>
      <w:r>
        <w:rPr>
          <w:rFonts w:hint="eastAsia" w:ascii="宋体" w:hAnsi="宋体"/>
          <w:sz w:val="24"/>
          <w:lang w:val="en-US" w:eastAsia="zh-CN"/>
        </w:rPr>
        <w:t>其它碱金属</w:t>
      </w:r>
      <w:r>
        <w:rPr>
          <w:rFonts w:hint="eastAsia" w:ascii="宋体" w:hAnsi="宋体"/>
          <w:sz w:val="24"/>
        </w:rPr>
        <w:t>浓度的实时变化。</w:t>
      </w:r>
    </w:p>
    <w:p>
      <w:pPr>
        <w:pStyle w:val="9"/>
        <w:spacing w:after="0" w:line="360" w:lineRule="auto"/>
        <w:rPr>
          <w:rFonts w:hint="eastAsia" w:ascii="宋体" w:hAnsi="宋体"/>
          <w:sz w:val="24"/>
        </w:rPr>
      </w:pPr>
      <w:r>
        <w:rPr>
          <w:rFonts w:hint="eastAsia" w:ascii="宋体" w:hAnsi="宋体"/>
          <w:sz w:val="24"/>
          <w:lang w:val="en-US" w:eastAsia="zh-CN"/>
        </w:rPr>
        <w:t>7.2.2</w:t>
      </w:r>
      <w:r>
        <w:rPr>
          <w:rFonts w:hint="eastAsia" w:ascii="宋体" w:hAnsi="宋体"/>
          <w:sz w:val="24"/>
        </w:rPr>
        <w:t>试验获得的火焰发射光谱辐射强度随时间的变化数据被储存在计算机中，可绘制某一时间点的光谱强度随波长变化曲线</w:t>
      </w:r>
      <w:r>
        <w:rPr>
          <w:rFonts w:hint="eastAsia" w:ascii="宋体" w:hAnsi="宋体"/>
          <w:sz w:val="24"/>
          <w:lang w:eastAsia="zh-CN"/>
        </w:rPr>
        <w:t>。</w:t>
      </w:r>
    </w:p>
    <w:p>
      <w:pPr>
        <w:pStyle w:val="9"/>
        <w:spacing w:after="0" w:line="360" w:lineRule="auto"/>
        <w:rPr>
          <w:rFonts w:hint="eastAsia" w:ascii="宋体" w:hAnsi="宋体"/>
          <w:sz w:val="24"/>
          <w:lang w:val="en-US" w:eastAsia="zh-CN"/>
        </w:rPr>
      </w:pPr>
      <w:r>
        <w:rPr>
          <w:rFonts w:hint="eastAsia" w:ascii="宋体" w:hAnsi="宋体"/>
          <w:sz w:val="24"/>
          <w:lang w:val="en-US" w:eastAsia="zh-CN"/>
        </w:rPr>
        <w:t>7.3检测数据处理</w:t>
      </w:r>
    </w:p>
    <w:p>
      <w:pPr>
        <w:pStyle w:val="9"/>
        <w:spacing w:after="0" w:line="360" w:lineRule="auto"/>
        <w:rPr>
          <w:rFonts w:hint="eastAsia" w:ascii="宋体" w:hAnsi="宋体"/>
          <w:sz w:val="24"/>
          <w:lang w:val="en-US" w:eastAsia="zh-CN"/>
        </w:rPr>
      </w:pPr>
      <w:r>
        <w:rPr>
          <w:rFonts w:hint="eastAsia" w:ascii="宋体" w:hAnsi="宋体"/>
          <w:sz w:val="24"/>
          <w:lang w:val="en-US" w:eastAsia="zh-CN"/>
        </w:rPr>
        <w:t>7.3.1选取特征谱线</w:t>
      </w:r>
    </w:p>
    <w:p>
      <w:pPr>
        <w:pStyle w:val="9"/>
        <w:spacing w:after="0" w:line="360" w:lineRule="auto"/>
        <w:rPr>
          <w:rFonts w:hint="eastAsia" w:ascii="宋体" w:hAnsi="宋体"/>
          <w:sz w:val="24"/>
        </w:rPr>
      </w:pPr>
      <w:r>
        <w:rPr>
          <w:rFonts w:hint="eastAsia" w:ascii="宋体" w:hAnsi="宋体"/>
          <w:sz w:val="24"/>
        </w:rPr>
        <w:t>元素由最低激发态返回到基态所发射的谱线称为第一共振线。根据NIST Atomic Spectra Database数据，每种碱金属都有自己的原子特征谱线，其第一共振线中强度较强的特征谱线分别为：Li（670.766 nm、670.791 nm），Na（588.995 nm、589.592 nm），K（766.490 nm、769.896 nm），Rb（780.027 nm、794.760 nm），在燃烧领域中，主要关注Na（589.592 nm）与K（766.490 nm、769.896 nm）。实际测量时，由于光谱仪的分辨率不同，认为Na与K的发射特征谱线带宽分别为：585-597 nm和760-785 nm。</w:t>
      </w:r>
    </w:p>
    <w:p>
      <w:pPr>
        <w:pStyle w:val="9"/>
        <w:spacing w:after="0" w:line="360" w:lineRule="auto"/>
        <w:rPr>
          <w:rFonts w:hint="eastAsia" w:ascii="宋体" w:hAnsi="宋体"/>
          <w:sz w:val="24"/>
        </w:rPr>
      </w:pPr>
      <w:r>
        <w:rPr>
          <w:rFonts w:hint="eastAsia" w:ascii="宋体" w:hAnsi="宋体"/>
          <w:sz w:val="24"/>
          <w:lang w:val="en-US" w:eastAsia="zh-CN"/>
        </w:rPr>
        <w:t>7.3.2</w:t>
      </w:r>
      <w:r>
        <w:rPr>
          <w:rFonts w:hint="eastAsia" w:ascii="宋体" w:hAnsi="宋体"/>
          <w:sz w:val="24"/>
        </w:rPr>
        <w:t>火焰基线光谱的提取与拟合</w:t>
      </w:r>
    </w:p>
    <w:p>
      <w:pPr>
        <w:pStyle w:val="9"/>
        <w:spacing w:after="0" w:line="360" w:lineRule="auto"/>
        <w:rPr>
          <w:rFonts w:hint="eastAsia" w:ascii="宋体" w:hAnsi="宋体"/>
          <w:sz w:val="24"/>
        </w:rPr>
      </w:pPr>
      <w:r>
        <w:rPr>
          <w:rFonts w:hint="eastAsia" w:ascii="宋体" w:hAnsi="宋体"/>
          <w:sz w:val="24"/>
        </w:rPr>
        <w:t>对试验中实时获得光谱数据，去除钠与钾的发射特征谱线宽度内的光谱强度。对于剩下的光谱强度，使用n次多项式拟合，拟合结果如(1)式。具体过程如附录B</w:t>
      </w:r>
      <w:r>
        <w:rPr>
          <w:rFonts w:hint="eastAsia" w:ascii="宋体" w:hAnsi="宋体"/>
          <w:sz w:val="24"/>
          <w:lang w:eastAsia="zh-CN"/>
        </w:rPr>
        <w:t>中</w:t>
      </w:r>
      <w:r>
        <w:rPr>
          <w:rFonts w:hint="eastAsia" w:ascii="宋体" w:hAnsi="宋体"/>
          <w:sz w:val="24"/>
          <w:lang w:val="en-US" w:eastAsia="zh-CN"/>
        </w:rPr>
        <w:t>B.1</w:t>
      </w:r>
      <w:r>
        <w:rPr>
          <w:rFonts w:hint="eastAsia" w:ascii="宋体" w:hAnsi="宋体"/>
          <w:sz w:val="24"/>
        </w:rPr>
        <w:t>，此结果可以视作火焰光谱基线。</w:t>
      </w:r>
    </w:p>
    <w:p>
      <w:pPr>
        <w:pStyle w:val="9"/>
        <w:spacing w:after="0" w:line="360" w:lineRule="auto"/>
        <w:rPr>
          <w:rFonts w:hint="eastAsia" w:ascii="宋体" w:hAnsi="宋体"/>
          <w:sz w:val="24"/>
        </w:rPr>
      </w:pPr>
      <w:r>
        <w:rPr>
          <w:rFonts w:hint="eastAsia" w:ascii="宋体" w:hAnsi="宋体"/>
          <w:sz w:val="24"/>
        </w:rPr>
        <w:tab/>
      </w:r>
      <w:r>
        <w:rPr>
          <w:rFonts w:hint="eastAsia" w:ascii="宋体" w:hAnsi="宋体"/>
          <w:sz w:val="24"/>
        </w:rPr>
        <w:object>
          <v:shape id="_x0000_i1026" o:spt="75" type="#_x0000_t75" style="height:33.6pt;width:76.8pt;" o:ole="t" filled="f" o:preferrelative="t" stroked="f" coordsize="21600,21600">
            <v:path/>
            <v:fill on="f" focussize="0,0"/>
            <v:stroke on="f" joinstyle="miter"/>
            <v:imagedata r:id="rId17" o:title=""/>
            <o:lock v:ext="edit" aspectratio="t"/>
            <w10:wrap type="none"/>
            <w10:anchorlock/>
          </v:shape>
          <o:OLEObject Type="Embed" ProgID="Equation.DSMT4" ShapeID="_x0000_i1026" DrawAspect="Content" ObjectID="_1468075726" r:id="rId16">
            <o:LockedField>false</o:LockedField>
          </o:OLEObject>
        </w:object>
      </w:r>
      <w:r>
        <w:rPr>
          <w:rFonts w:hint="eastAsia" w:ascii="宋体" w:hAnsi="宋体"/>
          <w:sz w:val="24"/>
        </w:rPr>
        <w:tab/>
      </w:r>
      <w:r>
        <w:rPr>
          <w:rFonts w:hint="eastAsia" w:ascii="宋体" w:hAnsi="宋体"/>
          <w:sz w:val="24"/>
        </w:rPr>
        <w:fldChar w:fldCharType="begin"/>
      </w:r>
      <w:r>
        <w:rPr>
          <w:rFonts w:hint="eastAsia" w:ascii="宋体" w:hAnsi="宋体"/>
          <w:sz w:val="24"/>
        </w:rPr>
        <w:instrText xml:space="preserve"> MACROBUTTON MTPlaceRef \* MERGEFORMAT </w:instrText>
      </w:r>
      <w:r>
        <w:rPr>
          <w:rFonts w:hint="eastAsia" w:ascii="宋体" w:hAnsi="宋体"/>
          <w:sz w:val="24"/>
        </w:rPr>
        <w:fldChar w:fldCharType="begin"/>
      </w:r>
      <w:r>
        <w:rPr>
          <w:rFonts w:hint="eastAsia" w:ascii="宋体" w:hAnsi="宋体"/>
          <w:sz w:val="24"/>
        </w:rPr>
        <w:instrText xml:space="preserve"> SEQ MTEqn \h \* MERGEFORMAT </w:instrText>
      </w:r>
      <w:r>
        <w:rPr>
          <w:rFonts w:hint="eastAsia" w:ascii="宋体" w:hAnsi="宋体"/>
          <w:sz w:val="24"/>
        </w:rPr>
        <w:fldChar w:fldCharType="end"/>
      </w:r>
      <w:bookmarkStart w:id="22" w:name="ZEqnNum483227"/>
      <w:r>
        <w:rPr>
          <w:rFonts w:hint="eastAsia" w:ascii="宋体" w:hAnsi="宋体"/>
          <w:sz w:val="24"/>
        </w:rPr>
        <w:instrText xml:space="preserve">(</w:instrText>
      </w:r>
      <w:r>
        <w:rPr>
          <w:rFonts w:hint="eastAsia" w:ascii="宋体" w:hAnsi="宋体"/>
          <w:sz w:val="24"/>
        </w:rPr>
        <w:fldChar w:fldCharType="begin"/>
      </w:r>
      <w:r>
        <w:rPr>
          <w:rFonts w:hint="eastAsia" w:ascii="宋体" w:hAnsi="宋体"/>
          <w:sz w:val="24"/>
        </w:rPr>
        <w:instrText xml:space="preserve"> SEQ MTEqn \c \* Arabic \* MERGEFORMAT </w:instrText>
      </w:r>
      <w:r>
        <w:rPr>
          <w:rFonts w:hint="eastAsia" w:ascii="宋体" w:hAnsi="宋体"/>
          <w:sz w:val="24"/>
        </w:rPr>
        <w:fldChar w:fldCharType="separate"/>
      </w:r>
      <w:r>
        <w:rPr>
          <w:rFonts w:hint="eastAsia" w:ascii="宋体" w:hAnsi="宋体"/>
          <w:sz w:val="24"/>
        </w:rPr>
        <w:instrText xml:space="preserve">1</w:instrText>
      </w:r>
      <w:r>
        <w:rPr>
          <w:rFonts w:hint="eastAsia" w:ascii="宋体" w:hAnsi="宋体"/>
          <w:sz w:val="24"/>
        </w:rPr>
        <w:fldChar w:fldCharType="end"/>
      </w:r>
      <w:r>
        <w:rPr>
          <w:rFonts w:hint="eastAsia" w:ascii="宋体" w:hAnsi="宋体"/>
          <w:sz w:val="24"/>
        </w:rPr>
        <w:instrText xml:space="preserve">)</w:instrText>
      </w:r>
      <w:bookmarkEnd w:id="22"/>
      <w:r>
        <w:rPr>
          <w:rFonts w:hint="eastAsia" w:ascii="宋体" w:hAnsi="宋体"/>
          <w:sz w:val="24"/>
        </w:rPr>
        <w:fldChar w:fldCharType="end"/>
      </w:r>
    </w:p>
    <w:p>
      <w:pPr>
        <w:pStyle w:val="9"/>
        <w:spacing w:after="0" w:line="360" w:lineRule="auto"/>
        <w:rPr>
          <w:rFonts w:hint="eastAsia" w:ascii="宋体" w:hAnsi="宋体"/>
          <w:sz w:val="24"/>
        </w:rPr>
      </w:pPr>
      <w:r>
        <w:rPr>
          <w:rFonts w:hint="eastAsia" w:ascii="宋体" w:hAnsi="宋体"/>
          <w:sz w:val="24"/>
        </w:rPr>
        <w:t>式中：</w:t>
      </w:r>
    </w:p>
    <w:p>
      <w:pPr>
        <w:pStyle w:val="9"/>
        <w:spacing w:after="0" w:line="360" w:lineRule="auto"/>
        <w:rPr>
          <w:rFonts w:hint="eastAsia" w:ascii="宋体" w:hAnsi="宋体"/>
          <w:sz w:val="24"/>
        </w:rPr>
      </w:pPr>
      <w:r>
        <w:rPr>
          <w:rFonts w:hint="eastAsia" w:ascii="宋体" w:hAnsi="宋体"/>
          <w:sz w:val="24"/>
        </w:rPr>
        <w:object>
          <v:shape id="_x0000_i1027" o:spt="75" type="#_x0000_t75" style="height:18pt;width:12pt;" o:ole="t" filled="f" o:preferrelative="t" stroked="f" coordsize="21600,21600">
            <v:path/>
            <v:fill on="f" focussize="0,0"/>
            <v:stroke on="f" joinstyle="miter"/>
            <v:imagedata r:id="rId19" o:title=""/>
            <o:lock v:ext="edit" aspectratio="t"/>
            <w10:wrap type="none"/>
            <w10:anchorlock/>
          </v:shape>
          <o:OLEObject Type="Embed" ProgID="Equation.DSMT4" ShapeID="_x0000_i1027" DrawAspect="Content" ObjectID="_1468075727" r:id="rId18">
            <o:LockedField>false</o:LockedField>
          </o:OLEObject>
        </w:object>
      </w:r>
      <w:r>
        <w:rPr>
          <w:rFonts w:hint="eastAsia" w:ascii="宋体" w:hAnsi="宋体"/>
          <w:sz w:val="24"/>
        </w:rPr>
        <w:t>——基线拟合多项式的系数；</w:t>
      </w:r>
    </w:p>
    <w:p>
      <w:pPr>
        <w:pStyle w:val="9"/>
        <w:spacing w:after="0" w:line="360" w:lineRule="auto"/>
        <w:rPr>
          <w:rFonts w:hint="eastAsia" w:ascii="宋体" w:hAnsi="宋体"/>
          <w:sz w:val="24"/>
        </w:rPr>
      </w:pPr>
      <w:r>
        <w:rPr>
          <w:rFonts w:hint="eastAsia" w:ascii="宋体" w:hAnsi="宋体"/>
          <w:sz w:val="24"/>
        </w:rPr>
        <w:object>
          <v:shape id="_x0000_i1028" o:spt="75" type="#_x0000_t75" style="height:10.8pt;width:9.6pt;" o:ole="t" filled="f" o:preferrelative="t" stroked="f" coordsize="21600,21600">
            <v:path/>
            <v:fill on="f" focussize="0,0"/>
            <v:stroke on="f" joinstyle="miter"/>
            <v:imagedata r:id="rId21" o:title=""/>
            <o:lock v:ext="edit" aspectratio="t"/>
            <w10:wrap type="none"/>
            <w10:anchorlock/>
          </v:shape>
          <o:OLEObject Type="Embed" ProgID="Equation.DSMT4" ShapeID="_x0000_i1028" DrawAspect="Content" ObjectID="_1468075728" r:id="rId20">
            <o:LockedField>false</o:LockedField>
          </o:OLEObject>
        </w:object>
      </w:r>
      <w:r>
        <w:rPr>
          <w:rFonts w:hint="eastAsia" w:ascii="宋体" w:hAnsi="宋体"/>
          <w:sz w:val="24"/>
        </w:rPr>
        <w:t>——多项式次数；（波长个数）</w:t>
      </w:r>
    </w:p>
    <w:p>
      <w:pPr>
        <w:pStyle w:val="9"/>
        <w:spacing w:after="0" w:line="360" w:lineRule="auto"/>
        <w:rPr>
          <w:rFonts w:hint="eastAsia" w:ascii="宋体" w:hAnsi="宋体"/>
          <w:sz w:val="24"/>
        </w:rPr>
      </w:pPr>
      <w:r>
        <w:rPr>
          <w:rFonts w:hint="eastAsia" w:ascii="宋体" w:hAnsi="宋体"/>
          <w:sz w:val="24"/>
        </w:rPr>
        <w:object>
          <v:shape id="_x0000_i1029" o:spt="75" type="#_x0000_t75" style="height:13.8pt;width:10.8pt;" o:ole="t" filled="f" o:preferrelative="t" stroked="f" coordsize="21600,21600">
            <v:path/>
            <v:fill on="f" focussize="0,0"/>
            <v:stroke on="f" joinstyle="miter"/>
            <v:imagedata r:id="rId23" o:title=""/>
            <o:lock v:ext="edit" aspectratio="t"/>
            <w10:wrap type="none"/>
            <w10:anchorlock/>
          </v:shape>
          <o:OLEObject Type="Embed" ProgID="Equation.DSMT4" ShapeID="_x0000_i1029" DrawAspect="Content" ObjectID="_1468075729" r:id="rId22">
            <o:LockedField>false</o:LockedField>
          </o:OLEObject>
        </w:object>
      </w:r>
      <w:r>
        <w:rPr>
          <w:rFonts w:hint="eastAsia" w:ascii="宋体" w:hAnsi="宋体"/>
          <w:sz w:val="24"/>
          <w:vertAlign w:val="subscript"/>
          <w:lang w:val="en-US" w:eastAsia="zh-CN"/>
        </w:rPr>
        <w:t>i</w:t>
      </w:r>
      <w:r>
        <w:rPr>
          <w:rFonts w:hint="eastAsia" w:ascii="宋体" w:hAnsi="宋体"/>
          <w:sz w:val="24"/>
        </w:rPr>
        <w:t>——波长</w:t>
      </w:r>
      <w:r>
        <w:rPr>
          <w:rFonts w:hint="eastAsia" w:ascii="宋体" w:hAnsi="宋体"/>
          <w:sz w:val="24"/>
          <w:lang w:eastAsia="zh-CN"/>
        </w:rPr>
        <w:t>，</w:t>
      </w:r>
      <w:r>
        <w:rPr>
          <w:rFonts w:hint="eastAsia" w:ascii="宋体" w:hAnsi="宋体"/>
          <w:sz w:val="24"/>
        </w:rPr>
        <w:t>单位为纳米（nm）；</w:t>
      </w:r>
    </w:p>
    <w:p>
      <w:pPr>
        <w:pStyle w:val="9"/>
        <w:spacing w:after="0" w:line="360" w:lineRule="auto"/>
        <w:rPr>
          <w:rFonts w:hint="eastAsia" w:ascii="宋体" w:hAnsi="宋体"/>
          <w:sz w:val="24"/>
        </w:rPr>
      </w:pPr>
      <w:r>
        <w:rPr>
          <w:rFonts w:hint="eastAsia" w:ascii="宋体" w:hAnsi="宋体"/>
          <w:sz w:val="24"/>
        </w:rPr>
        <w:object>
          <v:shape id="_x0000_i1030" o:spt="75" type="#_x0000_t75" style="height:18pt;width:31.8pt;" o:ole="t" filled="f" o:preferrelative="t" stroked="f" coordsize="21600,21600">
            <v:path/>
            <v:fill on="f" focussize="0,0"/>
            <v:stroke on="f" joinstyle="miter"/>
            <v:imagedata r:id="rId25" o:title=""/>
            <o:lock v:ext="edit" aspectratio="t"/>
            <w10:wrap type="none"/>
            <w10:anchorlock/>
          </v:shape>
          <o:OLEObject Type="Embed" ProgID="Equation.DSMT4" ShapeID="_x0000_i1030" DrawAspect="Content" ObjectID="_1468075730" r:id="rId24">
            <o:LockedField>false</o:LockedField>
          </o:OLEObject>
        </w:object>
      </w:r>
      <w:r>
        <w:rPr>
          <w:rFonts w:hint="eastAsia" w:ascii="宋体" w:hAnsi="宋体"/>
          <w:sz w:val="24"/>
        </w:rPr>
        <w:t>——基线辐射强度，是波长</w:t>
      </w:r>
      <m:oMath>
        <m:r>
          <m:rPr>
            <m:sty m:val="p"/>
          </m:rPr>
          <w:rPr>
            <w:rFonts w:hint="eastAsia" w:ascii="Cambria Math" w:hAnsi="Cambria Math"/>
            <w:sz w:val="24"/>
          </w:rPr>
          <m:t>λ</m:t>
        </m:r>
      </m:oMath>
      <w:r>
        <w:rPr>
          <w:rFonts w:hint="eastAsia" w:ascii="宋体" w:hAnsi="宋体"/>
          <w:sz w:val="24"/>
        </w:rPr>
        <w:t>的函数，单位为瓦每立方米每球面度（W/m</w:t>
      </w:r>
      <w:r>
        <w:rPr>
          <w:rFonts w:hint="eastAsia" w:ascii="宋体" w:hAnsi="宋体"/>
          <w:sz w:val="24"/>
          <w:vertAlign w:val="superscript"/>
          <w:lang w:val="en-US" w:eastAsia="zh-CN"/>
        </w:rPr>
        <w:t>3</w:t>
      </w:r>
      <w:r>
        <w:rPr>
          <w:rFonts w:hint="eastAsia" w:ascii="宋体" w:hAnsi="宋体"/>
          <w:sz w:val="24"/>
        </w:rPr>
        <w:t>/sr）。</w:t>
      </w:r>
    </w:p>
    <w:p>
      <w:pPr>
        <w:pStyle w:val="9"/>
        <w:spacing w:after="0" w:line="360" w:lineRule="auto"/>
        <w:rPr>
          <w:rFonts w:hint="eastAsia" w:ascii="宋体" w:hAnsi="宋体"/>
          <w:sz w:val="24"/>
        </w:rPr>
      </w:pPr>
      <w:r>
        <w:rPr>
          <w:rFonts w:hint="eastAsia" w:ascii="宋体" w:hAnsi="宋体"/>
          <w:sz w:val="24"/>
          <w:lang w:val="en-US" w:eastAsia="zh-CN"/>
        </w:rPr>
        <w:t>7.3.3</w:t>
      </w:r>
      <w:r>
        <w:rPr>
          <w:rFonts w:hint="eastAsia" w:ascii="宋体" w:hAnsi="宋体"/>
          <w:sz w:val="24"/>
        </w:rPr>
        <w:t>火焰温度计算</w:t>
      </w:r>
    </w:p>
    <w:p>
      <w:pPr>
        <w:pStyle w:val="9"/>
        <w:spacing w:after="0" w:line="360" w:lineRule="auto"/>
        <w:rPr>
          <w:rFonts w:hint="eastAsia" w:ascii="宋体" w:hAnsi="宋体"/>
          <w:sz w:val="24"/>
        </w:rPr>
      </w:pPr>
      <w:bookmarkStart w:id="23" w:name="_Hlk138251718"/>
      <w:r>
        <w:rPr>
          <w:rFonts w:hint="eastAsia" w:ascii="宋体" w:hAnsi="宋体"/>
          <w:sz w:val="24"/>
        </w:rPr>
        <w:t>火焰温度使用多波长法计算</w:t>
      </w:r>
      <w:bookmarkEnd w:id="23"/>
      <w:r>
        <w:rPr>
          <w:rFonts w:hint="eastAsia" w:ascii="宋体" w:hAnsi="宋体"/>
          <w:sz w:val="24"/>
        </w:rPr>
        <w:t>，如式</w:t>
      </w:r>
      <w:r>
        <w:rPr>
          <w:rFonts w:hint="eastAsia" w:ascii="宋体" w:hAnsi="宋体"/>
          <w:sz w:val="24"/>
        </w:rPr>
        <w:fldChar w:fldCharType="begin"/>
      </w:r>
      <w:r>
        <w:rPr>
          <w:rFonts w:hint="eastAsia" w:ascii="宋体" w:hAnsi="宋体"/>
          <w:sz w:val="24"/>
        </w:rPr>
        <w:instrText xml:space="preserve"> GOTOBUTTON ZEqnNum355603  \* MERGEFORMAT </w:instrText>
      </w:r>
      <w:r>
        <w:rPr>
          <w:rFonts w:hint="eastAsia" w:ascii="宋体" w:hAnsi="宋体"/>
          <w:sz w:val="24"/>
        </w:rPr>
        <w:fldChar w:fldCharType="begin"/>
      </w:r>
      <w:r>
        <w:rPr>
          <w:rFonts w:hint="eastAsia" w:ascii="宋体" w:hAnsi="宋体"/>
          <w:sz w:val="24"/>
        </w:rPr>
        <w:instrText xml:space="preserve"> REF ZEqnNum355603 \* Charformat \! \* MERGEFORMAT </w:instrText>
      </w:r>
      <w:r>
        <w:rPr>
          <w:rFonts w:hint="eastAsia" w:ascii="宋体" w:hAnsi="宋体"/>
          <w:sz w:val="24"/>
        </w:rPr>
        <w:fldChar w:fldCharType="separate"/>
      </w:r>
      <w:r>
        <w:rPr>
          <w:rFonts w:hint="eastAsia" w:ascii="宋体" w:hAnsi="宋体"/>
          <w:sz w:val="24"/>
        </w:rPr>
        <w:instrText xml:space="preserve">(2)</w:instrText>
      </w:r>
      <w:r>
        <w:rPr>
          <w:rFonts w:hint="eastAsia" w:ascii="宋体" w:hAnsi="宋体"/>
          <w:sz w:val="24"/>
        </w:rPr>
        <w:fldChar w:fldCharType="end"/>
      </w:r>
      <w:r>
        <w:rPr>
          <w:rFonts w:hint="eastAsia" w:ascii="宋体" w:hAnsi="宋体"/>
          <w:sz w:val="24"/>
        </w:rPr>
        <w:fldChar w:fldCharType="end"/>
      </w:r>
      <w:r>
        <w:rPr>
          <w:rFonts w:hint="eastAsia" w:ascii="宋体" w:hAnsi="宋体"/>
          <w:sz w:val="24"/>
        </w:rPr>
        <w:t>。</w:t>
      </w:r>
    </w:p>
    <w:p>
      <w:pPr>
        <w:pStyle w:val="9"/>
        <w:spacing w:after="0" w:line="360" w:lineRule="auto"/>
        <w:rPr>
          <w:rFonts w:hint="eastAsia" w:ascii="宋体" w:hAnsi="宋体"/>
          <w:sz w:val="24"/>
        </w:rPr>
      </w:pPr>
      <w:r>
        <w:rPr>
          <w:rFonts w:hint="eastAsia" w:ascii="宋体" w:hAnsi="宋体"/>
          <w:sz w:val="24"/>
        </w:rPr>
        <w:tab/>
      </w:r>
      <w:r>
        <w:rPr>
          <w:rFonts w:hint="eastAsia" w:ascii="宋体" w:hAnsi="宋体"/>
          <w:sz w:val="24"/>
        </w:rPr>
        <w:object>
          <v:shape id="_x0000_i1031" o:spt="75" type="#_x0000_t75" style="height:30.6pt;width:194.4pt;" o:ole="t" filled="f" o:preferrelative="t" stroked="f" coordsize="21600,21600">
            <v:path/>
            <v:fill on="f" focussize="0,0"/>
            <v:stroke on="f" joinstyle="miter"/>
            <v:imagedata r:id="rId27" o:title=""/>
            <o:lock v:ext="edit" aspectratio="t"/>
            <w10:wrap type="none"/>
            <w10:anchorlock/>
          </v:shape>
          <o:OLEObject Type="Embed" ProgID="Equation.DSMT4" ShapeID="_x0000_i1031" DrawAspect="Content" ObjectID="_1468075731" r:id="rId26">
            <o:LockedField>false</o:LockedField>
          </o:OLEObject>
        </w:object>
      </w:r>
      <w:r>
        <w:rPr>
          <w:rFonts w:hint="eastAsia" w:ascii="宋体" w:hAnsi="宋体"/>
          <w:sz w:val="24"/>
        </w:rPr>
        <w:tab/>
      </w:r>
      <w:r>
        <w:rPr>
          <w:rFonts w:hint="eastAsia" w:ascii="宋体" w:hAnsi="宋体"/>
          <w:sz w:val="24"/>
        </w:rPr>
        <w:fldChar w:fldCharType="begin"/>
      </w:r>
      <w:r>
        <w:rPr>
          <w:rFonts w:hint="eastAsia" w:ascii="宋体" w:hAnsi="宋体"/>
          <w:sz w:val="24"/>
        </w:rPr>
        <w:instrText xml:space="preserve"> MACROBUTTON MTPlaceRef \* MERGEFORMAT </w:instrText>
      </w:r>
      <w:r>
        <w:rPr>
          <w:rFonts w:hint="eastAsia" w:ascii="宋体" w:hAnsi="宋体"/>
          <w:sz w:val="24"/>
        </w:rPr>
        <w:fldChar w:fldCharType="begin"/>
      </w:r>
      <w:r>
        <w:rPr>
          <w:rFonts w:hint="eastAsia" w:ascii="宋体" w:hAnsi="宋体"/>
          <w:sz w:val="24"/>
        </w:rPr>
        <w:instrText xml:space="preserve"> SEQ MTEqn \h \* MERGEFORMAT </w:instrText>
      </w:r>
      <w:r>
        <w:rPr>
          <w:rFonts w:hint="eastAsia" w:ascii="宋体" w:hAnsi="宋体"/>
          <w:sz w:val="24"/>
        </w:rPr>
        <w:fldChar w:fldCharType="end"/>
      </w:r>
      <w:bookmarkStart w:id="24" w:name="ZEqnNum355603"/>
      <w:r>
        <w:rPr>
          <w:rFonts w:hint="eastAsia" w:ascii="宋体" w:hAnsi="宋体"/>
          <w:sz w:val="24"/>
        </w:rPr>
        <w:instrText xml:space="preserve">(</w:instrText>
      </w:r>
      <w:r>
        <w:rPr>
          <w:rFonts w:hint="eastAsia" w:ascii="宋体" w:hAnsi="宋体"/>
          <w:sz w:val="24"/>
        </w:rPr>
        <w:fldChar w:fldCharType="begin"/>
      </w:r>
      <w:r>
        <w:rPr>
          <w:rFonts w:hint="eastAsia" w:ascii="宋体" w:hAnsi="宋体"/>
          <w:sz w:val="24"/>
        </w:rPr>
        <w:instrText xml:space="preserve"> SEQ MTEqn \c \* Arabic \* MERGEFORMAT </w:instrText>
      </w:r>
      <w:r>
        <w:rPr>
          <w:rFonts w:hint="eastAsia" w:ascii="宋体" w:hAnsi="宋体"/>
          <w:sz w:val="24"/>
        </w:rPr>
        <w:fldChar w:fldCharType="separate"/>
      </w:r>
      <w:r>
        <w:rPr>
          <w:rFonts w:hint="eastAsia" w:ascii="宋体" w:hAnsi="宋体"/>
          <w:sz w:val="24"/>
        </w:rPr>
        <w:instrText xml:space="preserve">2</w:instrText>
      </w:r>
      <w:r>
        <w:rPr>
          <w:rFonts w:hint="eastAsia" w:ascii="宋体" w:hAnsi="宋体"/>
          <w:sz w:val="24"/>
        </w:rPr>
        <w:fldChar w:fldCharType="end"/>
      </w:r>
      <w:r>
        <w:rPr>
          <w:rFonts w:hint="eastAsia" w:ascii="宋体" w:hAnsi="宋体"/>
          <w:sz w:val="24"/>
        </w:rPr>
        <w:instrText xml:space="preserve">)</w:instrText>
      </w:r>
      <w:bookmarkEnd w:id="24"/>
      <w:r>
        <w:rPr>
          <w:rFonts w:hint="eastAsia" w:ascii="宋体" w:hAnsi="宋体"/>
          <w:sz w:val="24"/>
        </w:rPr>
        <w:fldChar w:fldCharType="end"/>
      </w:r>
    </w:p>
    <w:p>
      <w:pPr>
        <w:pStyle w:val="9"/>
        <w:spacing w:after="0" w:line="360" w:lineRule="auto"/>
        <w:rPr>
          <w:rFonts w:hint="eastAsia" w:ascii="宋体" w:hAnsi="宋体"/>
          <w:sz w:val="24"/>
        </w:rPr>
      </w:pPr>
      <w:r>
        <w:rPr>
          <w:rFonts w:hint="eastAsia" w:ascii="宋体" w:hAnsi="宋体"/>
          <w:sz w:val="24"/>
        </w:rPr>
        <w:t>式中：</w:t>
      </w:r>
    </w:p>
    <w:p>
      <w:pPr>
        <w:pStyle w:val="9"/>
        <w:spacing w:after="0" w:line="360" w:lineRule="auto"/>
        <w:rPr>
          <w:rFonts w:hint="eastAsia" w:ascii="宋体" w:hAnsi="宋体"/>
          <w:sz w:val="24"/>
        </w:rPr>
      </w:pPr>
      <w:r>
        <w:rPr>
          <w:rFonts w:hint="eastAsia" w:ascii="宋体" w:hAnsi="宋体"/>
          <w:sz w:val="24"/>
        </w:rPr>
        <w:object>
          <v:shape id="_x0000_i1032" o:spt="75" type="#_x0000_t75" style="height:13.8pt;width:10.8pt;" o:ole="t" filled="f" o:preferrelative="t" stroked="f" coordsize="21600,21600">
            <v:path/>
            <v:fill on="f" focussize="0,0"/>
            <v:stroke on="f" joinstyle="miter"/>
            <v:imagedata r:id="rId29" o:title=""/>
            <o:lock v:ext="edit" aspectratio="t"/>
            <w10:wrap type="none"/>
            <w10:anchorlock/>
          </v:shape>
          <o:OLEObject Type="Embed" ProgID="Equation.DSMT4" ShapeID="_x0000_i1032" DrawAspect="Content" ObjectID="_1468075732" r:id="rId28">
            <o:LockedField>false</o:LockedField>
          </o:OLEObject>
        </w:object>
      </w:r>
      <w:r>
        <w:rPr>
          <w:rFonts w:hint="eastAsia" w:ascii="宋体" w:hAnsi="宋体"/>
          <w:sz w:val="24"/>
        </w:rPr>
        <w:t>——测量的火焰温度，单位为开</w:t>
      </w:r>
      <w:r>
        <w:rPr>
          <w:rFonts w:hint="eastAsia" w:ascii="宋体" w:hAnsi="宋体"/>
          <w:sz w:val="24"/>
          <w:lang w:val="en-US" w:eastAsia="zh-CN"/>
        </w:rPr>
        <w:t>尔文</w:t>
      </w:r>
      <w:r>
        <w:rPr>
          <w:rFonts w:hint="eastAsia" w:ascii="宋体" w:hAnsi="宋体"/>
          <w:color w:val="auto"/>
          <w:sz w:val="24"/>
        </w:rPr>
        <w:t>（K）</w:t>
      </w:r>
      <w:r>
        <w:rPr>
          <w:rFonts w:hint="eastAsia" w:ascii="宋体" w:hAnsi="宋体"/>
          <w:sz w:val="24"/>
        </w:rPr>
        <w:t>；</w:t>
      </w:r>
    </w:p>
    <w:p>
      <w:pPr>
        <w:pStyle w:val="9"/>
        <w:spacing w:after="0" w:line="360" w:lineRule="auto"/>
        <w:rPr>
          <w:rFonts w:hint="eastAsia" w:ascii="宋体" w:hAnsi="宋体"/>
          <w:sz w:val="24"/>
        </w:rPr>
      </w:pPr>
      <w:r>
        <w:rPr>
          <w:rFonts w:hint="eastAsia" w:ascii="宋体" w:hAnsi="宋体"/>
          <w:sz w:val="24"/>
        </w:rPr>
        <w:object>
          <v:shape id="_x0000_i1033" o:spt="75" type="#_x0000_t75" style="height:15.6pt;width:13.8pt;" o:ole="t" filled="f" o:preferrelative="t" stroked="f" coordsize="21600,21600">
            <v:path/>
            <v:fill on="f" focussize="0,0"/>
            <v:stroke on="f" joinstyle="miter"/>
            <v:imagedata r:id="rId31" o:title=""/>
            <o:lock v:ext="edit" aspectratio="t"/>
            <w10:wrap type="none"/>
            <w10:anchorlock/>
          </v:shape>
          <o:OLEObject Type="Embed" ProgID="Equation.DSMT4" ShapeID="_x0000_i1033" DrawAspect="Content" ObjectID="_1468075733" r:id="rId30">
            <o:LockedField>false</o:LockedField>
          </o:OLEObject>
        </w:object>
      </w:r>
      <w:r>
        <w:rPr>
          <w:rFonts w:hint="eastAsia" w:ascii="宋体" w:hAnsi="宋体"/>
          <w:sz w:val="24"/>
        </w:rPr>
        <w:t>——为普朗克第二常数，数值为1.4388×10</w:t>
      </w:r>
      <w:r>
        <w:rPr>
          <w:rFonts w:hint="eastAsia" w:ascii="宋体" w:hAnsi="宋体"/>
          <w:sz w:val="24"/>
          <w:vertAlign w:val="superscript"/>
        </w:rPr>
        <w:t>-16</w:t>
      </w:r>
      <w:r>
        <w:rPr>
          <w:rFonts w:hint="eastAsia" w:ascii="宋体" w:hAnsi="宋体"/>
          <w:sz w:val="24"/>
        </w:rPr>
        <w:t>，单位为瓦每平方米（W/m</w:t>
      </w:r>
      <w:r>
        <w:rPr>
          <w:rFonts w:hint="eastAsia" w:ascii="宋体" w:hAnsi="宋体"/>
          <w:sz w:val="24"/>
          <w:vertAlign w:val="superscript"/>
          <w:lang w:val="en-US" w:eastAsia="zh-CN"/>
        </w:rPr>
        <w:t>2</w:t>
      </w:r>
      <w:r>
        <w:rPr>
          <w:rFonts w:hint="eastAsia" w:ascii="宋体" w:hAnsi="宋体"/>
          <w:sz w:val="24"/>
        </w:rPr>
        <w:t>）；</w:t>
      </w:r>
    </w:p>
    <w:p>
      <w:pPr>
        <w:pStyle w:val="9"/>
        <w:spacing w:after="0" w:line="360" w:lineRule="auto"/>
        <w:rPr>
          <w:rFonts w:hint="eastAsia" w:ascii="宋体" w:hAnsi="宋体"/>
          <w:sz w:val="24"/>
        </w:rPr>
      </w:pPr>
      <w:r>
        <w:rPr>
          <w:rFonts w:hint="eastAsia" w:ascii="宋体" w:hAnsi="宋体"/>
          <w:sz w:val="24"/>
        </w:rPr>
        <w:object>
          <v:shape id="_x0000_i1034" o:spt="75" type="#_x0000_t75" style="height:13.8pt;width:10.8pt;" o:ole="t" filled="f" o:preferrelative="t" stroked="f" coordsize="21600,21600">
            <v:path/>
            <v:fill on="f" focussize="0,0"/>
            <v:stroke on="f" joinstyle="miter"/>
            <v:imagedata r:id="rId23" o:title=""/>
            <o:lock v:ext="edit" aspectratio="t"/>
            <w10:wrap type="none"/>
            <w10:anchorlock/>
          </v:shape>
          <o:OLEObject Type="Embed" ProgID="Equation.DSMT4" ShapeID="_x0000_i1034" DrawAspect="Content" ObjectID="_1468075734" r:id="rId32">
            <o:LockedField>false</o:LockedField>
          </o:OLEObject>
        </w:object>
      </w:r>
      <w:r>
        <w:rPr>
          <w:rFonts w:hint="eastAsia" w:ascii="宋体" w:hAnsi="宋体"/>
          <w:sz w:val="24"/>
        </w:rPr>
        <w:t>——波长，取值为500 nm；</w:t>
      </w:r>
    </w:p>
    <w:p>
      <w:pPr>
        <w:pStyle w:val="9"/>
        <w:spacing w:after="0" w:line="360" w:lineRule="auto"/>
        <w:rPr>
          <w:rFonts w:hint="eastAsia" w:ascii="宋体" w:hAnsi="宋体"/>
          <w:sz w:val="24"/>
        </w:rPr>
      </w:pPr>
      <w:r>
        <w:rPr>
          <w:rFonts w:hint="eastAsia" w:ascii="宋体" w:hAnsi="宋体"/>
          <w:sz w:val="24"/>
        </w:rPr>
        <w:object>
          <v:shape id="_x0000_i1035" o:spt="75" type="#_x0000_t75" style="height:13.8pt;width:36.6pt;" o:ole="t" filled="f" o:preferrelative="t" stroked="f" coordsize="21600,21600">
            <v:path/>
            <v:fill on="f" focussize="0,0"/>
            <v:stroke on="f" joinstyle="miter"/>
            <v:imagedata r:id="rId34" o:title=""/>
            <o:lock v:ext="edit" aspectratio="t"/>
            <w10:wrap type="none"/>
            <w10:anchorlock/>
          </v:shape>
          <o:OLEObject Type="Embed" ProgID="Equation.DSMT4" ShapeID="_x0000_i1035" DrawAspect="Content" ObjectID="_1468075735" r:id="rId33">
            <o:LockedField>false</o:LockedField>
          </o:OLEObject>
        </w:object>
      </w:r>
      <w:r>
        <w:rPr>
          <w:rFonts w:hint="eastAsia" w:ascii="宋体" w:hAnsi="宋体"/>
          <w:sz w:val="24"/>
        </w:rPr>
        <w:t>——波长的增加量，单位为纳米（nm），取值为550 nm。</w:t>
      </w:r>
    </w:p>
    <w:p>
      <w:pPr>
        <w:pStyle w:val="9"/>
        <w:spacing w:after="0" w:line="360" w:lineRule="auto"/>
        <w:rPr>
          <w:rFonts w:hint="eastAsia" w:ascii="宋体" w:hAnsi="宋体"/>
          <w:sz w:val="24"/>
        </w:rPr>
      </w:pPr>
      <w:r>
        <w:rPr>
          <w:rFonts w:hint="eastAsia" w:ascii="宋体" w:hAnsi="宋体"/>
          <w:sz w:val="24"/>
          <w:lang w:val="en-US" w:eastAsia="zh-CN"/>
        </w:rPr>
        <w:t>7.3.4</w:t>
      </w:r>
      <w:r>
        <w:rPr>
          <w:rFonts w:hint="eastAsia" w:ascii="宋体" w:hAnsi="宋体"/>
          <w:sz w:val="24"/>
        </w:rPr>
        <w:t>钠与钾的特征谱线辐射强度计算</w:t>
      </w:r>
    </w:p>
    <w:p>
      <w:pPr>
        <w:pStyle w:val="9"/>
        <w:spacing w:after="0" w:line="360" w:lineRule="auto"/>
        <w:rPr>
          <w:rFonts w:hint="eastAsia" w:ascii="宋体" w:hAnsi="宋体"/>
          <w:sz w:val="24"/>
        </w:rPr>
      </w:pPr>
      <w:r>
        <w:rPr>
          <w:rFonts w:hint="eastAsia" w:ascii="宋体" w:hAnsi="宋体"/>
          <w:sz w:val="24"/>
        </w:rPr>
        <w:t>根据实际测量的光谱仪不同，选择距离钠的第一共振线特征谱线（589.592 nm）最接近、强度最高的谱线为测量的钠特征谱线，记为</w:t>
      </w:r>
      <m:oMath>
        <m:sSub>
          <m:sSubPr>
            <m:ctrlPr>
              <w:rPr>
                <w:rFonts w:hint="eastAsia" w:ascii="Cambria Math" w:hAnsi="Cambria Math"/>
                <w:sz w:val="24"/>
              </w:rPr>
            </m:ctrlPr>
          </m:sSubPr>
          <m:e>
            <m:r>
              <m:rPr>
                <m:sty m:val="p"/>
              </m:rPr>
              <w:rPr>
                <w:rFonts w:hint="eastAsia" w:ascii="Cambria Math" w:hAnsi="Cambria Math"/>
                <w:sz w:val="24"/>
              </w:rPr>
              <m:t>λ</m:t>
            </m:r>
            <m:ctrlPr>
              <w:rPr>
                <w:rFonts w:hint="eastAsia" w:ascii="Cambria Math" w:hAnsi="Cambria Math"/>
                <w:sz w:val="24"/>
              </w:rPr>
            </m:ctrlPr>
          </m:e>
          <m:sub>
            <m:r>
              <m:rPr>
                <m:sty m:val="p"/>
              </m:rPr>
              <w:rPr>
                <w:rFonts w:hint="eastAsia" w:ascii="Cambria Math" w:hAnsi="Cambria Math"/>
                <w:sz w:val="24"/>
              </w:rPr>
              <m:t>Na</m:t>
            </m:r>
            <m:ctrlPr>
              <w:rPr>
                <w:rFonts w:hint="eastAsia" w:ascii="Cambria Math" w:hAnsi="Cambria Math"/>
                <w:sz w:val="24"/>
              </w:rPr>
            </m:ctrlPr>
          </m:sub>
        </m:sSub>
      </m:oMath>
      <w:r>
        <w:rPr>
          <w:rFonts w:hint="eastAsia" w:ascii="宋体" w:hAnsi="宋体"/>
          <w:sz w:val="24"/>
        </w:rPr>
        <w:t>；选择钾的第一共振线特征谱线（766.490 nm）最接近、强度最高的谱线为测量的钾特征谱线，记为</w:t>
      </w:r>
      <m:oMath>
        <m:sSub>
          <m:sSubPr>
            <m:ctrlPr>
              <w:rPr>
                <w:rFonts w:hint="eastAsia" w:ascii="Cambria Math" w:hAnsi="Cambria Math"/>
                <w:sz w:val="24"/>
              </w:rPr>
            </m:ctrlPr>
          </m:sSubPr>
          <m:e>
            <m:r>
              <m:rPr>
                <m:sty m:val="p"/>
              </m:rPr>
              <w:rPr>
                <w:rFonts w:hint="eastAsia" w:ascii="Cambria Math" w:hAnsi="Cambria Math"/>
                <w:sz w:val="24"/>
              </w:rPr>
              <m:t>λ</m:t>
            </m:r>
            <m:ctrlPr>
              <w:rPr>
                <w:rFonts w:hint="eastAsia" w:ascii="Cambria Math" w:hAnsi="Cambria Math"/>
                <w:sz w:val="24"/>
              </w:rPr>
            </m:ctrlPr>
          </m:e>
          <m:sub>
            <m:r>
              <m:rPr>
                <m:sty m:val="p"/>
              </m:rPr>
              <w:rPr>
                <w:rFonts w:hint="eastAsia" w:ascii="Cambria Math" w:hAnsi="Cambria Math"/>
                <w:sz w:val="24"/>
              </w:rPr>
              <m:t>K</m:t>
            </m:r>
            <m:ctrlPr>
              <w:rPr>
                <w:rFonts w:hint="eastAsia" w:ascii="Cambria Math" w:hAnsi="Cambria Math"/>
                <w:sz w:val="24"/>
              </w:rPr>
            </m:ctrlPr>
          </m:sub>
        </m:sSub>
      </m:oMath>
      <w:r>
        <w:rPr>
          <w:rFonts w:hint="eastAsia" w:ascii="宋体" w:hAnsi="宋体"/>
          <w:sz w:val="24"/>
        </w:rPr>
        <w:t>。钠与钾的特征谱线辐射强度分别按(3)式与(4)式计算。</w:t>
      </w:r>
    </w:p>
    <w:p>
      <w:pPr>
        <w:pStyle w:val="9"/>
        <w:spacing w:after="0" w:line="360" w:lineRule="auto"/>
        <w:rPr>
          <w:rFonts w:hint="eastAsia" w:ascii="宋体" w:hAnsi="宋体"/>
          <w:sz w:val="24"/>
        </w:rPr>
      </w:pPr>
      <w:r>
        <w:rPr>
          <w:rFonts w:hint="eastAsia" w:ascii="宋体" w:hAnsi="宋体"/>
          <w:sz w:val="24"/>
        </w:rPr>
        <w:tab/>
      </w:r>
      <w:r>
        <w:rPr>
          <w:rFonts w:hint="eastAsia" w:ascii="宋体" w:hAnsi="宋体"/>
          <w:sz w:val="24"/>
        </w:rPr>
        <w:object>
          <v:shape id="_x0000_i1036" o:spt="75" type="#_x0000_t75" style="height:18pt;width:108pt;" o:ole="t" filled="f" o:preferrelative="t" stroked="f" coordsize="21600,21600">
            <v:path/>
            <v:fill on="f" focussize="0,0"/>
            <v:stroke on="f" joinstyle="miter"/>
            <v:imagedata r:id="rId36" o:title=""/>
            <o:lock v:ext="edit" aspectratio="t"/>
            <w10:wrap type="none"/>
            <w10:anchorlock/>
          </v:shape>
          <o:OLEObject Type="Embed" ProgID="Equation.DSMT4" ShapeID="_x0000_i1036" DrawAspect="Content" ObjectID="_1468075736" r:id="rId35">
            <o:LockedField>false</o:LockedField>
          </o:OLEObject>
        </w:object>
      </w:r>
      <w:r>
        <w:rPr>
          <w:rFonts w:hint="eastAsia" w:ascii="宋体" w:hAnsi="宋体"/>
          <w:sz w:val="24"/>
        </w:rPr>
        <w:tab/>
      </w:r>
      <w:r>
        <w:rPr>
          <w:rFonts w:hint="eastAsia" w:ascii="宋体" w:hAnsi="宋体"/>
          <w:sz w:val="24"/>
        </w:rPr>
        <w:fldChar w:fldCharType="begin"/>
      </w:r>
      <w:r>
        <w:rPr>
          <w:rFonts w:hint="eastAsia" w:ascii="宋体" w:hAnsi="宋体"/>
          <w:sz w:val="24"/>
        </w:rPr>
        <w:instrText xml:space="preserve"> MACROBUTTON MTPlaceRef \* MERGEFORMAT </w:instrText>
      </w:r>
      <w:r>
        <w:rPr>
          <w:rFonts w:hint="eastAsia" w:ascii="宋体" w:hAnsi="宋体"/>
          <w:sz w:val="24"/>
        </w:rPr>
        <w:fldChar w:fldCharType="begin"/>
      </w:r>
      <w:r>
        <w:rPr>
          <w:rFonts w:hint="eastAsia" w:ascii="宋体" w:hAnsi="宋体"/>
          <w:sz w:val="24"/>
        </w:rPr>
        <w:instrText xml:space="preserve"> SEQ MTEqn \h \* MERGEFORMAT </w:instrText>
      </w:r>
      <w:r>
        <w:rPr>
          <w:rFonts w:hint="eastAsia" w:ascii="宋体" w:hAnsi="宋体"/>
          <w:sz w:val="24"/>
        </w:rPr>
        <w:fldChar w:fldCharType="end"/>
      </w:r>
      <w:bookmarkStart w:id="25" w:name="ZEqnNum804351"/>
      <w:r>
        <w:rPr>
          <w:rFonts w:hint="eastAsia" w:ascii="宋体" w:hAnsi="宋体"/>
          <w:sz w:val="24"/>
        </w:rPr>
        <w:instrText xml:space="preserve">(</w:instrText>
      </w:r>
      <w:r>
        <w:rPr>
          <w:rFonts w:hint="eastAsia" w:ascii="宋体" w:hAnsi="宋体"/>
          <w:sz w:val="24"/>
        </w:rPr>
        <w:fldChar w:fldCharType="begin"/>
      </w:r>
      <w:r>
        <w:rPr>
          <w:rFonts w:hint="eastAsia" w:ascii="宋体" w:hAnsi="宋体"/>
          <w:sz w:val="24"/>
        </w:rPr>
        <w:instrText xml:space="preserve"> SEQ MTEqn \c \* Arabic \* MERGEFORMAT </w:instrText>
      </w:r>
      <w:r>
        <w:rPr>
          <w:rFonts w:hint="eastAsia" w:ascii="宋体" w:hAnsi="宋体"/>
          <w:sz w:val="24"/>
        </w:rPr>
        <w:fldChar w:fldCharType="separate"/>
      </w:r>
      <w:r>
        <w:rPr>
          <w:rFonts w:hint="eastAsia" w:ascii="宋体" w:hAnsi="宋体"/>
          <w:sz w:val="24"/>
        </w:rPr>
        <w:instrText xml:space="preserve">3</w:instrText>
      </w:r>
      <w:r>
        <w:rPr>
          <w:rFonts w:hint="eastAsia" w:ascii="宋体" w:hAnsi="宋体"/>
          <w:sz w:val="24"/>
        </w:rPr>
        <w:fldChar w:fldCharType="end"/>
      </w:r>
      <w:r>
        <w:rPr>
          <w:rFonts w:hint="eastAsia" w:ascii="宋体" w:hAnsi="宋体"/>
          <w:sz w:val="24"/>
        </w:rPr>
        <w:instrText xml:space="preserve">)</w:instrText>
      </w:r>
      <w:bookmarkEnd w:id="25"/>
      <w:r>
        <w:rPr>
          <w:rFonts w:hint="eastAsia" w:ascii="宋体" w:hAnsi="宋体"/>
          <w:sz w:val="24"/>
        </w:rPr>
        <w:fldChar w:fldCharType="end"/>
      </w:r>
    </w:p>
    <w:p>
      <w:pPr>
        <w:pStyle w:val="9"/>
        <w:spacing w:after="0" w:line="360" w:lineRule="auto"/>
        <w:rPr>
          <w:rFonts w:hint="eastAsia" w:ascii="宋体" w:hAnsi="宋体"/>
          <w:sz w:val="24"/>
        </w:rPr>
      </w:pPr>
      <w:r>
        <w:rPr>
          <w:rFonts w:hint="eastAsia" w:ascii="宋体" w:hAnsi="宋体"/>
          <w:sz w:val="24"/>
        </w:rPr>
        <w:tab/>
      </w:r>
      <w:r>
        <w:rPr>
          <w:rFonts w:hint="eastAsia" w:ascii="宋体" w:hAnsi="宋体"/>
          <w:sz w:val="24"/>
        </w:rPr>
        <w:object>
          <v:shape id="_x0000_i1037" o:spt="75" type="#_x0000_t75" style="height:18pt;width:99pt;" o:ole="t" filled="f" o:preferrelative="t" stroked="f" coordsize="21600,21600">
            <v:path/>
            <v:fill on="f" focussize="0,0"/>
            <v:stroke on="f" joinstyle="miter"/>
            <v:imagedata r:id="rId38" o:title=""/>
            <o:lock v:ext="edit" aspectratio="t"/>
            <w10:wrap type="none"/>
            <w10:anchorlock/>
          </v:shape>
          <o:OLEObject Type="Embed" ProgID="Equation.DSMT4" ShapeID="_x0000_i1037" DrawAspect="Content" ObjectID="_1468075737" r:id="rId37">
            <o:LockedField>false</o:LockedField>
          </o:OLEObject>
        </w:object>
      </w:r>
      <w:r>
        <w:rPr>
          <w:rFonts w:hint="eastAsia" w:ascii="宋体" w:hAnsi="宋体"/>
          <w:sz w:val="24"/>
        </w:rPr>
        <w:tab/>
      </w:r>
      <w:r>
        <w:rPr>
          <w:rFonts w:hint="eastAsia" w:ascii="宋体" w:hAnsi="宋体"/>
          <w:sz w:val="24"/>
          <w:lang w:val="en-US" w:eastAsia="zh-CN"/>
        </w:rPr>
        <w:t xml:space="preserve">    </w:t>
      </w:r>
      <w:r>
        <w:rPr>
          <w:rFonts w:hint="eastAsia" w:ascii="宋体" w:hAnsi="宋体"/>
          <w:sz w:val="24"/>
        </w:rPr>
        <w:fldChar w:fldCharType="begin"/>
      </w:r>
      <w:r>
        <w:rPr>
          <w:rFonts w:hint="eastAsia" w:ascii="宋体" w:hAnsi="宋体"/>
          <w:sz w:val="24"/>
        </w:rPr>
        <w:instrText xml:space="preserve"> MACROBUTTON MTPlaceRef \* MERGEFORMAT </w:instrText>
      </w:r>
      <w:r>
        <w:rPr>
          <w:rFonts w:hint="eastAsia" w:ascii="宋体" w:hAnsi="宋体"/>
          <w:sz w:val="24"/>
        </w:rPr>
        <w:fldChar w:fldCharType="begin"/>
      </w:r>
      <w:r>
        <w:rPr>
          <w:rFonts w:hint="eastAsia" w:ascii="宋体" w:hAnsi="宋体"/>
          <w:sz w:val="24"/>
        </w:rPr>
        <w:instrText xml:space="preserve"> SEQ MTEqn \h \* MERGEFORMAT </w:instrText>
      </w:r>
      <w:r>
        <w:rPr>
          <w:rFonts w:hint="eastAsia" w:ascii="宋体" w:hAnsi="宋体"/>
          <w:sz w:val="24"/>
        </w:rPr>
        <w:fldChar w:fldCharType="end"/>
      </w:r>
      <w:bookmarkStart w:id="26" w:name="ZEqnNum933502"/>
      <w:r>
        <w:rPr>
          <w:rFonts w:hint="eastAsia" w:ascii="宋体" w:hAnsi="宋体"/>
          <w:sz w:val="24"/>
        </w:rPr>
        <w:instrText xml:space="preserve">(</w:instrText>
      </w:r>
      <w:r>
        <w:rPr>
          <w:rFonts w:hint="eastAsia" w:ascii="宋体" w:hAnsi="宋体"/>
          <w:sz w:val="24"/>
        </w:rPr>
        <w:fldChar w:fldCharType="begin"/>
      </w:r>
      <w:r>
        <w:rPr>
          <w:rFonts w:hint="eastAsia" w:ascii="宋体" w:hAnsi="宋体"/>
          <w:sz w:val="24"/>
        </w:rPr>
        <w:instrText xml:space="preserve"> SEQ MTEqn \c \* Arabic \* MERGEFORMAT </w:instrText>
      </w:r>
      <w:r>
        <w:rPr>
          <w:rFonts w:hint="eastAsia" w:ascii="宋体" w:hAnsi="宋体"/>
          <w:sz w:val="24"/>
        </w:rPr>
        <w:fldChar w:fldCharType="separate"/>
      </w:r>
      <w:r>
        <w:rPr>
          <w:rFonts w:hint="eastAsia" w:ascii="宋体" w:hAnsi="宋体"/>
          <w:sz w:val="24"/>
        </w:rPr>
        <w:instrText xml:space="preserve">4</w:instrText>
      </w:r>
      <w:r>
        <w:rPr>
          <w:rFonts w:hint="eastAsia" w:ascii="宋体" w:hAnsi="宋体"/>
          <w:sz w:val="24"/>
        </w:rPr>
        <w:fldChar w:fldCharType="end"/>
      </w:r>
      <w:r>
        <w:rPr>
          <w:rFonts w:hint="eastAsia" w:ascii="宋体" w:hAnsi="宋体"/>
          <w:sz w:val="24"/>
        </w:rPr>
        <w:instrText xml:space="preserve">)</w:instrText>
      </w:r>
      <w:bookmarkEnd w:id="26"/>
      <w:r>
        <w:rPr>
          <w:rFonts w:hint="eastAsia" w:ascii="宋体" w:hAnsi="宋体"/>
          <w:sz w:val="24"/>
        </w:rPr>
        <w:fldChar w:fldCharType="end"/>
      </w:r>
    </w:p>
    <w:p>
      <w:pPr>
        <w:pStyle w:val="9"/>
        <w:spacing w:after="0" w:line="360" w:lineRule="auto"/>
        <w:rPr>
          <w:rFonts w:hint="eastAsia" w:ascii="宋体" w:hAnsi="宋体"/>
          <w:sz w:val="24"/>
        </w:rPr>
      </w:pPr>
      <w:bookmarkStart w:id="27" w:name="_Hlk89678791"/>
      <w:r>
        <w:rPr>
          <w:rFonts w:hint="eastAsia" w:ascii="宋体" w:hAnsi="宋体"/>
          <w:sz w:val="24"/>
        </w:rPr>
        <w:t>式中：</w:t>
      </w:r>
    </w:p>
    <w:p>
      <w:pPr>
        <w:pStyle w:val="9"/>
        <w:spacing w:after="0" w:line="360" w:lineRule="auto"/>
        <w:rPr>
          <w:rFonts w:hint="eastAsia" w:ascii="宋体" w:hAnsi="宋体"/>
          <w:sz w:val="24"/>
        </w:rPr>
      </w:pPr>
      <w:r>
        <w:rPr>
          <w:rFonts w:hint="eastAsia" w:ascii="宋体" w:hAnsi="宋体"/>
          <w:sz w:val="24"/>
        </w:rPr>
        <w:object>
          <v:shape id="_x0000_i1038" o:spt="75" type="#_x0000_t75" style="height:18pt;width:18pt;" o:ole="t" filled="f" o:preferrelative="t" stroked="f" coordsize="21600,21600">
            <v:path/>
            <v:fill on="f" focussize="0,0"/>
            <v:stroke on="f" joinstyle="miter"/>
            <v:imagedata r:id="rId40" o:title=""/>
            <o:lock v:ext="edit" aspectratio="t"/>
            <w10:wrap type="none"/>
            <w10:anchorlock/>
          </v:shape>
          <o:OLEObject Type="Embed" ProgID="Equation.DSMT4" ShapeID="_x0000_i1038" DrawAspect="Content" ObjectID="_1468075738" r:id="rId39">
            <o:LockedField>false</o:LockedField>
          </o:OLEObject>
        </w:object>
      </w:r>
      <w:r>
        <w:rPr>
          <w:rFonts w:hint="eastAsia" w:ascii="宋体" w:hAnsi="宋体"/>
          <w:sz w:val="24"/>
        </w:rPr>
        <w:t>——气相钠特征谱线的辐射强度，单位为瓦每立方米每球面度（W/m</w:t>
      </w:r>
      <w:r>
        <w:rPr>
          <w:rFonts w:hint="eastAsia" w:ascii="宋体" w:hAnsi="宋体"/>
          <w:sz w:val="24"/>
          <w:vertAlign w:val="superscript"/>
          <w:lang w:val="en-US" w:eastAsia="zh-CN"/>
        </w:rPr>
        <w:t>3</w:t>
      </w:r>
      <w:r>
        <w:rPr>
          <w:rFonts w:hint="eastAsia" w:ascii="宋体" w:hAnsi="宋体"/>
          <w:sz w:val="24"/>
        </w:rPr>
        <w:t>/sr）；</w:t>
      </w:r>
    </w:p>
    <w:p>
      <w:pPr>
        <w:pStyle w:val="9"/>
        <w:spacing w:after="0" w:line="360" w:lineRule="auto"/>
        <w:rPr>
          <w:rFonts w:hint="eastAsia" w:ascii="宋体" w:hAnsi="宋体"/>
          <w:sz w:val="24"/>
        </w:rPr>
      </w:pPr>
      <w:r>
        <w:rPr>
          <w:rFonts w:hint="eastAsia" w:ascii="宋体" w:hAnsi="宋体"/>
          <w:sz w:val="24"/>
        </w:rPr>
        <w:object>
          <v:shape id="_x0000_i1039" o:spt="75" type="#_x0000_t75" style="height:18pt;width:15pt;" o:ole="t" filled="f" o:preferrelative="t" stroked="f" coordsize="21600,21600">
            <v:path/>
            <v:fill on="f" focussize="0,0"/>
            <v:stroke on="f" joinstyle="miter"/>
            <v:imagedata r:id="rId42" o:title=""/>
            <o:lock v:ext="edit" aspectratio="t"/>
            <w10:wrap type="none"/>
            <w10:anchorlock/>
          </v:shape>
          <o:OLEObject Type="Embed" ProgID="Equation.DSMT4" ShapeID="_x0000_i1039" DrawAspect="Content" ObjectID="_1468075739" r:id="rId41">
            <o:LockedField>false</o:LockedField>
          </o:OLEObject>
        </w:object>
      </w:r>
      <w:r>
        <w:rPr>
          <w:rFonts w:hint="eastAsia" w:ascii="宋体" w:hAnsi="宋体"/>
          <w:sz w:val="24"/>
        </w:rPr>
        <w:t>——气相钾特征谱线的辐射强度，单位为瓦每立方米每球面度（W/m</w:t>
      </w:r>
      <w:r>
        <w:rPr>
          <w:rFonts w:hint="eastAsia" w:ascii="宋体" w:hAnsi="宋体"/>
          <w:sz w:val="24"/>
          <w:vertAlign w:val="superscript"/>
          <w:lang w:val="en-US" w:eastAsia="zh-CN"/>
        </w:rPr>
        <w:t>3</w:t>
      </w:r>
      <w:r>
        <w:rPr>
          <w:rFonts w:hint="eastAsia" w:ascii="宋体" w:hAnsi="宋体"/>
          <w:sz w:val="24"/>
        </w:rPr>
        <w:t>/sr）；</w:t>
      </w:r>
    </w:p>
    <w:p>
      <w:pPr>
        <w:pStyle w:val="9"/>
        <w:spacing w:after="0" w:line="360" w:lineRule="auto"/>
        <w:rPr>
          <w:rFonts w:hint="eastAsia" w:ascii="宋体" w:hAnsi="宋体"/>
          <w:sz w:val="24"/>
        </w:rPr>
      </w:pPr>
      <w:r>
        <w:rPr>
          <w:rFonts w:hint="eastAsia" w:ascii="宋体" w:hAnsi="宋体"/>
          <w:sz w:val="24"/>
        </w:rPr>
        <w:object>
          <v:shape id="_x0000_i1040" o:spt="75" type="#_x0000_t75" style="height:18pt;width:33.6pt;" o:ole="t" filled="f" o:preferrelative="t" stroked="f" coordsize="21600,21600">
            <v:path/>
            <v:fill on="f" focussize="0,0"/>
            <v:stroke on="f" joinstyle="miter"/>
            <v:imagedata r:id="rId44" o:title=""/>
            <o:lock v:ext="edit" aspectratio="t"/>
            <w10:wrap type="none"/>
            <w10:anchorlock/>
          </v:shape>
          <o:OLEObject Type="Embed" ProgID="Equation.DSMT4" ShapeID="_x0000_i1040" DrawAspect="Content" ObjectID="_1468075740" r:id="rId43">
            <o:LockedField>false</o:LockedField>
          </o:OLEObject>
        </w:object>
      </w:r>
      <w:r>
        <w:rPr>
          <w:rFonts w:hint="eastAsia" w:ascii="宋体" w:hAnsi="宋体"/>
          <w:sz w:val="24"/>
        </w:rPr>
        <w:t>——</w:t>
      </w:r>
      <w:r>
        <w:rPr>
          <w:rFonts w:hint="eastAsia" w:ascii="宋体" w:hAnsi="宋体"/>
          <w:sz w:val="24"/>
          <w:lang w:val="en-US" w:eastAsia="zh-CN"/>
        </w:rPr>
        <w:t>未扣除基线辐射强度</w:t>
      </w:r>
      <w:r>
        <w:rPr>
          <w:rFonts w:hint="eastAsia" w:ascii="宋体" w:hAnsi="宋体"/>
          <w:sz w:val="24"/>
        </w:rPr>
        <w:t>测量到气相钠的辐射强度，单位为瓦每立方米每球面度（W/m</w:t>
      </w:r>
      <w:r>
        <w:rPr>
          <w:rFonts w:hint="eastAsia" w:ascii="宋体" w:hAnsi="宋体"/>
          <w:sz w:val="24"/>
          <w:vertAlign w:val="superscript"/>
          <w:lang w:val="en-US" w:eastAsia="zh-CN"/>
        </w:rPr>
        <w:t>3</w:t>
      </w:r>
      <w:r>
        <w:rPr>
          <w:rFonts w:hint="eastAsia" w:ascii="宋体" w:hAnsi="宋体"/>
          <w:sz w:val="24"/>
        </w:rPr>
        <w:t>/sr）；</w:t>
      </w:r>
    </w:p>
    <w:p>
      <w:pPr>
        <w:pStyle w:val="9"/>
        <w:spacing w:after="0" w:line="360" w:lineRule="auto"/>
        <w:rPr>
          <w:rFonts w:hint="eastAsia" w:ascii="宋体" w:hAnsi="宋体"/>
          <w:sz w:val="24"/>
        </w:rPr>
      </w:pPr>
      <w:r>
        <w:rPr>
          <w:rFonts w:hint="eastAsia" w:ascii="宋体" w:hAnsi="宋体"/>
          <w:sz w:val="24"/>
        </w:rPr>
        <w:object>
          <v:shape id="_x0000_i1041" o:spt="75" type="#_x0000_t75" style="height:18pt;width:31.8pt;" o:ole="t" filled="f" o:preferrelative="t" stroked="f" coordsize="21600,21600">
            <v:path/>
            <v:fill on="f" focussize="0,0"/>
            <v:stroke on="f" joinstyle="miter"/>
            <v:imagedata r:id="rId46" o:title=""/>
            <o:lock v:ext="edit" aspectratio="t"/>
            <w10:wrap type="none"/>
            <w10:anchorlock/>
          </v:shape>
          <o:OLEObject Type="Embed" ProgID="Equation.DSMT4" ShapeID="_x0000_i1041" DrawAspect="Content" ObjectID="_1468075741" r:id="rId45">
            <o:LockedField>false</o:LockedField>
          </o:OLEObject>
        </w:object>
      </w:r>
      <w:r>
        <w:rPr>
          <w:rFonts w:hint="eastAsia" w:ascii="宋体" w:hAnsi="宋体"/>
          <w:sz w:val="24"/>
        </w:rPr>
        <w:t>——</w:t>
      </w:r>
      <w:r>
        <w:rPr>
          <w:rFonts w:hint="eastAsia" w:ascii="宋体" w:hAnsi="宋体"/>
          <w:sz w:val="24"/>
          <w:lang w:val="en-US" w:eastAsia="zh-CN"/>
        </w:rPr>
        <w:t>未扣除基线辐射强度</w:t>
      </w:r>
      <w:r>
        <w:rPr>
          <w:rFonts w:hint="eastAsia" w:ascii="宋体" w:hAnsi="宋体"/>
          <w:sz w:val="24"/>
        </w:rPr>
        <w:t>测量到的气相钾辐射强度，单位为瓦每立方米每球面度（W/m</w:t>
      </w:r>
      <w:r>
        <w:rPr>
          <w:rFonts w:hint="eastAsia" w:ascii="宋体" w:hAnsi="宋体"/>
          <w:sz w:val="24"/>
          <w:vertAlign w:val="superscript"/>
          <w:lang w:val="en-US" w:eastAsia="zh-CN"/>
        </w:rPr>
        <w:t>3</w:t>
      </w:r>
      <w:r>
        <w:rPr>
          <w:rFonts w:hint="eastAsia" w:ascii="宋体" w:hAnsi="宋体"/>
          <w:sz w:val="24"/>
        </w:rPr>
        <w:t>/sr）。</w:t>
      </w:r>
    </w:p>
    <w:bookmarkEnd w:id="27"/>
    <w:p>
      <w:pPr>
        <w:pStyle w:val="9"/>
        <w:spacing w:after="0" w:line="360" w:lineRule="auto"/>
        <w:rPr>
          <w:rFonts w:hint="eastAsia" w:ascii="宋体" w:hAnsi="宋体"/>
          <w:sz w:val="24"/>
        </w:rPr>
      </w:pPr>
      <w:r>
        <w:rPr>
          <w:rFonts w:hint="eastAsia" w:ascii="宋体" w:hAnsi="宋体"/>
          <w:sz w:val="24"/>
          <w:lang w:val="en-US" w:eastAsia="zh-CN"/>
        </w:rPr>
        <w:t>7.3.5</w:t>
      </w:r>
      <w:r>
        <w:rPr>
          <w:rFonts w:hint="eastAsia" w:ascii="宋体" w:hAnsi="宋体"/>
          <w:sz w:val="24"/>
        </w:rPr>
        <w:t>气相钠与气相钾浓度计算</w:t>
      </w:r>
    </w:p>
    <w:p>
      <w:pPr>
        <w:pStyle w:val="9"/>
        <w:spacing w:after="0" w:line="360" w:lineRule="auto"/>
        <w:rPr>
          <w:rFonts w:hint="eastAsia" w:ascii="宋体" w:hAnsi="宋体"/>
          <w:sz w:val="24"/>
        </w:rPr>
      </w:pPr>
      <w:r>
        <w:rPr>
          <w:rFonts w:hint="eastAsia" w:ascii="宋体" w:hAnsi="宋体"/>
          <w:sz w:val="24"/>
        </w:rPr>
        <w:t>标定获得的气相钠与气相钾的关系分别如式</w:t>
      </w:r>
      <w:r>
        <w:rPr>
          <w:rFonts w:hint="eastAsia" w:ascii="宋体" w:hAnsi="宋体"/>
          <w:sz w:val="24"/>
          <w:lang w:eastAsia="zh-CN"/>
        </w:rPr>
        <w:t>（</w:t>
      </w:r>
      <w:r>
        <w:rPr>
          <w:rFonts w:hint="eastAsia" w:ascii="宋体" w:hAnsi="宋体"/>
          <w:sz w:val="24"/>
          <w:lang w:val="en-US" w:eastAsia="zh-CN"/>
        </w:rPr>
        <w:t>5</w:t>
      </w:r>
      <w:r>
        <w:rPr>
          <w:rFonts w:hint="eastAsia" w:ascii="宋体" w:hAnsi="宋体"/>
          <w:sz w:val="24"/>
          <w:lang w:eastAsia="zh-CN"/>
        </w:rPr>
        <w:t>）</w:t>
      </w:r>
      <w:r>
        <w:rPr>
          <w:rFonts w:hint="eastAsia" w:ascii="宋体" w:hAnsi="宋体"/>
          <w:sz w:val="24"/>
        </w:rPr>
        <w:fldChar w:fldCharType="begin"/>
      </w:r>
      <w:r>
        <w:rPr>
          <w:rFonts w:hint="eastAsia" w:ascii="宋体" w:hAnsi="宋体"/>
          <w:sz w:val="24"/>
        </w:rPr>
        <w:instrText xml:space="preserve"> GOTOBUTTON ZEqnNum258690  \* MERGEFORMAT </w:instrText>
      </w:r>
      <w:r>
        <w:rPr>
          <w:rFonts w:hint="eastAsia" w:ascii="宋体" w:hAnsi="宋体"/>
          <w:sz w:val="24"/>
        </w:rPr>
        <w:fldChar w:fldCharType="begin"/>
      </w:r>
      <w:r>
        <w:rPr>
          <w:rFonts w:hint="eastAsia" w:ascii="宋体" w:hAnsi="宋体"/>
          <w:sz w:val="24"/>
        </w:rPr>
        <w:instrText xml:space="preserve"> REF ZEqnNum258690 \* Charformat \! \* MERGEFORMAT </w:instrText>
      </w:r>
      <w:r>
        <w:rPr>
          <w:rFonts w:hint="eastAsia" w:ascii="宋体" w:hAnsi="宋体"/>
          <w:sz w:val="24"/>
        </w:rPr>
        <w:fldChar w:fldCharType="separate"/>
      </w:r>
      <w:r>
        <w:rPr>
          <w:rFonts w:hint="eastAsia" w:ascii="宋体" w:hAnsi="宋体"/>
          <w:sz w:val="24"/>
        </w:rPr>
        <w:instrText xml:space="preserve">(5)</w:instrText>
      </w:r>
      <w:r>
        <w:rPr>
          <w:rFonts w:hint="eastAsia" w:ascii="宋体" w:hAnsi="宋体"/>
          <w:sz w:val="24"/>
        </w:rPr>
        <w:fldChar w:fldCharType="end"/>
      </w:r>
      <w:r>
        <w:rPr>
          <w:rFonts w:hint="eastAsia" w:ascii="宋体" w:hAnsi="宋体"/>
          <w:sz w:val="24"/>
        </w:rPr>
        <w:fldChar w:fldCharType="end"/>
      </w:r>
      <w:r>
        <w:rPr>
          <w:rFonts w:hint="eastAsia" w:ascii="宋体" w:hAnsi="宋体"/>
          <w:sz w:val="24"/>
        </w:rPr>
        <w:t>与式</w:t>
      </w:r>
      <w:r>
        <w:rPr>
          <w:rFonts w:hint="eastAsia" w:ascii="宋体" w:hAnsi="宋体"/>
          <w:sz w:val="24"/>
          <w:lang w:eastAsia="zh-CN"/>
        </w:rPr>
        <w:t>（</w:t>
      </w:r>
      <w:r>
        <w:rPr>
          <w:rFonts w:hint="eastAsia" w:ascii="宋体" w:hAnsi="宋体"/>
          <w:sz w:val="24"/>
          <w:lang w:val="en-US" w:eastAsia="zh-CN"/>
        </w:rPr>
        <w:t>6</w:t>
      </w:r>
      <w:r>
        <w:rPr>
          <w:rFonts w:hint="eastAsia" w:ascii="宋体" w:hAnsi="宋体"/>
          <w:sz w:val="24"/>
          <w:lang w:eastAsia="zh-CN"/>
        </w:rPr>
        <w:t>）</w:t>
      </w:r>
      <w:r>
        <w:rPr>
          <w:rFonts w:hint="eastAsia" w:ascii="宋体" w:hAnsi="宋体"/>
          <w:sz w:val="24"/>
        </w:rPr>
        <w:fldChar w:fldCharType="begin"/>
      </w:r>
      <w:r>
        <w:rPr>
          <w:rFonts w:hint="eastAsia" w:ascii="宋体" w:hAnsi="宋体"/>
          <w:sz w:val="24"/>
        </w:rPr>
        <w:instrText xml:space="preserve"> GOTOBUTTON ZEqnNum595337  \* MERGEFORMAT </w:instrText>
      </w:r>
      <w:r>
        <w:rPr>
          <w:rFonts w:hint="eastAsia" w:ascii="宋体" w:hAnsi="宋体"/>
          <w:sz w:val="24"/>
        </w:rPr>
        <w:fldChar w:fldCharType="begin"/>
      </w:r>
      <w:r>
        <w:rPr>
          <w:rFonts w:hint="eastAsia" w:ascii="宋体" w:hAnsi="宋体"/>
          <w:sz w:val="24"/>
        </w:rPr>
        <w:instrText xml:space="preserve"> REF ZEqnNum595337 \* Charformat \! \* MERGEFORMAT </w:instrText>
      </w:r>
      <w:r>
        <w:rPr>
          <w:rFonts w:hint="eastAsia" w:ascii="宋体" w:hAnsi="宋体"/>
          <w:sz w:val="24"/>
        </w:rPr>
        <w:fldChar w:fldCharType="separate"/>
      </w:r>
      <w:r>
        <w:rPr>
          <w:rFonts w:hint="eastAsia" w:ascii="宋体" w:hAnsi="宋体"/>
          <w:sz w:val="24"/>
        </w:rPr>
        <w:instrText xml:space="preserve">(6)</w:instrText>
      </w:r>
      <w:r>
        <w:rPr>
          <w:rFonts w:hint="eastAsia" w:ascii="宋体" w:hAnsi="宋体"/>
          <w:sz w:val="24"/>
        </w:rPr>
        <w:fldChar w:fldCharType="end"/>
      </w:r>
      <w:r>
        <w:rPr>
          <w:rFonts w:hint="eastAsia" w:ascii="宋体" w:hAnsi="宋体"/>
          <w:sz w:val="24"/>
        </w:rPr>
        <w:fldChar w:fldCharType="end"/>
      </w:r>
      <w:r>
        <w:rPr>
          <w:rFonts w:hint="eastAsia" w:ascii="宋体" w:hAnsi="宋体"/>
          <w:sz w:val="24"/>
        </w:rPr>
        <w:t>。</w:t>
      </w:r>
    </w:p>
    <w:p>
      <w:pPr>
        <w:pStyle w:val="9"/>
        <w:spacing w:after="0" w:line="360" w:lineRule="auto"/>
        <w:ind w:firstLine="240" w:firstLineChars="100"/>
        <w:rPr>
          <w:rFonts w:hint="eastAsia" w:ascii="宋体" w:hAnsi="宋体"/>
          <w:sz w:val="24"/>
        </w:rPr>
      </w:pPr>
      <w:r>
        <w:rPr>
          <w:rFonts w:hint="eastAsia" w:ascii="宋体" w:hAnsi="宋体"/>
          <w:sz w:val="24"/>
          <w:lang w:val="en-US" w:eastAsia="zh-CN"/>
        </w:rPr>
        <w:t xml:space="preserve"> </w:t>
      </w:r>
      <w:r>
        <w:rPr>
          <w:rFonts w:hint="eastAsia" w:ascii="宋体" w:hAnsi="宋体"/>
          <w:sz w:val="24"/>
        </w:rPr>
        <w:object>
          <v:shape id="_x0000_i1042" o:spt="75" type="#_x0000_t75" style="height:18pt;width:118.8pt;" o:ole="t" filled="f" o:preferrelative="t" stroked="f" coordsize="21600,21600">
            <v:path/>
            <v:fill on="f" focussize="0,0"/>
            <v:stroke on="f" joinstyle="miter"/>
            <v:imagedata r:id="rId48" o:title=""/>
            <o:lock v:ext="edit" aspectratio="t"/>
            <w10:wrap type="none"/>
            <w10:anchorlock/>
          </v:shape>
          <o:OLEObject Type="Embed" ProgID="Equation.DSMT4" ShapeID="_x0000_i1042" DrawAspect="Content" ObjectID="_1468075742" r:id="rId47">
            <o:LockedField>false</o:LockedField>
          </o:OLEObject>
        </w:object>
      </w:r>
      <w:r>
        <w:rPr>
          <w:rFonts w:hint="eastAsia" w:ascii="宋体" w:hAnsi="宋体"/>
          <w:sz w:val="24"/>
        </w:rPr>
        <w:tab/>
      </w:r>
      <w:r>
        <w:rPr>
          <w:rFonts w:hint="eastAsia" w:ascii="宋体" w:hAnsi="宋体"/>
          <w:sz w:val="24"/>
          <w:lang w:val="en-US" w:eastAsia="zh-CN"/>
        </w:rPr>
        <w:t xml:space="preserve">  </w:t>
      </w:r>
      <w:r>
        <w:rPr>
          <w:rFonts w:hint="eastAsia" w:ascii="宋体" w:hAnsi="宋体"/>
          <w:sz w:val="24"/>
        </w:rPr>
        <w:fldChar w:fldCharType="begin"/>
      </w:r>
      <w:r>
        <w:rPr>
          <w:rFonts w:hint="eastAsia" w:ascii="宋体" w:hAnsi="宋体"/>
          <w:sz w:val="24"/>
        </w:rPr>
        <w:instrText xml:space="preserve"> MACROBUTTON MTPlaceRef \* MERGEFORMAT </w:instrText>
      </w:r>
      <w:r>
        <w:rPr>
          <w:rFonts w:hint="eastAsia" w:ascii="宋体" w:hAnsi="宋体"/>
          <w:sz w:val="24"/>
        </w:rPr>
        <w:fldChar w:fldCharType="begin"/>
      </w:r>
      <w:r>
        <w:rPr>
          <w:rFonts w:hint="eastAsia" w:ascii="宋体" w:hAnsi="宋体"/>
          <w:sz w:val="24"/>
        </w:rPr>
        <w:instrText xml:space="preserve"> SEQ MTEqn \h \* MERGEFORMAT </w:instrText>
      </w:r>
      <w:r>
        <w:rPr>
          <w:rFonts w:hint="eastAsia" w:ascii="宋体" w:hAnsi="宋体"/>
          <w:sz w:val="24"/>
        </w:rPr>
        <w:fldChar w:fldCharType="end"/>
      </w:r>
      <w:bookmarkStart w:id="28" w:name="ZEqnNum258690"/>
      <w:r>
        <w:rPr>
          <w:rFonts w:hint="eastAsia" w:ascii="宋体" w:hAnsi="宋体"/>
          <w:sz w:val="24"/>
        </w:rPr>
        <w:instrText xml:space="preserve">(</w:instrText>
      </w:r>
      <w:r>
        <w:rPr>
          <w:rFonts w:hint="eastAsia" w:ascii="宋体" w:hAnsi="宋体"/>
          <w:sz w:val="24"/>
        </w:rPr>
        <w:fldChar w:fldCharType="begin"/>
      </w:r>
      <w:r>
        <w:rPr>
          <w:rFonts w:hint="eastAsia" w:ascii="宋体" w:hAnsi="宋体"/>
          <w:sz w:val="24"/>
        </w:rPr>
        <w:instrText xml:space="preserve"> SEQ MTEqn \c \* Arabic \* MERGEFORMAT </w:instrText>
      </w:r>
      <w:r>
        <w:rPr>
          <w:rFonts w:hint="eastAsia" w:ascii="宋体" w:hAnsi="宋体"/>
          <w:sz w:val="24"/>
        </w:rPr>
        <w:fldChar w:fldCharType="separate"/>
      </w:r>
      <w:r>
        <w:rPr>
          <w:rFonts w:hint="eastAsia" w:ascii="宋体" w:hAnsi="宋体"/>
          <w:sz w:val="24"/>
        </w:rPr>
        <w:instrText xml:space="preserve">5</w:instrText>
      </w:r>
      <w:r>
        <w:rPr>
          <w:rFonts w:hint="eastAsia" w:ascii="宋体" w:hAnsi="宋体"/>
          <w:sz w:val="24"/>
        </w:rPr>
        <w:fldChar w:fldCharType="end"/>
      </w:r>
      <w:r>
        <w:rPr>
          <w:rFonts w:hint="eastAsia" w:ascii="宋体" w:hAnsi="宋体"/>
          <w:sz w:val="24"/>
        </w:rPr>
        <w:instrText xml:space="preserve">)</w:instrText>
      </w:r>
      <w:bookmarkEnd w:id="28"/>
      <w:r>
        <w:rPr>
          <w:rFonts w:hint="eastAsia" w:ascii="宋体" w:hAnsi="宋体"/>
          <w:sz w:val="24"/>
        </w:rPr>
        <w:fldChar w:fldCharType="end"/>
      </w:r>
    </w:p>
    <w:p>
      <w:pPr>
        <w:pStyle w:val="9"/>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eastAsia" w:ascii="宋体" w:hAnsi="宋体"/>
          <w:sz w:val="24"/>
        </w:rPr>
      </w:pPr>
      <w:r>
        <w:rPr>
          <w:rFonts w:hint="eastAsia" w:ascii="宋体" w:hAnsi="宋体"/>
          <w:sz w:val="24"/>
          <w:lang w:val="en-US" w:eastAsia="zh-CN"/>
        </w:rPr>
        <w:t xml:space="preserve">   </w:t>
      </w:r>
      <w:r>
        <w:rPr>
          <w:rFonts w:hint="eastAsia" w:ascii="宋体" w:hAnsi="宋体"/>
          <w:sz w:val="24"/>
        </w:rPr>
        <w:object>
          <v:shape id="_x0000_i1043" o:spt="75" type="#_x0000_t75" style="height:18pt;width:17.4pt;" o:ole="t" filled="f" o:preferrelative="t" stroked="f" coordsize="21600,21600">
            <v:path/>
            <v:fill on="f" focussize="0,0"/>
            <v:stroke on="f" joinstyle="miter"/>
            <v:imagedata r:id="rId50" o:title=""/>
            <o:lock v:ext="edit" aspectratio="t"/>
            <w10:wrap type="none"/>
            <w10:anchorlock/>
          </v:shape>
          <o:OLEObject Type="Embed" ProgID="Equation.DSMT4" ShapeID="_x0000_i1043" DrawAspect="Content" ObjectID="_1468075743" r:id="rId49">
            <o:LockedField>false</o:LockedField>
          </o:OLEObject>
        </w:object>
      </w:r>
      <w:r>
        <w:rPr>
          <w:rFonts w:hint="eastAsia" w:ascii="宋体" w:hAnsi="宋体"/>
          <w:sz w:val="24"/>
          <w:lang w:val="en-US" w:eastAsia="zh-CN"/>
        </w:rPr>
        <w:t>=</w:t>
      </w:r>
      <w:r>
        <w:rPr>
          <w:rFonts w:hint="eastAsia" w:ascii="宋体" w:hAnsi="宋体"/>
          <w:sz w:val="24"/>
        </w:rPr>
        <w:object>
          <v:shape id="_x0000_i1044" o:spt="75" type="#_x0000_t75" style="height:18pt;width:15pt;" o:ole="t" filled="f" o:preferrelative="t" stroked="f" coordsize="21600,21600">
            <v:path/>
            <v:fill on="f" focussize="0,0"/>
            <v:stroke on="f" joinstyle="miter"/>
            <v:imagedata r:id="rId42" o:title=""/>
            <o:lock v:ext="edit" aspectratio="t"/>
            <w10:wrap type="none"/>
            <w10:anchorlock/>
          </v:shape>
          <o:OLEObject Type="Embed" ProgID="Equation.DSMT4" ShapeID="_x0000_i1044" DrawAspect="Content" ObjectID="_1468075744" r:id="rId51">
            <o:LockedField>false</o:LockedField>
          </o:OLEObject>
        </w:object>
      </w:r>
      <w:r>
        <w:rPr>
          <w:rFonts w:hint="eastAsia" w:ascii="宋体" w:hAnsi="宋体"/>
          <w:sz w:val="24"/>
          <w:lang w:val="en-US" w:eastAsia="zh-CN"/>
        </w:rPr>
        <w:t>/</w:t>
      </w:r>
      <w:r>
        <w:rPr>
          <w:rFonts w:hint="eastAsia" w:ascii="宋体" w:hAnsi="宋体"/>
          <w:sz w:val="24"/>
        </w:rPr>
        <w:object>
          <v:shape id="_x0000_i1045" o:spt="75" type="#_x0000_t75" style="height:18pt;width:17.4pt;" o:ole="t" filled="f" o:preferrelative="t" stroked="f" coordsize="21600,21600">
            <v:path/>
            <v:fill on="f" focussize="0,0"/>
            <v:stroke on="f" joinstyle="miter"/>
            <v:imagedata r:id="rId53" o:title=""/>
            <o:lock v:ext="edit" aspectratio="t"/>
            <w10:wrap type="none"/>
            <w10:anchorlock/>
          </v:shape>
          <o:OLEObject Type="Embed" ProgID="Equation.DSMT4" ShapeID="_x0000_i1045" DrawAspect="Content" ObjectID="_1468075745" r:id="rId52">
            <o:LockedField>false</o:LockedField>
          </o:OLEObject>
        </w:object>
      </w:r>
      <w:r>
        <w:rPr>
          <w:rFonts w:hint="eastAsia" w:ascii="宋体" w:hAnsi="宋体"/>
          <w:sz w:val="24"/>
        </w:rPr>
        <w:object>
          <v:shape id="_x0000_i1046" o:spt="75" type="#_x0000_t75" style="height:18pt;width:47.4pt;" o:ole="t" filled="f" o:preferrelative="t" stroked="f" coordsize="21600,21600">
            <v:path/>
            <v:fill on="f" focussize="0,0"/>
            <v:stroke on="f" joinstyle="miter"/>
            <v:imagedata r:id="rId55" o:title=""/>
            <o:lock v:ext="edit" aspectratio="t"/>
            <w10:wrap type="none"/>
            <w10:anchorlock/>
          </v:shape>
          <o:OLEObject Type="Embed" ProgID="Equation.DSMT4" ShapeID="_x0000_i1046" DrawAspect="Content" ObjectID="_1468075746" r:id="rId54">
            <o:LockedField>false</o:LockedField>
          </o:OLEObject>
        </w:object>
      </w:r>
      <w:r>
        <w:rPr>
          <w:rFonts w:hint="eastAsia" w:ascii="宋体" w:hAnsi="宋体"/>
          <w:sz w:val="24"/>
          <w:lang w:val="en-US" w:eastAsia="zh-CN"/>
        </w:rPr>
        <w:t xml:space="preserve">     </w:t>
      </w:r>
      <w:r>
        <w:rPr>
          <w:rFonts w:hint="eastAsia" w:ascii="宋体" w:hAnsi="宋体"/>
          <w:sz w:val="24"/>
        </w:rPr>
        <w:fldChar w:fldCharType="begin"/>
      </w:r>
      <w:r>
        <w:rPr>
          <w:rFonts w:hint="eastAsia" w:ascii="宋体" w:hAnsi="宋体"/>
          <w:sz w:val="24"/>
        </w:rPr>
        <w:instrText xml:space="preserve"> MACROBUTTON MTPlaceRef \* MERGEFORMAT </w:instrText>
      </w:r>
      <w:r>
        <w:rPr>
          <w:rFonts w:hint="eastAsia" w:ascii="宋体" w:hAnsi="宋体"/>
          <w:sz w:val="24"/>
        </w:rPr>
        <w:fldChar w:fldCharType="begin"/>
      </w:r>
      <w:r>
        <w:rPr>
          <w:rFonts w:hint="eastAsia" w:ascii="宋体" w:hAnsi="宋体"/>
          <w:sz w:val="24"/>
        </w:rPr>
        <w:instrText xml:space="preserve"> SEQ MTEqn \h \* MERGEFORMAT </w:instrText>
      </w:r>
      <w:r>
        <w:rPr>
          <w:rFonts w:hint="eastAsia" w:ascii="宋体" w:hAnsi="宋体"/>
          <w:sz w:val="24"/>
        </w:rPr>
        <w:fldChar w:fldCharType="end"/>
      </w:r>
      <w:r>
        <w:rPr>
          <w:rFonts w:hint="eastAsia" w:ascii="宋体" w:hAnsi="宋体"/>
          <w:sz w:val="24"/>
        </w:rPr>
        <w:instrText xml:space="preserve">(</w:instrText>
      </w:r>
      <w:r>
        <w:rPr>
          <w:rFonts w:hint="eastAsia" w:ascii="宋体" w:hAnsi="宋体"/>
          <w:sz w:val="24"/>
        </w:rPr>
        <w:fldChar w:fldCharType="begin"/>
      </w:r>
      <w:r>
        <w:rPr>
          <w:rFonts w:hint="eastAsia" w:ascii="宋体" w:hAnsi="宋体"/>
          <w:sz w:val="24"/>
        </w:rPr>
        <w:instrText xml:space="preserve"> SEQ MTEqn \c \* Arabic \* MERGEFORMAT </w:instrText>
      </w:r>
      <w:r>
        <w:rPr>
          <w:rFonts w:hint="eastAsia" w:ascii="宋体" w:hAnsi="宋体"/>
          <w:sz w:val="24"/>
        </w:rPr>
        <w:fldChar w:fldCharType="separate"/>
      </w:r>
      <w:r>
        <w:rPr>
          <w:rFonts w:hint="eastAsia" w:ascii="宋体" w:hAnsi="宋体"/>
          <w:sz w:val="24"/>
        </w:rPr>
        <w:instrText xml:space="preserve">6</w:instrText>
      </w:r>
      <w:r>
        <w:rPr>
          <w:rFonts w:hint="eastAsia" w:ascii="宋体" w:hAnsi="宋体"/>
          <w:sz w:val="24"/>
        </w:rPr>
        <w:fldChar w:fldCharType="end"/>
      </w:r>
      <w:r>
        <w:rPr>
          <w:rFonts w:hint="eastAsia" w:ascii="宋体" w:hAnsi="宋体"/>
          <w:sz w:val="24"/>
        </w:rPr>
        <w:instrText xml:space="preserve">)</w:instrText>
      </w:r>
      <w:r>
        <w:rPr>
          <w:rFonts w:hint="eastAsia" w:ascii="宋体" w:hAnsi="宋体"/>
          <w:sz w:val="24"/>
        </w:rPr>
        <w:fldChar w:fldCharType="end"/>
      </w:r>
      <w:r>
        <w:rPr>
          <w:rFonts w:hint="eastAsia" w:ascii="宋体" w:hAnsi="宋体"/>
          <w:sz w:val="24"/>
          <w:lang w:val="en-US" w:eastAsia="zh-CN"/>
        </w:rPr>
        <w:t xml:space="preserve">                              </w:t>
      </w:r>
    </w:p>
    <w:p>
      <w:pPr>
        <w:pStyle w:val="9"/>
        <w:spacing w:after="0" w:line="360" w:lineRule="auto"/>
        <w:rPr>
          <w:rFonts w:hint="default" w:ascii="宋体" w:hAnsi="宋体"/>
          <w:sz w:val="24"/>
          <w:lang w:val="en-US" w:eastAsia="zh-CN"/>
        </w:rPr>
      </w:pPr>
      <w:r>
        <w:rPr>
          <w:rFonts w:hint="eastAsia" w:ascii="宋体" w:hAnsi="宋体"/>
          <w:sz w:val="24"/>
          <w:lang w:val="en-US" w:eastAsia="zh-CN"/>
        </w:rPr>
        <w:t xml:space="preserve">                             </w:t>
      </w:r>
    </w:p>
    <w:p>
      <w:pPr>
        <w:pStyle w:val="9"/>
        <w:spacing w:after="0" w:line="360" w:lineRule="auto"/>
        <w:rPr>
          <w:rFonts w:hint="eastAsia" w:ascii="宋体" w:hAnsi="宋体"/>
          <w:sz w:val="24"/>
        </w:rPr>
      </w:pPr>
      <w:r>
        <w:rPr>
          <w:rFonts w:hint="eastAsia" w:ascii="宋体" w:hAnsi="宋体"/>
          <w:sz w:val="24"/>
        </w:rPr>
        <w:t>式中：</w:t>
      </w:r>
    </w:p>
    <w:p>
      <w:pPr>
        <w:pStyle w:val="9"/>
        <w:spacing w:after="0" w:line="360" w:lineRule="auto"/>
        <w:rPr>
          <w:rFonts w:hint="eastAsia" w:ascii="宋体" w:hAnsi="宋体"/>
          <w:sz w:val="24"/>
        </w:rPr>
      </w:pPr>
      <w:r>
        <w:rPr>
          <w:rFonts w:hint="eastAsia" w:ascii="宋体" w:hAnsi="宋体"/>
          <w:sz w:val="24"/>
        </w:rPr>
        <w:object>
          <v:shape id="_x0000_i1047" o:spt="75" type="#_x0000_t75" style="height:18pt;width:20.4pt;" o:ole="t" filled="f" o:preferrelative="t" stroked="f" coordsize="21600,21600">
            <v:path/>
            <v:fill on="f" focussize="0,0"/>
            <v:stroke on="f" joinstyle="miter"/>
            <v:imagedata r:id="rId57" o:title=""/>
            <o:lock v:ext="edit" aspectratio="t"/>
            <w10:wrap type="none"/>
            <w10:anchorlock/>
          </v:shape>
          <o:OLEObject Type="Embed" ProgID="Equation.DSMT4" ShapeID="_x0000_i1047" DrawAspect="Content" ObjectID="_1468075747" r:id="rId56">
            <o:LockedField>false</o:LockedField>
          </o:OLEObject>
        </w:object>
      </w:r>
      <w:r>
        <w:rPr>
          <w:rFonts w:hint="eastAsia" w:ascii="宋体" w:hAnsi="宋体"/>
          <w:sz w:val="24"/>
        </w:rPr>
        <w:t>——钠标定系数</w:t>
      </w:r>
      <w:r>
        <w:rPr>
          <w:rFonts w:hint="eastAsia" w:ascii="宋体" w:hAnsi="宋体"/>
          <w:sz w:val="24"/>
          <w:lang w:val="en-US" w:eastAsia="zh-CN"/>
        </w:rPr>
        <w:t>(标定定值过程详见附录A)</w:t>
      </w:r>
      <w:r>
        <w:rPr>
          <w:rFonts w:hint="eastAsia" w:ascii="宋体" w:hAnsi="宋体"/>
          <w:sz w:val="24"/>
        </w:rPr>
        <w:t>；</w:t>
      </w:r>
    </w:p>
    <w:p>
      <w:pPr>
        <w:pStyle w:val="9"/>
        <w:spacing w:after="0" w:line="360" w:lineRule="auto"/>
        <w:rPr>
          <w:rFonts w:hint="eastAsia" w:ascii="宋体" w:hAnsi="宋体"/>
          <w:sz w:val="24"/>
        </w:rPr>
      </w:pPr>
      <w:r>
        <w:rPr>
          <w:rFonts w:hint="eastAsia" w:ascii="宋体" w:hAnsi="宋体"/>
          <w:sz w:val="24"/>
        </w:rPr>
        <w:object>
          <v:shape id="_x0000_i1048" o:spt="75" type="#_x0000_t75" style="height:18pt;width:17.4pt;" o:ole="t" filled="f" o:preferrelative="t" stroked="f" coordsize="21600,21600">
            <v:path/>
            <v:fill on="f" focussize="0,0"/>
            <v:stroke on="f" joinstyle="miter"/>
            <v:imagedata r:id="rId53" o:title=""/>
            <o:lock v:ext="edit" aspectratio="t"/>
            <w10:wrap type="none"/>
            <w10:anchorlock/>
          </v:shape>
          <o:OLEObject Type="Embed" ProgID="Equation.DSMT4" ShapeID="_x0000_i1048" DrawAspect="Content" ObjectID="_1468075748" r:id="rId58">
            <o:LockedField>false</o:LockedField>
          </o:OLEObject>
        </w:object>
      </w:r>
      <w:r>
        <w:rPr>
          <w:rFonts w:hint="eastAsia" w:ascii="宋体" w:hAnsi="宋体"/>
          <w:sz w:val="24"/>
        </w:rPr>
        <w:t>——钾标定系数</w:t>
      </w:r>
      <w:r>
        <w:rPr>
          <w:rFonts w:hint="eastAsia" w:ascii="宋体" w:hAnsi="宋体"/>
          <w:sz w:val="24"/>
          <w:lang w:val="en-US" w:eastAsia="zh-CN"/>
        </w:rPr>
        <w:t>(标定定值过程详见附录A)</w:t>
      </w:r>
      <w:r>
        <w:rPr>
          <w:rFonts w:hint="eastAsia" w:ascii="宋体" w:hAnsi="宋体"/>
          <w:sz w:val="24"/>
        </w:rPr>
        <w:t>；</w:t>
      </w:r>
    </w:p>
    <w:p>
      <w:pPr>
        <w:pStyle w:val="9"/>
        <w:spacing w:after="0" w:line="360" w:lineRule="auto"/>
        <w:rPr>
          <w:rFonts w:hint="eastAsia" w:ascii="宋体" w:hAnsi="宋体"/>
          <w:sz w:val="24"/>
        </w:rPr>
      </w:pPr>
      <w:r>
        <w:rPr>
          <w:rFonts w:hint="eastAsia" w:ascii="宋体" w:hAnsi="宋体"/>
          <w:sz w:val="24"/>
        </w:rPr>
        <w:object>
          <v:shape id="_x0000_i1049" o:spt="75" type="#_x0000_t75" style="height:18pt;width:50.4pt;" o:ole="t" filled="f" o:preferrelative="t" stroked="f" coordsize="21600,21600">
            <v:path/>
            <v:fill on="f" focussize="0,0"/>
            <v:stroke on="f" joinstyle="miter"/>
            <v:imagedata r:id="rId60" o:title=""/>
            <o:lock v:ext="edit" aspectratio="t"/>
            <w10:wrap type="none"/>
            <w10:anchorlock/>
          </v:shape>
          <o:OLEObject Type="Embed" ProgID="Equation.DSMT4" ShapeID="_x0000_i1049" DrawAspect="Content" ObjectID="_1468075749" r:id="rId59">
            <o:LockedField>false</o:LockedField>
          </o:OLEObject>
        </w:object>
      </w:r>
      <w:r>
        <w:rPr>
          <w:rFonts w:hint="eastAsia" w:ascii="宋体" w:hAnsi="宋体"/>
          <w:sz w:val="24"/>
        </w:rPr>
        <w:t>——在钠特征谱线与温度下的黑体辐射强度，可根据普朗克定律计算</w:t>
      </w:r>
      <w:r>
        <w:rPr>
          <w:rFonts w:hint="eastAsia" w:ascii="宋体" w:hAnsi="宋体"/>
          <w:sz w:val="24"/>
          <w:lang w:eastAsia="zh-CN"/>
        </w:rPr>
        <w:t>（</w:t>
      </w:r>
      <w:r>
        <w:rPr>
          <w:rFonts w:hint="eastAsia" w:ascii="宋体" w:hAnsi="宋体"/>
          <w:sz w:val="24"/>
        </w:rPr>
        <w:t>具体</w:t>
      </w:r>
      <w:r>
        <w:rPr>
          <w:rFonts w:hint="eastAsia" w:ascii="宋体" w:hAnsi="宋体"/>
          <w:sz w:val="24"/>
          <w:lang w:eastAsia="zh-CN"/>
        </w:rPr>
        <w:t>计算</w:t>
      </w:r>
      <w:r>
        <w:rPr>
          <w:rFonts w:hint="eastAsia" w:ascii="宋体" w:hAnsi="宋体"/>
          <w:sz w:val="24"/>
        </w:rPr>
        <w:t>过程如附录</w:t>
      </w:r>
      <w:r>
        <w:rPr>
          <w:rFonts w:hint="eastAsia" w:ascii="宋体" w:hAnsi="宋体"/>
          <w:sz w:val="24"/>
          <w:lang w:val="en-US" w:eastAsia="zh-CN"/>
        </w:rPr>
        <w:t>A</w:t>
      </w:r>
      <w:r>
        <w:rPr>
          <w:rFonts w:hint="eastAsia" w:ascii="宋体" w:hAnsi="宋体"/>
          <w:sz w:val="24"/>
          <w:lang w:eastAsia="zh-CN"/>
        </w:rPr>
        <w:t>）</w:t>
      </w:r>
      <w:r>
        <w:rPr>
          <w:rFonts w:hint="eastAsia" w:ascii="宋体" w:hAnsi="宋体"/>
          <w:sz w:val="24"/>
        </w:rPr>
        <w:t>，单位为瓦每立方米每球面度（W/m</w:t>
      </w:r>
      <w:r>
        <w:rPr>
          <w:rFonts w:hint="eastAsia" w:ascii="宋体" w:hAnsi="宋体"/>
          <w:sz w:val="24"/>
          <w:vertAlign w:val="superscript"/>
          <w:lang w:val="en-US" w:eastAsia="zh-CN"/>
        </w:rPr>
        <w:t>3</w:t>
      </w:r>
      <w:r>
        <w:rPr>
          <w:rFonts w:hint="eastAsia" w:ascii="宋体" w:hAnsi="宋体"/>
          <w:sz w:val="24"/>
        </w:rPr>
        <w:t>/sr）；</w:t>
      </w:r>
    </w:p>
    <w:p>
      <w:pPr>
        <w:pStyle w:val="9"/>
        <w:spacing w:after="0" w:line="360" w:lineRule="auto"/>
        <w:rPr>
          <w:rFonts w:hint="eastAsia" w:ascii="宋体" w:hAnsi="宋体"/>
          <w:sz w:val="24"/>
        </w:rPr>
      </w:pPr>
      <w:r>
        <w:rPr>
          <w:rFonts w:hint="eastAsia" w:ascii="宋体" w:hAnsi="宋体"/>
          <w:sz w:val="24"/>
        </w:rPr>
        <w:object>
          <v:shape id="_x0000_i1050" o:spt="75" type="#_x0000_t75" style="height:18pt;width:47.4pt;" o:ole="t" filled="f" o:preferrelative="t" stroked="f" coordsize="21600,21600">
            <v:path/>
            <v:fill on="f" focussize="0,0"/>
            <v:stroke on="f" joinstyle="miter"/>
            <v:imagedata r:id="rId55" o:title=""/>
            <o:lock v:ext="edit" aspectratio="t"/>
            <w10:wrap type="none"/>
            <w10:anchorlock/>
          </v:shape>
          <o:OLEObject Type="Embed" ProgID="Equation.DSMT4" ShapeID="_x0000_i1050" DrawAspect="Content" ObjectID="_1468075750" r:id="rId61">
            <o:LockedField>false</o:LockedField>
          </o:OLEObject>
        </w:object>
      </w:r>
      <w:r>
        <w:rPr>
          <w:rFonts w:hint="eastAsia" w:ascii="宋体" w:hAnsi="宋体"/>
          <w:sz w:val="24"/>
        </w:rPr>
        <w:t>——在钾特征谱线与温度下的黑体辐射强度，可根据普朗克定律计算</w:t>
      </w:r>
      <w:r>
        <w:rPr>
          <w:rFonts w:hint="eastAsia" w:ascii="宋体" w:hAnsi="宋体"/>
          <w:sz w:val="24"/>
          <w:lang w:eastAsia="zh-CN"/>
        </w:rPr>
        <w:t>（</w:t>
      </w:r>
      <w:r>
        <w:rPr>
          <w:rFonts w:hint="eastAsia" w:ascii="宋体" w:hAnsi="宋体"/>
          <w:sz w:val="24"/>
        </w:rPr>
        <w:t>具体</w:t>
      </w:r>
      <w:r>
        <w:rPr>
          <w:rFonts w:hint="eastAsia" w:ascii="宋体" w:hAnsi="宋体"/>
          <w:sz w:val="24"/>
          <w:lang w:eastAsia="zh-CN"/>
        </w:rPr>
        <w:t>计算</w:t>
      </w:r>
      <w:r>
        <w:rPr>
          <w:rFonts w:hint="eastAsia" w:ascii="宋体" w:hAnsi="宋体"/>
          <w:sz w:val="24"/>
        </w:rPr>
        <w:t>过程如附录</w:t>
      </w:r>
      <w:r>
        <w:rPr>
          <w:rFonts w:hint="eastAsia" w:ascii="宋体" w:hAnsi="宋体"/>
          <w:sz w:val="24"/>
          <w:lang w:val="en-US" w:eastAsia="zh-CN"/>
        </w:rPr>
        <w:t>A</w:t>
      </w:r>
      <w:r>
        <w:rPr>
          <w:rFonts w:hint="eastAsia" w:ascii="宋体" w:hAnsi="宋体"/>
          <w:sz w:val="24"/>
          <w:lang w:eastAsia="zh-CN"/>
        </w:rPr>
        <w:t>），</w:t>
      </w:r>
      <w:r>
        <w:rPr>
          <w:rFonts w:hint="eastAsia" w:ascii="宋体" w:hAnsi="宋体"/>
          <w:sz w:val="24"/>
        </w:rPr>
        <w:t>单位为瓦每立方米每球面度（W/m</w:t>
      </w:r>
      <w:r>
        <w:rPr>
          <w:rFonts w:hint="eastAsia" w:ascii="宋体" w:hAnsi="宋体"/>
          <w:sz w:val="24"/>
          <w:vertAlign w:val="superscript"/>
          <w:lang w:val="en-US" w:eastAsia="zh-CN"/>
        </w:rPr>
        <w:t>3</w:t>
      </w:r>
      <w:r>
        <w:rPr>
          <w:rFonts w:hint="eastAsia" w:ascii="宋体" w:hAnsi="宋体"/>
          <w:sz w:val="24"/>
        </w:rPr>
        <w:t>/sr）；</w:t>
      </w:r>
    </w:p>
    <w:p>
      <w:pPr>
        <w:pStyle w:val="9"/>
        <w:spacing w:after="0" w:line="360" w:lineRule="auto"/>
        <w:rPr>
          <w:rFonts w:hint="eastAsia" w:ascii="宋体" w:hAnsi="宋体"/>
          <w:sz w:val="24"/>
        </w:rPr>
      </w:pPr>
      <w:r>
        <w:rPr>
          <w:rFonts w:hint="eastAsia" w:ascii="宋体" w:hAnsi="宋体"/>
          <w:sz w:val="24"/>
        </w:rPr>
        <w:object>
          <v:shape id="_x0000_i1051" o:spt="75" type="#_x0000_t75" style="height:18pt;width:20.4pt;" o:ole="t" filled="f" o:preferrelative="t" stroked="f" coordsize="21600,21600">
            <v:path/>
            <v:fill on="f" focussize="0,0"/>
            <v:stroke on="f" joinstyle="miter"/>
            <v:imagedata r:id="rId63" o:title=""/>
            <o:lock v:ext="edit" aspectratio="t"/>
            <w10:wrap type="none"/>
            <w10:anchorlock/>
          </v:shape>
          <o:OLEObject Type="Embed" ProgID="Equation.DSMT4" ShapeID="_x0000_i1051" DrawAspect="Content" ObjectID="_1468075751" r:id="rId62">
            <o:LockedField>false</o:LockedField>
          </o:OLEObject>
        </w:object>
      </w:r>
      <w:r>
        <w:rPr>
          <w:rFonts w:hint="eastAsia" w:ascii="宋体" w:hAnsi="宋体"/>
          <w:sz w:val="24"/>
        </w:rPr>
        <w:t>——</w:t>
      </w:r>
      <w:r>
        <w:rPr>
          <w:rFonts w:hint="eastAsia" w:ascii="宋体" w:hAnsi="宋体"/>
          <w:sz w:val="24"/>
          <w:lang w:eastAsia="zh-CN"/>
        </w:rPr>
        <w:t>工况下</w:t>
      </w:r>
      <w:r>
        <w:rPr>
          <w:rFonts w:hint="eastAsia" w:ascii="宋体" w:hAnsi="宋体"/>
          <w:sz w:val="24"/>
        </w:rPr>
        <w:t>气相钠浓度，单位为毫克每立方米（mg/m</w:t>
      </w:r>
      <w:r>
        <w:rPr>
          <w:rFonts w:hint="eastAsia" w:ascii="宋体" w:hAnsi="宋体"/>
          <w:sz w:val="24"/>
          <w:vertAlign w:val="superscript"/>
          <w:lang w:val="en-US" w:eastAsia="zh-CN"/>
        </w:rPr>
        <w:t>3</w:t>
      </w:r>
      <w:r>
        <w:rPr>
          <w:rFonts w:hint="eastAsia" w:ascii="宋体" w:hAnsi="宋体"/>
          <w:sz w:val="24"/>
        </w:rPr>
        <w:t>）；</w:t>
      </w:r>
    </w:p>
    <w:p>
      <w:pPr>
        <w:pStyle w:val="9"/>
        <w:spacing w:after="0" w:line="360" w:lineRule="auto"/>
        <w:rPr>
          <w:rFonts w:hint="eastAsia" w:ascii="宋体" w:hAnsi="宋体"/>
          <w:sz w:val="24"/>
        </w:rPr>
      </w:pPr>
      <w:r>
        <w:rPr>
          <w:rFonts w:hint="eastAsia" w:ascii="宋体" w:hAnsi="宋体"/>
          <w:sz w:val="24"/>
        </w:rPr>
        <w:object>
          <v:shape id="_x0000_i1052" o:spt="75" type="#_x0000_t75" style="height:18pt;width:17.4pt;" o:ole="t" filled="f" o:preferrelative="t" stroked="f" coordsize="21600,21600">
            <v:path/>
            <v:fill on="f" focussize="0,0"/>
            <v:stroke on="f" joinstyle="miter"/>
            <v:imagedata r:id="rId50" o:title=""/>
            <o:lock v:ext="edit" aspectratio="t"/>
            <w10:wrap type="none"/>
            <w10:anchorlock/>
          </v:shape>
          <o:OLEObject Type="Embed" ProgID="Equation.DSMT4" ShapeID="_x0000_i1052" DrawAspect="Content" ObjectID="_1468075752" r:id="rId64">
            <o:LockedField>false</o:LockedField>
          </o:OLEObject>
        </w:object>
      </w:r>
      <w:r>
        <w:rPr>
          <w:rFonts w:hint="eastAsia" w:ascii="宋体" w:hAnsi="宋体"/>
          <w:sz w:val="24"/>
        </w:rPr>
        <w:t>——</w:t>
      </w:r>
      <w:r>
        <w:rPr>
          <w:rFonts w:hint="eastAsia" w:ascii="宋体" w:hAnsi="宋体"/>
          <w:sz w:val="24"/>
          <w:lang w:eastAsia="zh-CN"/>
        </w:rPr>
        <w:t>工况下</w:t>
      </w:r>
      <w:r>
        <w:rPr>
          <w:rFonts w:hint="eastAsia" w:ascii="宋体" w:hAnsi="宋体"/>
          <w:sz w:val="24"/>
        </w:rPr>
        <w:t>气相钾浓度，单位为毫克每立方米（mg/m</w:t>
      </w:r>
      <w:r>
        <w:rPr>
          <w:rFonts w:hint="eastAsia" w:ascii="宋体" w:hAnsi="宋体"/>
          <w:sz w:val="24"/>
          <w:vertAlign w:val="superscript"/>
          <w:lang w:val="en-US" w:eastAsia="zh-CN"/>
        </w:rPr>
        <w:t>3</w:t>
      </w:r>
      <w:r>
        <w:rPr>
          <w:rFonts w:hint="eastAsia" w:ascii="宋体" w:hAnsi="宋体"/>
          <w:sz w:val="24"/>
        </w:rPr>
        <w:t>）；</w:t>
      </w:r>
    </w:p>
    <w:p>
      <w:pPr>
        <w:spacing w:line="360" w:lineRule="auto"/>
        <w:ind w:firstLine="360" w:firstLineChars="150"/>
        <w:rPr>
          <w:rFonts w:ascii="宋体" w:hAnsi="宋体"/>
          <w:sz w:val="24"/>
        </w:rPr>
      </w:pPr>
    </w:p>
    <w:p>
      <w:pPr>
        <w:adjustRightInd w:val="0"/>
        <w:snapToGrid w:val="0"/>
        <w:spacing w:before="120" w:beforeLines="50" w:after="120" w:afterLines="50" w:line="360" w:lineRule="auto"/>
        <w:outlineLvl w:val="0"/>
        <w:rPr>
          <w:rFonts w:hint="eastAsia" w:ascii="宋体" w:hAnsi="宋体"/>
          <w:sz w:val="24"/>
        </w:rPr>
      </w:pPr>
      <w:bookmarkStart w:id="29" w:name="_Toc455409192"/>
      <w:bookmarkStart w:id="30" w:name="_Toc439927714"/>
      <w:bookmarkStart w:id="31" w:name="_Toc445443821"/>
      <w:bookmarkStart w:id="32" w:name="_Toc498927551"/>
      <w:r>
        <w:rPr>
          <w:rFonts w:hint="eastAsia" w:ascii="黑体" w:hAnsi="宋体" w:eastAsia="黑体"/>
          <w:b/>
          <w:sz w:val="24"/>
        </w:rPr>
        <w:t xml:space="preserve">8  </w:t>
      </w:r>
      <w:r>
        <w:rPr>
          <w:rFonts w:hint="eastAsia" w:ascii="黑体" w:hAnsi="宋体" w:eastAsia="黑体"/>
          <w:b/>
          <w:sz w:val="24"/>
          <w:lang w:eastAsia="zh-CN"/>
        </w:rPr>
        <w:t>检测</w:t>
      </w:r>
      <w:r>
        <w:rPr>
          <w:rFonts w:hint="eastAsia" w:ascii="黑体" w:hAnsi="宋体" w:eastAsia="黑体"/>
          <w:b/>
          <w:sz w:val="24"/>
        </w:rPr>
        <w:t>结果　　</w:t>
      </w:r>
    </w:p>
    <w:p>
      <w:pPr>
        <w:spacing w:line="360" w:lineRule="auto"/>
        <w:jc w:val="left"/>
        <w:outlineLvl w:val="1"/>
        <w:rPr>
          <w:rFonts w:ascii="宋体" w:hAnsi="宋体"/>
          <w:kern w:val="0"/>
          <w:sz w:val="24"/>
        </w:rPr>
      </w:pPr>
      <w:r>
        <w:rPr>
          <w:rFonts w:hint="eastAsia" w:ascii="宋体" w:hAnsi="宋体"/>
          <w:sz w:val="24"/>
        </w:rPr>
        <w:t>8</w:t>
      </w:r>
      <w:r>
        <w:rPr>
          <w:rFonts w:ascii="宋体" w:hAnsi="宋体"/>
          <w:sz w:val="24"/>
        </w:rPr>
        <w:t xml:space="preserve">.1  </w:t>
      </w:r>
      <w:r>
        <w:rPr>
          <w:rFonts w:hint="eastAsia" w:ascii="宋体" w:hAnsi="宋体"/>
          <w:sz w:val="24"/>
          <w:lang w:eastAsia="zh-CN"/>
        </w:rPr>
        <w:t>检测</w:t>
      </w:r>
      <w:r>
        <w:rPr>
          <w:rFonts w:ascii="宋体" w:hAnsi="宋体"/>
          <w:sz w:val="24"/>
        </w:rPr>
        <w:t>记录</w:t>
      </w:r>
      <w:bookmarkEnd w:id="29"/>
    </w:p>
    <w:p>
      <w:pPr>
        <w:spacing w:line="360" w:lineRule="auto"/>
        <w:rPr>
          <w:rFonts w:ascii="宋体" w:hAnsi="宋体"/>
          <w:sz w:val="24"/>
        </w:rPr>
      </w:pPr>
      <w:r>
        <w:rPr>
          <w:rFonts w:hint="eastAsia" w:ascii="宋体" w:hAnsi="宋体"/>
          <w:sz w:val="24"/>
          <w:lang w:eastAsia="zh-CN"/>
        </w:rPr>
        <w:t>检测</w:t>
      </w:r>
      <w:r>
        <w:rPr>
          <w:rFonts w:ascii="宋体" w:hAnsi="宋体"/>
          <w:sz w:val="24"/>
        </w:rPr>
        <w:t>记录应尽可能详尽地记载测量数据和计算结果，记录格式见附录</w:t>
      </w:r>
      <w:r>
        <w:rPr>
          <w:rFonts w:hint="eastAsia" w:ascii="宋体" w:hAnsi="宋体"/>
          <w:sz w:val="24"/>
          <w:lang w:val="en-US" w:eastAsia="zh-CN"/>
        </w:rPr>
        <w:t>C</w:t>
      </w:r>
      <w:r>
        <w:rPr>
          <w:rFonts w:ascii="宋体" w:hAnsi="宋体"/>
          <w:sz w:val="24"/>
        </w:rPr>
        <w:t>。</w:t>
      </w:r>
    </w:p>
    <w:p>
      <w:pPr>
        <w:spacing w:line="360" w:lineRule="auto"/>
        <w:rPr>
          <w:rFonts w:hint="eastAsia" w:ascii="宋体" w:hAnsi="宋体"/>
          <w:sz w:val="24"/>
          <w:lang w:val="en-US" w:eastAsia="zh-CN"/>
        </w:rPr>
      </w:pPr>
      <w:r>
        <w:rPr>
          <w:rFonts w:hint="eastAsia" w:ascii="宋体" w:hAnsi="宋体"/>
          <w:sz w:val="24"/>
          <w:lang w:val="en-US" w:eastAsia="zh-CN"/>
        </w:rPr>
        <w:t>8.2 不确定度评定</w:t>
      </w:r>
    </w:p>
    <w:p>
      <w:pPr>
        <w:spacing w:line="360" w:lineRule="auto"/>
        <w:rPr>
          <w:rFonts w:hint="default" w:ascii="宋体" w:hAnsi="宋体"/>
          <w:sz w:val="24"/>
          <w:lang w:val="en-US" w:eastAsia="zh-CN"/>
        </w:rPr>
      </w:pPr>
      <w:r>
        <w:rPr>
          <w:rFonts w:hint="eastAsia" w:ascii="宋体" w:hAnsi="宋体"/>
          <w:sz w:val="24"/>
          <w:lang w:val="en-US" w:eastAsia="zh-CN"/>
        </w:rPr>
        <w:t>不确定度评定过程见附录D.</w:t>
      </w:r>
    </w:p>
    <w:p>
      <w:pPr>
        <w:spacing w:line="360" w:lineRule="auto"/>
        <w:outlineLvl w:val="1"/>
        <w:rPr>
          <w:rFonts w:ascii="宋体" w:hAnsi="宋体"/>
          <w:color w:val="auto"/>
          <w:sz w:val="24"/>
        </w:rPr>
      </w:pPr>
      <w:bookmarkStart w:id="33" w:name="_Toc455409193"/>
      <w:r>
        <w:rPr>
          <w:rFonts w:hint="eastAsia" w:ascii="宋体" w:hAnsi="宋体"/>
          <w:bCs/>
          <w:color w:val="auto"/>
          <w:sz w:val="24"/>
        </w:rPr>
        <w:t>8</w:t>
      </w:r>
      <w:r>
        <w:rPr>
          <w:rFonts w:ascii="宋体" w:hAnsi="宋体"/>
          <w:bCs/>
          <w:color w:val="auto"/>
          <w:sz w:val="24"/>
        </w:rPr>
        <w:t>.</w:t>
      </w:r>
      <w:r>
        <w:rPr>
          <w:rFonts w:hint="eastAsia" w:ascii="宋体" w:hAnsi="宋体"/>
          <w:bCs/>
          <w:color w:val="auto"/>
          <w:sz w:val="24"/>
          <w:lang w:val="en-US" w:eastAsia="zh-CN"/>
        </w:rPr>
        <w:t>3</w:t>
      </w:r>
      <w:r>
        <w:rPr>
          <w:rFonts w:ascii="宋体" w:hAnsi="宋体"/>
          <w:bCs/>
          <w:color w:val="auto"/>
          <w:sz w:val="24"/>
        </w:rPr>
        <w:t xml:space="preserve">  </w:t>
      </w:r>
      <w:r>
        <w:rPr>
          <w:rFonts w:hint="eastAsia" w:ascii="宋体" w:hAnsi="宋体"/>
          <w:bCs/>
          <w:color w:val="auto"/>
          <w:sz w:val="24"/>
          <w:lang w:eastAsia="zh-CN"/>
        </w:rPr>
        <w:t>检测</w:t>
      </w:r>
      <w:bookmarkEnd w:id="33"/>
      <w:r>
        <w:rPr>
          <w:rFonts w:hint="eastAsia" w:ascii="宋体" w:hAnsi="宋体"/>
          <w:bCs/>
          <w:color w:val="auto"/>
          <w:sz w:val="24"/>
          <w:lang w:eastAsia="zh-CN"/>
        </w:rPr>
        <w:t>报告</w:t>
      </w:r>
    </w:p>
    <w:p>
      <w:pPr>
        <w:tabs>
          <w:tab w:val="left" w:pos="908"/>
        </w:tabs>
        <w:spacing w:line="360" w:lineRule="auto"/>
        <w:rPr>
          <w:rFonts w:ascii="宋体" w:hAnsi="宋体"/>
          <w:color w:val="auto"/>
          <w:sz w:val="24"/>
        </w:rPr>
      </w:pPr>
      <w:r>
        <w:rPr>
          <w:rFonts w:hint="eastAsia" w:ascii="宋体" w:hAnsi="宋体"/>
          <w:color w:val="auto"/>
          <w:sz w:val="24"/>
          <w:lang w:eastAsia="zh-CN"/>
        </w:rPr>
        <w:t>测</w:t>
      </w:r>
      <w:r>
        <w:rPr>
          <w:rFonts w:hint="eastAsia" w:ascii="宋体" w:hAnsi="宋体"/>
          <w:color w:val="auto"/>
          <w:sz w:val="24"/>
          <w:lang w:val="en-US" w:eastAsia="zh-CN"/>
        </w:rPr>
        <w:t>试报告</w:t>
      </w:r>
      <w:r>
        <w:rPr>
          <w:rFonts w:ascii="宋体" w:hAnsi="宋体"/>
          <w:color w:val="auto"/>
          <w:sz w:val="24"/>
        </w:rPr>
        <w:t>由封面和</w:t>
      </w:r>
      <w:r>
        <w:rPr>
          <w:rFonts w:hint="eastAsia" w:ascii="宋体" w:hAnsi="宋体"/>
          <w:color w:val="auto"/>
          <w:sz w:val="24"/>
          <w:lang w:eastAsia="zh-CN"/>
        </w:rPr>
        <w:t>检测</w:t>
      </w:r>
      <w:r>
        <w:rPr>
          <w:rFonts w:ascii="宋体" w:hAnsi="宋体"/>
          <w:color w:val="auto"/>
          <w:sz w:val="24"/>
        </w:rPr>
        <w:t>数据组成，</w:t>
      </w:r>
      <w:r>
        <w:rPr>
          <w:rFonts w:hint="eastAsia" w:ascii="宋体" w:hAnsi="宋体"/>
          <w:color w:val="auto"/>
          <w:sz w:val="24"/>
          <w:lang w:val="en-US" w:eastAsia="zh-CN"/>
        </w:rPr>
        <w:t>测试</w:t>
      </w:r>
      <w:r>
        <w:rPr>
          <w:rFonts w:hint="eastAsia" w:ascii="宋体" w:hAnsi="宋体"/>
          <w:color w:val="auto"/>
          <w:sz w:val="24"/>
          <w:lang w:eastAsia="zh-CN"/>
        </w:rPr>
        <w:t>报告</w:t>
      </w:r>
      <w:r>
        <w:rPr>
          <w:rFonts w:ascii="宋体" w:hAnsi="宋体"/>
          <w:color w:val="auto"/>
          <w:sz w:val="24"/>
        </w:rPr>
        <w:t>应包括的信息及推荐的</w:t>
      </w:r>
      <w:r>
        <w:rPr>
          <w:rFonts w:hint="eastAsia" w:ascii="宋体" w:hAnsi="宋体"/>
          <w:color w:val="auto"/>
          <w:sz w:val="24"/>
          <w:lang w:val="en-US" w:eastAsia="zh-CN"/>
        </w:rPr>
        <w:t>正文</w:t>
      </w:r>
      <w:r>
        <w:rPr>
          <w:rFonts w:ascii="宋体" w:hAnsi="宋体"/>
          <w:color w:val="auto"/>
          <w:sz w:val="24"/>
        </w:rPr>
        <w:t>格式见附录</w:t>
      </w:r>
      <w:r>
        <w:rPr>
          <w:rFonts w:hint="eastAsia" w:ascii="宋体" w:hAnsi="宋体"/>
          <w:color w:val="auto"/>
          <w:sz w:val="24"/>
          <w:lang w:val="en-US" w:eastAsia="zh-CN"/>
        </w:rPr>
        <w:t>E</w:t>
      </w:r>
      <w:r>
        <w:rPr>
          <w:rFonts w:ascii="宋体" w:hAnsi="宋体"/>
          <w:color w:val="auto"/>
          <w:sz w:val="24"/>
        </w:rPr>
        <w:t>。</w:t>
      </w:r>
      <w:bookmarkEnd w:id="30"/>
      <w:bookmarkEnd w:id="31"/>
      <w:bookmarkEnd w:id="32"/>
      <w:bookmarkStart w:id="34" w:name="_Toc260133706"/>
      <w:bookmarkStart w:id="35" w:name="_Toc274819208"/>
    </w:p>
    <w:p>
      <w:pPr>
        <w:rPr>
          <w:rFonts w:ascii="宋体" w:hAnsi="宋体"/>
          <w:color w:val="auto"/>
          <w:sz w:val="24"/>
        </w:rPr>
      </w:pPr>
      <w:r>
        <w:rPr>
          <w:rFonts w:ascii="宋体" w:hAnsi="宋体"/>
          <w:color w:val="auto"/>
          <w:sz w:val="24"/>
        </w:rPr>
        <w:br w:type="page"/>
      </w:r>
    </w:p>
    <w:p>
      <w:pPr>
        <w:rPr>
          <w:rFonts w:hint="eastAsia" w:ascii="Times New Roman" w:hAnsi="宋体" w:eastAsia="宋体" w:cs="Times New Roman"/>
          <w:b/>
          <w:kern w:val="0"/>
          <w:sz w:val="28"/>
          <w:szCs w:val="28"/>
          <w:lang w:val="en-US" w:eastAsia="zh-CN" w:bidi="ar-SA"/>
        </w:rPr>
      </w:pPr>
      <w:r>
        <w:rPr>
          <w:rFonts w:hAnsi="宋体"/>
          <w:b/>
          <w:kern w:val="0"/>
          <w:sz w:val="28"/>
          <w:szCs w:val="28"/>
        </w:rPr>
        <w:t>附录</w:t>
      </w:r>
      <w:bookmarkStart w:id="36" w:name="_Toc137460830"/>
      <w:r>
        <w:rPr>
          <w:rFonts w:hint="eastAsia" w:hAnsi="宋体"/>
          <w:b/>
          <w:kern w:val="0"/>
          <w:sz w:val="28"/>
          <w:szCs w:val="28"/>
          <w:lang w:val="en-US" w:eastAsia="zh-CN"/>
        </w:rPr>
        <w:t xml:space="preserve">A            </w:t>
      </w:r>
      <w:r>
        <w:rPr>
          <w:rFonts w:hint="eastAsia" w:ascii="Times New Roman" w:hAnsi="宋体" w:eastAsia="宋体" w:cs="Times New Roman"/>
          <w:b/>
          <w:kern w:val="0"/>
          <w:sz w:val="28"/>
          <w:szCs w:val="28"/>
          <w:lang w:val="en-US" w:eastAsia="zh-CN" w:bidi="ar-SA"/>
        </w:rPr>
        <w:t>火焰气相钠和钾的标定方法</w:t>
      </w:r>
      <w:bookmarkEnd w:id="36"/>
    </w:p>
    <w:p>
      <w:pPr>
        <w:pStyle w:val="75"/>
        <w:spacing w:before="312" w:after="312"/>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试剂与材料</w:t>
      </w:r>
    </w:p>
    <w:p>
      <w:pPr>
        <w:pStyle w:val="75"/>
        <w:numPr>
          <w:ilvl w:val="2"/>
          <w:numId w:val="4"/>
        </w:numPr>
        <w:spacing w:before="312" w:after="31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符合G</w:t>
      </w:r>
      <w:r>
        <w:rPr>
          <w:rFonts w:asciiTheme="minorEastAsia" w:hAnsiTheme="minorEastAsia" w:eastAsiaTheme="minorEastAsia"/>
          <w:color w:val="000000" w:themeColor="text1"/>
          <w14:textFill>
            <w14:solidFill>
              <w14:schemeClr w14:val="tx1"/>
            </w14:solidFill>
          </w14:textFill>
        </w:rPr>
        <w:t>B/T 6682</w:t>
      </w:r>
      <w:r>
        <w:rPr>
          <w:rFonts w:hint="eastAsia" w:asciiTheme="minorEastAsia" w:hAnsiTheme="minorEastAsia" w:eastAsiaTheme="minorEastAsia"/>
          <w:color w:val="000000" w:themeColor="text1"/>
          <w14:textFill>
            <w14:solidFill>
              <w14:schemeClr w14:val="tx1"/>
            </w14:solidFill>
          </w14:textFill>
        </w:rPr>
        <w:t>规定的二级水。</w:t>
      </w:r>
    </w:p>
    <w:p>
      <w:pPr>
        <w:pStyle w:val="75"/>
        <w:numPr>
          <w:ilvl w:val="2"/>
          <w:numId w:val="4"/>
        </w:numPr>
        <w:spacing w:before="312" w:after="31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钠储备溶液，浓度为1</w:t>
      </w:r>
      <w:r>
        <w:rPr>
          <w:rFonts w:asciiTheme="minorEastAsia" w:hAnsiTheme="minorEastAsia" w:eastAsiaTheme="minorEastAsia"/>
          <w:color w:val="000000" w:themeColor="text1"/>
          <w14:textFill>
            <w14:solidFill>
              <w14:schemeClr w14:val="tx1"/>
            </w14:solidFill>
          </w14:textFill>
        </w:rPr>
        <w:t>0000</w:t>
      </w:r>
      <w:r>
        <w:rPr>
          <w:rFonts w:hint="eastAsia" w:asciiTheme="minorEastAsia" w:hAnsiTheme="minorEastAsia" w:eastAsiaTheme="minorEastAsia"/>
          <w:color w:val="000000" w:themeColor="text1"/>
          <w14:textFill>
            <w14:solidFill>
              <w14:schemeClr w14:val="tx1"/>
            </w14:solidFill>
          </w14:textFill>
        </w:rPr>
        <w:t>ppm。</w:t>
      </w:r>
    </w:p>
    <w:p>
      <w:pPr>
        <w:pStyle w:val="75"/>
        <w:numPr>
          <w:ilvl w:val="2"/>
          <w:numId w:val="4"/>
        </w:numPr>
        <w:spacing w:before="312" w:after="31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吸取0</w:t>
      </w:r>
      <w:r>
        <w:rPr>
          <w:rFonts w:asciiTheme="minorEastAsia" w:hAnsiTheme="minorEastAsia" w:eastAsiaTheme="minorEastAsia"/>
          <w:color w:val="000000" w:themeColor="text1"/>
          <w14:textFill>
            <w14:solidFill>
              <w14:schemeClr w14:val="tx1"/>
            </w14:solidFill>
          </w14:textFill>
        </w:rPr>
        <w:t>.01</w:t>
      </w:r>
      <w:r>
        <w:rPr>
          <w:rFonts w:hint="eastAsia" w:asciiTheme="minorEastAsia" w:hAnsiTheme="minorEastAsia" w:eastAsiaTheme="minorEastAsia"/>
          <w:color w:val="000000" w:themeColor="text1"/>
          <w14:textFill>
            <w14:solidFill>
              <w14:schemeClr w14:val="tx1"/>
            </w14:solidFill>
          </w14:textFill>
        </w:rPr>
        <w:t>ml的钠储备溶液于1</w:t>
      </w:r>
      <w:r>
        <w:rPr>
          <w:rFonts w:asciiTheme="minorEastAsia" w:hAnsiTheme="minorEastAsia" w:eastAsiaTheme="minorEastAsia"/>
          <w:color w:val="000000" w:themeColor="text1"/>
          <w14:textFill>
            <w14:solidFill>
              <w14:schemeClr w14:val="tx1"/>
            </w14:solidFill>
          </w14:textFill>
        </w:rPr>
        <w:t>00</w:t>
      </w:r>
      <w:r>
        <w:rPr>
          <w:rFonts w:hint="eastAsia" w:asciiTheme="minorEastAsia" w:hAnsiTheme="minorEastAsia" w:eastAsiaTheme="minorEastAsia"/>
          <w:color w:val="000000" w:themeColor="text1"/>
          <w14:textFill>
            <w14:solidFill>
              <w14:schemeClr w14:val="tx1"/>
            </w14:solidFill>
          </w14:textFill>
        </w:rPr>
        <w:t>ml容量瓶中，用二级水稀释至刻度，摇匀即可获得1ppm的钠标准溶液。同理，可制取浓度分别为2</w:t>
      </w:r>
      <w:r>
        <w:rPr>
          <w:rFonts w:asciiTheme="minorEastAsia" w:hAnsiTheme="minorEastAsia" w:eastAsiaTheme="minorEastAsia"/>
          <w:color w:val="000000" w:themeColor="text1"/>
          <w14:textFill>
            <w14:solidFill>
              <w14:schemeClr w14:val="tx1"/>
            </w14:solidFill>
          </w14:textFill>
        </w:rPr>
        <w:t>ppm</w:t>
      </w:r>
      <w:r>
        <w:rPr>
          <w:rFonts w:hint="eastAsia" w:asciiTheme="minorEastAsia" w:hAnsiTheme="minorEastAsia" w:eastAsiaTheme="minorEastAsia"/>
          <w:color w:val="000000" w:themeColor="text1"/>
          <w14:textFill>
            <w14:solidFill>
              <w14:schemeClr w14:val="tx1"/>
            </w14:solidFill>
          </w14:textFill>
        </w:rPr>
        <w:t>、4ppm、6ppm、8ppm、1</w:t>
      </w:r>
      <w:r>
        <w:rPr>
          <w:rFonts w:asciiTheme="minorEastAsia" w:hAnsiTheme="minorEastAsia" w:eastAsiaTheme="minorEastAsia"/>
          <w:color w:val="000000" w:themeColor="text1"/>
          <w14:textFill>
            <w14:solidFill>
              <w14:schemeClr w14:val="tx1"/>
            </w14:solidFill>
          </w14:textFill>
        </w:rPr>
        <w:t>0</w:t>
      </w:r>
      <w:r>
        <w:rPr>
          <w:rFonts w:hint="eastAsia" w:asciiTheme="minorEastAsia" w:hAnsiTheme="minorEastAsia" w:eastAsiaTheme="minorEastAsia"/>
          <w:color w:val="000000" w:themeColor="text1"/>
          <w14:textFill>
            <w14:solidFill>
              <w14:schemeClr w14:val="tx1"/>
            </w14:solidFill>
          </w14:textFill>
        </w:rPr>
        <w:t>ppm、1</w:t>
      </w:r>
      <w:r>
        <w:rPr>
          <w:rFonts w:asciiTheme="minorEastAsia" w:hAnsiTheme="minorEastAsia" w:eastAsiaTheme="minorEastAsia"/>
          <w:color w:val="000000" w:themeColor="text1"/>
          <w14:textFill>
            <w14:solidFill>
              <w14:schemeClr w14:val="tx1"/>
            </w14:solidFill>
          </w14:textFill>
        </w:rPr>
        <w:t>5</w:t>
      </w:r>
      <w:r>
        <w:rPr>
          <w:rFonts w:hint="eastAsia" w:asciiTheme="minorEastAsia" w:hAnsiTheme="minorEastAsia" w:eastAsiaTheme="minorEastAsia"/>
          <w:color w:val="000000" w:themeColor="text1"/>
          <w14:textFill>
            <w14:solidFill>
              <w14:schemeClr w14:val="tx1"/>
            </w14:solidFill>
          </w14:textFill>
        </w:rPr>
        <w:t>ppm、2</w:t>
      </w:r>
      <w:r>
        <w:rPr>
          <w:rFonts w:asciiTheme="minorEastAsia" w:hAnsiTheme="minorEastAsia" w:eastAsiaTheme="minorEastAsia"/>
          <w:color w:val="000000" w:themeColor="text1"/>
          <w14:textFill>
            <w14:solidFill>
              <w14:schemeClr w14:val="tx1"/>
            </w14:solidFill>
          </w14:textFill>
        </w:rPr>
        <w:t>0</w:t>
      </w:r>
      <w:r>
        <w:rPr>
          <w:rFonts w:hint="eastAsia" w:asciiTheme="minorEastAsia" w:hAnsiTheme="minorEastAsia" w:eastAsiaTheme="minorEastAsia"/>
          <w:color w:val="000000" w:themeColor="text1"/>
          <w14:textFill>
            <w14:solidFill>
              <w14:schemeClr w14:val="tx1"/>
            </w14:solidFill>
          </w14:textFill>
        </w:rPr>
        <w:t>ppm、</w:t>
      </w:r>
      <w:r>
        <w:rPr>
          <w:rFonts w:asciiTheme="minorEastAsia" w:hAnsiTheme="minorEastAsia" w:eastAsiaTheme="minorEastAsia"/>
          <w:color w:val="000000" w:themeColor="text1"/>
          <w14:textFill>
            <w14:solidFill>
              <w14:schemeClr w14:val="tx1"/>
            </w14:solidFill>
          </w14:textFill>
        </w:rPr>
        <w:t>30</w:t>
      </w:r>
      <w:r>
        <w:rPr>
          <w:rFonts w:hint="eastAsia" w:asciiTheme="minorEastAsia" w:hAnsiTheme="minorEastAsia" w:eastAsiaTheme="minorEastAsia"/>
          <w:color w:val="000000" w:themeColor="text1"/>
          <w14:textFill>
            <w14:solidFill>
              <w14:schemeClr w14:val="tx1"/>
            </w14:solidFill>
          </w14:textFill>
        </w:rPr>
        <w:t>ppm、5</w:t>
      </w:r>
      <w:r>
        <w:rPr>
          <w:rFonts w:asciiTheme="minorEastAsia" w:hAnsiTheme="minorEastAsia" w:eastAsiaTheme="minorEastAsia"/>
          <w:color w:val="000000" w:themeColor="text1"/>
          <w14:textFill>
            <w14:solidFill>
              <w14:schemeClr w14:val="tx1"/>
            </w14:solidFill>
          </w14:textFill>
        </w:rPr>
        <w:t>0</w:t>
      </w:r>
      <w:r>
        <w:rPr>
          <w:rFonts w:hint="eastAsia" w:asciiTheme="minorEastAsia" w:hAnsiTheme="minorEastAsia" w:eastAsiaTheme="minorEastAsia"/>
          <w:color w:val="000000" w:themeColor="text1"/>
          <w14:textFill>
            <w14:solidFill>
              <w14:schemeClr w14:val="tx1"/>
            </w14:solidFill>
          </w14:textFill>
        </w:rPr>
        <w:t>ppm等一系列钠标准溶液。</w:t>
      </w:r>
    </w:p>
    <w:p>
      <w:pPr>
        <w:pStyle w:val="75"/>
        <w:numPr>
          <w:ilvl w:val="2"/>
          <w:numId w:val="4"/>
        </w:numPr>
        <w:spacing w:before="312" w:after="31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钾储备溶液，浓度为1</w:t>
      </w:r>
      <w:r>
        <w:rPr>
          <w:rFonts w:asciiTheme="minorEastAsia" w:hAnsiTheme="minorEastAsia" w:eastAsiaTheme="minorEastAsia"/>
          <w:color w:val="000000" w:themeColor="text1"/>
          <w14:textFill>
            <w14:solidFill>
              <w14:schemeClr w14:val="tx1"/>
            </w14:solidFill>
          </w14:textFill>
        </w:rPr>
        <w:t>0000</w:t>
      </w:r>
      <w:r>
        <w:rPr>
          <w:rFonts w:hint="eastAsia" w:asciiTheme="minorEastAsia" w:hAnsiTheme="minorEastAsia" w:eastAsiaTheme="minorEastAsia"/>
          <w:color w:val="000000" w:themeColor="text1"/>
          <w14:textFill>
            <w14:solidFill>
              <w14:schemeClr w14:val="tx1"/>
            </w14:solidFill>
          </w14:textFill>
        </w:rPr>
        <w:t>ppm。</w:t>
      </w:r>
    </w:p>
    <w:p>
      <w:pPr>
        <w:pStyle w:val="75"/>
        <w:numPr>
          <w:ilvl w:val="2"/>
          <w:numId w:val="4"/>
        </w:numPr>
        <w:spacing w:before="312" w:after="31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吸取0</w:t>
      </w:r>
      <w:r>
        <w:rPr>
          <w:rFonts w:asciiTheme="minorEastAsia" w:hAnsiTheme="minorEastAsia" w:eastAsiaTheme="minorEastAsia"/>
          <w:color w:val="000000" w:themeColor="text1"/>
          <w14:textFill>
            <w14:solidFill>
              <w14:schemeClr w14:val="tx1"/>
            </w14:solidFill>
          </w14:textFill>
        </w:rPr>
        <w:t>.01</w:t>
      </w:r>
      <w:r>
        <w:rPr>
          <w:rFonts w:hint="eastAsia" w:asciiTheme="minorEastAsia" w:hAnsiTheme="minorEastAsia" w:eastAsiaTheme="minorEastAsia"/>
          <w:color w:val="000000" w:themeColor="text1"/>
          <w14:textFill>
            <w14:solidFill>
              <w14:schemeClr w14:val="tx1"/>
            </w14:solidFill>
          </w14:textFill>
        </w:rPr>
        <w:t>ml的钾储备溶液于1</w:t>
      </w:r>
      <w:r>
        <w:rPr>
          <w:rFonts w:asciiTheme="minorEastAsia" w:hAnsiTheme="minorEastAsia" w:eastAsiaTheme="minorEastAsia"/>
          <w:color w:val="000000" w:themeColor="text1"/>
          <w14:textFill>
            <w14:solidFill>
              <w14:schemeClr w14:val="tx1"/>
            </w14:solidFill>
          </w14:textFill>
        </w:rPr>
        <w:t>00</w:t>
      </w:r>
      <w:r>
        <w:rPr>
          <w:rFonts w:hint="eastAsia" w:asciiTheme="minorEastAsia" w:hAnsiTheme="minorEastAsia" w:eastAsiaTheme="minorEastAsia"/>
          <w:color w:val="000000" w:themeColor="text1"/>
          <w14:textFill>
            <w14:solidFill>
              <w14:schemeClr w14:val="tx1"/>
            </w14:solidFill>
          </w14:textFill>
        </w:rPr>
        <w:t>ml容量瓶中，用二级水稀释至刻度，摇匀即可获得</w:t>
      </w:r>
      <w:r>
        <w:rPr>
          <w:rFonts w:asciiTheme="minorEastAsia" w:hAnsiTheme="minorEastAsia" w:eastAsiaTheme="minorEastAsia"/>
          <w:color w:val="000000" w:themeColor="text1"/>
          <w14:textFill>
            <w14:solidFill>
              <w14:schemeClr w14:val="tx1"/>
            </w14:solidFill>
          </w14:textFill>
        </w:rPr>
        <w:t>1</w:t>
      </w:r>
      <w:r>
        <w:rPr>
          <w:rFonts w:hint="eastAsia" w:asciiTheme="minorEastAsia" w:hAnsiTheme="minorEastAsia" w:eastAsiaTheme="minorEastAsia"/>
          <w:color w:val="000000" w:themeColor="text1"/>
          <w14:textFill>
            <w14:solidFill>
              <w14:schemeClr w14:val="tx1"/>
            </w14:solidFill>
          </w14:textFill>
        </w:rPr>
        <w:t>ppm的钾标准溶液。同理，可制取浓度分别为2</w:t>
      </w:r>
      <w:r>
        <w:rPr>
          <w:rFonts w:asciiTheme="minorEastAsia" w:hAnsiTheme="minorEastAsia" w:eastAsiaTheme="minorEastAsia"/>
          <w:color w:val="000000" w:themeColor="text1"/>
          <w14:textFill>
            <w14:solidFill>
              <w14:schemeClr w14:val="tx1"/>
            </w14:solidFill>
          </w14:textFill>
        </w:rPr>
        <w:t>ppm</w:t>
      </w:r>
      <w:r>
        <w:rPr>
          <w:rFonts w:hint="eastAsia" w:asciiTheme="minorEastAsia" w:hAnsiTheme="minorEastAsia" w:eastAsiaTheme="minorEastAsia"/>
          <w:color w:val="000000" w:themeColor="text1"/>
          <w14:textFill>
            <w14:solidFill>
              <w14:schemeClr w14:val="tx1"/>
            </w14:solidFill>
          </w14:textFill>
        </w:rPr>
        <w:t>、4ppm、6ppm、8ppm、1</w:t>
      </w:r>
      <w:r>
        <w:rPr>
          <w:rFonts w:asciiTheme="minorEastAsia" w:hAnsiTheme="minorEastAsia" w:eastAsiaTheme="minorEastAsia"/>
          <w:color w:val="000000" w:themeColor="text1"/>
          <w14:textFill>
            <w14:solidFill>
              <w14:schemeClr w14:val="tx1"/>
            </w14:solidFill>
          </w14:textFill>
        </w:rPr>
        <w:t>0</w:t>
      </w:r>
      <w:r>
        <w:rPr>
          <w:rFonts w:hint="eastAsia" w:asciiTheme="minorEastAsia" w:hAnsiTheme="minorEastAsia" w:eastAsiaTheme="minorEastAsia"/>
          <w:color w:val="000000" w:themeColor="text1"/>
          <w14:textFill>
            <w14:solidFill>
              <w14:schemeClr w14:val="tx1"/>
            </w14:solidFill>
          </w14:textFill>
        </w:rPr>
        <w:t>ppm、1</w:t>
      </w:r>
      <w:r>
        <w:rPr>
          <w:rFonts w:asciiTheme="minorEastAsia" w:hAnsiTheme="minorEastAsia" w:eastAsiaTheme="minorEastAsia"/>
          <w:color w:val="000000" w:themeColor="text1"/>
          <w14:textFill>
            <w14:solidFill>
              <w14:schemeClr w14:val="tx1"/>
            </w14:solidFill>
          </w14:textFill>
        </w:rPr>
        <w:t>5</w:t>
      </w:r>
      <w:r>
        <w:rPr>
          <w:rFonts w:hint="eastAsia" w:asciiTheme="minorEastAsia" w:hAnsiTheme="minorEastAsia" w:eastAsiaTheme="minorEastAsia"/>
          <w:color w:val="000000" w:themeColor="text1"/>
          <w14:textFill>
            <w14:solidFill>
              <w14:schemeClr w14:val="tx1"/>
            </w14:solidFill>
          </w14:textFill>
        </w:rPr>
        <w:t>ppm、2</w:t>
      </w:r>
      <w:r>
        <w:rPr>
          <w:rFonts w:asciiTheme="minorEastAsia" w:hAnsiTheme="minorEastAsia" w:eastAsiaTheme="minorEastAsia"/>
          <w:color w:val="000000" w:themeColor="text1"/>
          <w14:textFill>
            <w14:solidFill>
              <w14:schemeClr w14:val="tx1"/>
            </w14:solidFill>
          </w14:textFill>
        </w:rPr>
        <w:t>0</w:t>
      </w:r>
      <w:r>
        <w:rPr>
          <w:rFonts w:hint="eastAsia" w:asciiTheme="minorEastAsia" w:hAnsiTheme="minorEastAsia" w:eastAsiaTheme="minorEastAsia"/>
          <w:color w:val="000000" w:themeColor="text1"/>
          <w14:textFill>
            <w14:solidFill>
              <w14:schemeClr w14:val="tx1"/>
            </w14:solidFill>
          </w14:textFill>
        </w:rPr>
        <w:t>ppm、</w:t>
      </w:r>
      <w:r>
        <w:rPr>
          <w:rFonts w:asciiTheme="minorEastAsia" w:hAnsiTheme="minorEastAsia" w:eastAsiaTheme="minorEastAsia"/>
          <w:color w:val="000000" w:themeColor="text1"/>
          <w14:textFill>
            <w14:solidFill>
              <w14:schemeClr w14:val="tx1"/>
            </w14:solidFill>
          </w14:textFill>
        </w:rPr>
        <w:t>30</w:t>
      </w:r>
      <w:r>
        <w:rPr>
          <w:rFonts w:hint="eastAsia" w:asciiTheme="minorEastAsia" w:hAnsiTheme="minorEastAsia" w:eastAsiaTheme="minorEastAsia"/>
          <w:color w:val="000000" w:themeColor="text1"/>
          <w14:textFill>
            <w14:solidFill>
              <w14:schemeClr w14:val="tx1"/>
            </w14:solidFill>
          </w14:textFill>
        </w:rPr>
        <w:t>ppm、5</w:t>
      </w:r>
      <w:r>
        <w:rPr>
          <w:rFonts w:asciiTheme="minorEastAsia" w:hAnsiTheme="minorEastAsia" w:eastAsiaTheme="minorEastAsia"/>
          <w:color w:val="000000" w:themeColor="text1"/>
          <w14:textFill>
            <w14:solidFill>
              <w14:schemeClr w14:val="tx1"/>
            </w14:solidFill>
          </w14:textFill>
        </w:rPr>
        <w:t>0</w:t>
      </w:r>
      <w:r>
        <w:rPr>
          <w:rFonts w:hint="eastAsia" w:asciiTheme="minorEastAsia" w:hAnsiTheme="minorEastAsia" w:eastAsiaTheme="minorEastAsia"/>
          <w:color w:val="000000" w:themeColor="text1"/>
          <w14:textFill>
            <w14:solidFill>
              <w14:schemeClr w14:val="tx1"/>
            </w14:solidFill>
          </w14:textFill>
        </w:rPr>
        <w:t>ppm等一系列钾标准溶液。</w:t>
      </w:r>
    </w:p>
    <w:p>
      <w:pPr>
        <w:pStyle w:val="75"/>
        <w:numPr>
          <w:ilvl w:val="1"/>
          <w:numId w:val="4"/>
        </w:numPr>
        <w:spacing w:before="312" w:after="312"/>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标定系统</w:t>
      </w:r>
    </w:p>
    <w:p>
      <w:pPr>
        <w:pStyle w:val="75"/>
        <w:numPr>
          <w:ilvl w:val="2"/>
          <w:numId w:val="4"/>
        </w:numPr>
        <w:spacing w:before="312" w:afterLines="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标定系统组成见图</w:t>
      </w:r>
      <w:r>
        <w:rPr>
          <w:rFonts w:hint="eastAsia" w:asciiTheme="minorEastAsia" w:hAnsiTheme="minorEastAsia" w:eastAsiaTheme="minorEastAsia"/>
          <w:color w:val="000000" w:themeColor="text1"/>
          <w:lang w:val="en-US" w:eastAsia="zh-CN"/>
          <w14:textFill>
            <w14:solidFill>
              <w14:schemeClr w14:val="tx1"/>
            </w14:solidFill>
          </w14:textFill>
        </w:rPr>
        <w:t>A</w:t>
      </w:r>
      <w:r>
        <w:rPr>
          <w:rFonts w:asciiTheme="minorEastAsia" w:hAnsiTheme="minorEastAsia" w:eastAsiaTheme="minorEastAsia"/>
          <w:color w:val="000000" w:themeColor="text1"/>
          <w14:textFill>
            <w14:solidFill>
              <w14:schemeClr w14:val="tx1"/>
            </w14:solidFill>
          </w14:textFill>
        </w:rPr>
        <w:t>.1</w:t>
      </w:r>
      <w:r>
        <w:rPr>
          <w:rFonts w:hint="eastAsia" w:asciiTheme="minorEastAsia" w:hAnsiTheme="minorEastAsia" w:eastAsiaTheme="minorEastAsia"/>
          <w:color w:val="000000" w:themeColor="text1"/>
          <w14:textFill>
            <w14:solidFill>
              <w14:schemeClr w14:val="tx1"/>
            </w14:solidFill>
          </w14:textFill>
        </w:rPr>
        <w:t>。进行标定的目的是建立钠和钾特征谱线的辐射强度与钠和钾气相浓度之间准确的定量关系。</w:t>
      </w:r>
    </w:p>
    <w:p>
      <w:pPr>
        <w:pStyle w:val="37"/>
        <w:tabs>
          <w:tab w:val="center" w:pos="4201"/>
          <w:tab w:val="right" w:leader="dot" w:pos="9298"/>
        </w:tabs>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53" o:spt="75" type="#_x0000_t75" style="height:216.6pt;width:210.6pt;" o:ole="t" filled="f" o:preferrelative="t" stroked="f" coordsize="21600,21600">
            <v:path/>
            <v:fill on="f" focussize="0,0"/>
            <v:stroke on="f" joinstyle="miter"/>
            <v:imagedata r:id="rId66" o:title=""/>
            <o:lock v:ext="edit" aspectratio="t"/>
            <w10:wrap type="none"/>
            <w10:anchorlock/>
          </v:shape>
          <o:OLEObject Type="Embed" ProgID="Visio.Drawing.15" ShapeID="_x0000_i1053" DrawAspect="Content" ObjectID="_1468075753" r:id="rId65">
            <o:LockedField>false</o:LockedField>
          </o:OLEObject>
        </w:objec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rFonts w:hint="eastAsia"/>
          <w:color w:val="000000" w:themeColor="text1"/>
          <w:lang w:val="en-US" w:eastAsia="zh-CN"/>
          <w14:textFill>
            <w14:solidFill>
              <w14:schemeClr w14:val="tx1"/>
            </w14:solidFill>
          </w14:textFill>
        </w:rPr>
        <w:t>A</w:t>
      </w:r>
      <w:r>
        <w:rPr>
          <w:rFonts w:asciiTheme="minorEastAsia" w:hAnsiTheme="minorEastAsia" w:eastAsiaTheme="minorEastAsia"/>
          <w:color w:val="000000" w:themeColor="text1"/>
          <w14:textFill>
            <w14:solidFill>
              <w14:schemeClr w14:val="tx1"/>
            </w14:solidFill>
          </w14:textFill>
        </w:rPr>
        <w:t>.1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标定系统示意图</w:t>
      </w:r>
    </w:p>
    <w:p>
      <w:pPr>
        <w:pStyle w:val="75"/>
        <w:numPr>
          <w:ilvl w:val="2"/>
          <w:numId w:val="4"/>
        </w:numPr>
        <w:spacing w:before="312" w:after="31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标定火焰由火焰光度计产生，雾化器负责雾化钠和钾标准溶液，形成气溶胶；混合室将气溶胶与燃料混合，送入燃烧器。</w:t>
      </w:r>
    </w:p>
    <w:p>
      <w:pPr>
        <w:pStyle w:val="75"/>
        <w:numPr>
          <w:ilvl w:val="1"/>
          <w:numId w:val="4"/>
        </w:numPr>
        <w:spacing w:before="312" w:after="312"/>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气相钠与气相钾浓度标定</w:t>
      </w:r>
    </w:p>
    <w:p>
      <w:pPr>
        <w:pStyle w:val="37"/>
        <w:tabs>
          <w:tab w:val="center" w:pos="4201"/>
          <w:tab w:val="right" w:leader="dot" w:pos="9298"/>
        </w:tabs>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气相钠与气相钾浓度的标定方法是：根据采用的火焰光度计的燃料</w:t>
      </w:r>
      <w:r>
        <w:rPr>
          <w:rFonts w:hint="eastAsia"/>
          <w:color w:val="000000" w:themeColor="text1"/>
          <w:lang w:val="en-US" w:eastAsia="zh-CN"/>
          <w14:textFill>
            <w14:solidFill>
              <w14:schemeClr w14:val="tx1"/>
            </w14:solidFill>
          </w14:textFill>
        </w:rPr>
        <w:t>乙烯</w:t>
      </w:r>
      <w:r>
        <w:rPr>
          <w:rFonts w:hint="eastAsia"/>
          <w:color w:val="000000" w:themeColor="text1"/>
          <w14:textFill>
            <w14:solidFill>
              <w14:schemeClr w14:val="tx1"/>
            </w14:solidFill>
          </w14:textFill>
        </w:rPr>
        <w:t>与空气流量范围确定多组燃烧工况，并将工况输入表格（如表</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所示的燃烧工况）。首先进行工况1，将制备的不同浓度钠标准溶液通入雾化器，随着载气送入燃烧器中燃烧，使火焰中出现均匀的焰色反应，根据工况1计算气相钠的浓度，使用公式</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GOTOBUTTON ZEqnNum355603  \* MERGEFORMAT</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ZEqnNum355603 \* Charformat \!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instrText xml:space="preserve">(2)</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计算出火焰温度，使用光谱仪获得火焰的光谱强度。</w:t>
      </w:r>
    </w:p>
    <w:p>
      <w:pPr>
        <w:pStyle w:val="37"/>
        <w:tabs>
          <w:tab w:val="center" w:pos="4201"/>
          <w:tab w:val="right" w:leader="dot" w:pos="9298"/>
        </w:tabs>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随后调整为其他的燃烧工况，使火焰温度发生变化，重复以上过程，获得多组温度、拟合出钠特征谱线辐射强度与气相钠浓度、火焰温度间的定量关系。</w:t>
      </w:r>
    </w:p>
    <w:p>
      <w:pPr>
        <w:widowControl/>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表1</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燃烧工况</w:t>
      </w:r>
    </w:p>
    <w:tbl>
      <w:tblPr>
        <w:tblStyle w:val="22"/>
        <w:tblW w:w="934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7"/>
        <w:gridCol w:w="2545"/>
        <w:gridCol w:w="2336"/>
        <w:gridCol w:w="23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7" w:type="dxa"/>
            <w:tcBorders>
              <w:top w:val="single" w:color="auto" w:sz="12" w:space="0"/>
              <w:bottom w:val="single" w:color="auto" w:sz="4" w:space="0"/>
            </w:tcBorders>
            <w:vAlign w:val="center"/>
          </w:tcPr>
          <w:p>
            <w:pPr>
              <w:pStyle w:val="37"/>
              <w:tabs>
                <w:tab w:val="center" w:pos="4201"/>
                <w:tab w:val="right" w:leader="dot" w:pos="9298"/>
              </w:tabs>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工况</w:t>
            </w:r>
          </w:p>
        </w:tc>
        <w:tc>
          <w:tcPr>
            <w:tcW w:w="2545" w:type="dxa"/>
            <w:tcBorders>
              <w:top w:val="single" w:color="auto" w:sz="12" w:space="0"/>
              <w:bottom w:val="single" w:color="auto" w:sz="4" w:space="0"/>
            </w:tcBorders>
            <w:vAlign w:val="center"/>
          </w:tcPr>
          <w:p>
            <w:pPr>
              <w:pStyle w:val="37"/>
              <w:tabs>
                <w:tab w:val="center" w:pos="4201"/>
                <w:tab w:val="right" w:leader="dot" w:pos="9298"/>
              </w:tabs>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乙烯流量(</w:t>
            </w:r>
            <w:r>
              <w:rPr>
                <w:color w:val="000000" w:themeColor="text1"/>
                <w14:textFill>
                  <w14:solidFill>
                    <w14:schemeClr w14:val="tx1"/>
                  </w14:solidFill>
                </w14:textFill>
              </w:rPr>
              <w:t>L/min)</w:t>
            </w:r>
          </w:p>
        </w:tc>
        <w:tc>
          <w:tcPr>
            <w:tcW w:w="2336" w:type="dxa"/>
            <w:tcBorders>
              <w:top w:val="single" w:color="auto" w:sz="12" w:space="0"/>
              <w:bottom w:val="single" w:color="auto" w:sz="4" w:space="0"/>
            </w:tcBorders>
            <w:vAlign w:val="center"/>
          </w:tcPr>
          <w:p>
            <w:pPr>
              <w:pStyle w:val="37"/>
              <w:tabs>
                <w:tab w:val="center" w:pos="4201"/>
                <w:tab w:val="right" w:leader="dot" w:pos="9298"/>
              </w:tabs>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雾化速率(</w:t>
            </w:r>
            <w:r>
              <w:rPr>
                <w:color w:val="000000" w:themeColor="text1"/>
                <w14:textFill>
                  <w14:solidFill>
                    <w14:schemeClr w14:val="tx1"/>
                  </w14:solidFill>
                </w14:textFill>
              </w:rPr>
              <w:t>ml/min)</w:t>
            </w:r>
          </w:p>
        </w:tc>
        <w:tc>
          <w:tcPr>
            <w:tcW w:w="2336" w:type="dxa"/>
            <w:tcBorders>
              <w:top w:val="single" w:color="auto" w:sz="12" w:space="0"/>
              <w:bottom w:val="single" w:color="auto" w:sz="4" w:space="0"/>
            </w:tcBorders>
            <w:vAlign w:val="center"/>
          </w:tcPr>
          <w:p>
            <w:pPr>
              <w:pStyle w:val="37"/>
              <w:tabs>
                <w:tab w:val="center" w:pos="4201"/>
                <w:tab w:val="right" w:leader="dot" w:pos="9298"/>
              </w:tabs>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空气流量(</w:t>
            </w:r>
            <w:r>
              <w:rPr>
                <w:color w:val="000000" w:themeColor="text1"/>
                <w14:textFill>
                  <w14:solidFill>
                    <w14:schemeClr w14:val="tx1"/>
                  </w14:solidFill>
                </w14:textFill>
              </w:rPr>
              <w:t>L/min)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7" w:type="dxa"/>
            <w:tcBorders>
              <w:top w:val="single" w:color="auto" w:sz="4" w:space="0"/>
            </w:tcBorders>
            <w:vAlign w:val="center"/>
          </w:tcPr>
          <w:p>
            <w:pPr>
              <w:pStyle w:val="37"/>
              <w:tabs>
                <w:tab w:val="center" w:pos="4201"/>
                <w:tab w:val="right" w:leader="dot" w:pos="9298"/>
              </w:tabs>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545" w:type="dxa"/>
            <w:tcBorders>
              <w:top w:val="single" w:color="auto" w:sz="4" w:space="0"/>
            </w:tcBorders>
            <w:vAlign w:val="center"/>
          </w:tcPr>
          <w:p>
            <w:pPr>
              <w:pStyle w:val="37"/>
              <w:tabs>
                <w:tab w:val="center" w:pos="4201"/>
                <w:tab w:val="right" w:leader="dot" w:pos="9298"/>
              </w:tabs>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.4</w:t>
            </w:r>
          </w:p>
        </w:tc>
        <w:tc>
          <w:tcPr>
            <w:tcW w:w="2336" w:type="dxa"/>
            <w:tcBorders>
              <w:top w:val="single" w:color="auto" w:sz="4" w:space="0"/>
            </w:tcBorders>
            <w:vAlign w:val="center"/>
          </w:tcPr>
          <w:p>
            <w:pPr>
              <w:pStyle w:val="37"/>
              <w:tabs>
                <w:tab w:val="center" w:pos="4201"/>
                <w:tab w:val="right" w:leader="dot" w:pos="9298"/>
              </w:tabs>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w:t>
            </w:r>
          </w:p>
        </w:tc>
        <w:tc>
          <w:tcPr>
            <w:tcW w:w="2336" w:type="dxa"/>
            <w:tcBorders>
              <w:top w:val="single" w:color="auto" w:sz="4" w:space="0"/>
            </w:tcBorders>
            <w:vAlign w:val="center"/>
          </w:tcPr>
          <w:p>
            <w:pPr>
              <w:pStyle w:val="37"/>
              <w:tabs>
                <w:tab w:val="center" w:pos="4201"/>
                <w:tab w:val="right" w:leader="dot" w:pos="9298"/>
              </w:tabs>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7" w:type="dxa"/>
            <w:vAlign w:val="center"/>
          </w:tcPr>
          <w:p>
            <w:pPr>
              <w:pStyle w:val="37"/>
              <w:tabs>
                <w:tab w:val="center" w:pos="4201"/>
                <w:tab w:val="right" w:leader="dot" w:pos="9298"/>
              </w:tabs>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545" w:type="dxa"/>
            <w:vAlign w:val="center"/>
          </w:tcPr>
          <w:p>
            <w:pPr>
              <w:pStyle w:val="37"/>
              <w:tabs>
                <w:tab w:val="center" w:pos="4201"/>
                <w:tab w:val="right" w:leader="dot" w:pos="9298"/>
              </w:tabs>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.6</w:t>
            </w:r>
          </w:p>
        </w:tc>
        <w:tc>
          <w:tcPr>
            <w:tcW w:w="2336" w:type="dxa"/>
            <w:vAlign w:val="center"/>
          </w:tcPr>
          <w:p>
            <w:pPr>
              <w:pStyle w:val="37"/>
              <w:tabs>
                <w:tab w:val="center" w:pos="4201"/>
                <w:tab w:val="right" w:leader="dot" w:pos="9298"/>
              </w:tabs>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w:t>
            </w:r>
          </w:p>
        </w:tc>
        <w:tc>
          <w:tcPr>
            <w:tcW w:w="2336" w:type="dxa"/>
            <w:vAlign w:val="center"/>
          </w:tcPr>
          <w:p>
            <w:pPr>
              <w:pStyle w:val="37"/>
              <w:tabs>
                <w:tab w:val="center" w:pos="4201"/>
                <w:tab w:val="right" w:leader="dot" w:pos="9298"/>
              </w:tabs>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7" w:type="dxa"/>
            <w:tcBorders>
              <w:bottom w:val="single" w:color="auto" w:sz="12" w:space="0"/>
            </w:tcBorders>
            <w:vAlign w:val="center"/>
          </w:tcPr>
          <w:p>
            <w:pPr>
              <w:pStyle w:val="37"/>
              <w:tabs>
                <w:tab w:val="center" w:pos="4201"/>
                <w:tab w:val="right" w:leader="dot" w:pos="9298"/>
              </w:tabs>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545" w:type="dxa"/>
            <w:tcBorders>
              <w:bottom w:val="single" w:color="auto" w:sz="12" w:space="0"/>
            </w:tcBorders>
            <w:vAlign w:val="center"/>
          </w:tcPr>
          <w:p>
            <w:pPr>
              <w:pStyle w:val="37"/>
              <w:tabs>
                <w:tab w:val="center" w:pos="4201"/>
                <w:tab w:val="right" w:leader="dot" w:pos="9298"/>
              </w:tabs>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.8</w:t>
            </w:r>
          </w:p>
        </w:tc>
        <w:tc>
          <w:tcPr>
            <w:tcW w:w="2336" w:type="dxa"/>
            <w:tcBorders>
              <w:bottom w:val="single" w:color="auto" w:sz="12" w:space="0"/>
            </w:tcBorders>
            <w:vAlign w:val="center"/>
          </w:tcPr>
          <w:p>
            <w:pPr>
              <w:pStyle w:val="37"/>
              <w:tabs>
                <w:tab w:val="center" w:pos="4201"/>
                <w:tab w:val="right" w:leader="dot" w:pos="9298"/>
              </w:tabs>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w:t>
            </w:r>
          </w:p>
        </w:tc>
        <w:tc>
          <w:tcPr>
            <w:tcW w:w="2336" w:type="dxa"/>
            <w:tcBorders>
              <w:bottom w:val="single" w:color="auto" w:sz="12" w:space="0"/>
            </w:tcBorders>
            <w:vAlign w:val="center"/>
          </w:tcPr>
          <w:p>
            <w:pPr>
              <w:pStyle w:val="37"/>
              <w:tabs>
                <w:tab w:val="center" w:pos="4201"/>
                <w:tab w:val="right" w:leader="dot" w:pos="9298"/>
              </w:tabs>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8</w:t>
            </w:r>
          </w:p>
        </w:tc>
      </w:tr>
    </w:tbl>
    <w:p>
      <w:pPr>
        <w:pStyle w:val="75"/>
        <w:numPr>
          <w:ilvl w:val="2"/>
          <w:numId w:val="4"/>
        </w:numPr>
        <w:spacing w:before="312" w:after="31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标定过程气相钠与气相钾浓度计算。</w:t>
      </w:r>
    </w:p>
    <w:p>
      <w:pPr>
        <w:pStyle w:val="37"/>
        <w:tabs>
          <w:tab w:val="center" w:pos="4201"/>
          <w:tab w:val="right" w:leader="dot" w:pos="9298"/>
        </w:tabs>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火焰中气相钠浓度按公式（</w:t>
      </w:r>
      <w:r>
        <w:rPr>
          <w:color w:val="000000" w:themeColor="text1"/>
          <w14:textFill>
            <w14:solidFill>
              <w14:schemeClr w14:val="tx1"/>
            </w14:solidFill>
          </w14:textFill>
        </w:rPr>
        <w:t>C.1</w:t>
      </w:r>
      <w:r>
        <w:rPr>
          <w:rFonts w:hint="eastAsia"/>
          <w:color w:val="000000" w:themeColor="text1"/>
          <w14:textFill>
            <w14:solidFill>
              <w14:schemeClr w14:val="tx1"/>
            </w14:solidFill>
          </w14:textFill>
        </w:rPr>
        <w:t>）计算。</w:t>
      </w:r>
    </w:p>
    <w:p>
      <w:pPr>
        <w:pStyle w:val="73"/>
      </w:pPr>
      <w:r>
        <w:tab/>
      </w:r>
      <w:r>
        <w:rPr>
          <w:position w:val="-32"/>
        </w:rPr>
        <w:object>
          <v:shape id="_x0000_i1054" o:spt="75" type="#_x0000_t75" style="height:36pt;width:96.6pt;" o:ole="t" filled="f" o:preferrelative="t" stroked="f" coordsize="21600,21600">
            <v:path/>
            <v:fill on="f" focussize="0,0"/>
            <v:stroke on="f" joinstyle="miter"/>
            <v:imagedata r:id="rId68" o:title=""/>
            <o:lock v:ext="edit" aspectratio="t"/>
            <w10:wrap type="none"/>
            <w10:anchorlock/>
          </v:shape>
          <o:OLEObject Type="Embed" ProgID="Equation.DSMT4" ShapeID="_x0000_i1054" DrawAspect="Content" ObjectID="_1468075754" r:id="rId67">
            <o:LockedField>false</o:LockedField>
          </o:OLEObject>
        </w:object>
      </w:r>
      <w:r>
        <w:tab/>
      </w:r>
      <w:r>
        <w:t>(C.1)</w:t>
      </w:r>
    </w:p>
    <w:p>
      <w:pPr>
        <w:pStyle w:val="37"/>
        <w:tabs>
          <w:tab w:val="center" w:pos="4201"/>
          <w:tab w:val="right" w:leader="dot" w:pos="9298"/>
        </w:tabs>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p>
      <w:pPr>
        <w:pStyle w:val="37"/>
        <w:ind w:firstLine="420"/>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055" o:spt="75" type="#_x0000_t75" style="height:18pt;width:20.4pt;" o:ole="t" filled="f" o:preferrelative="t" stroked="f" coordsize="21600,21600">
            <v:path/>
            <v:fill on="f" focussize="0,0"/>
            <v:stroke on="f" joinstyle="miter"/>
            <v:imagedata r:id="rId70" o:title=""/>
            <o:lock v:ext="edit" aspectratio="t"/>
            <w10:wrap type="none"/>
            <w10:anchorlock/>
          </v:shape>
          <o:OLEObject Type="Embed" ProgID="Equation.DSMT4" ShapeID="_x0000_i1055" DrawAspect="Content" ObjectID="_1468075755" r:id="rId69">
            <o:LockedField>false</o:LockedField>
          </o:OLEObject>
        </w:objec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标定条件下</w:t>
      </w:r>
      <w:r>
        <w:rPr>
          <w:rFonts w:hint="eastAsia"/>
          <w:color w:val="000000" w:themeColor="text1"/>
          <w14:textFill>
            <w14:solidFill>
              <w14:schemeClr w14:val="tx1"/>
            </w14:solidFill>
          </w14:textFill>
        </w:rPr>
        <w:t>气相钠浓度，单位为毫克每立方米（mg</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w:t>
      </w:r>
    </w:p>
    <w:p>
      <w:pPr>
        <w:pStyle w:val="37"/>
        <w:ind w:firstLine="420"/>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056" o:spt="75" type="#_x0000_t75" style="height:18pt;width:18pt;" o:ole="t" filled="f" o:preferrelative="t" stroked="f" coordsize="21600,21600">
            <v:path/>
            <v:fill on="f" focussize="0,0"/>
            <v:stroke on="f" joinstyle="miter"/>
            <v:imagedata r:id="rId72" o:title=""/>
            <o:lock v:ext="edit" aspectratio="t"/>
            <w10:wrap type="none"/>
            <w10:anchorlock/>
          </v:shape>
          <o:OLEObject Type="Embed" ProgID="Equation.DSMT4" ShapeID="_x0000_i1056" DrawAspect="Content" ObjectID="_1468075756" r:id="rId71">
            <o:LockedField>false</o:LockedField>
          </o:OLEObject>
        </w:object>
      </w:r>
      <w:r>
        <w:rPr>
          <w:rFonts w:hint="eastAsia"/>
          <w:color w:val="000000" w:themeColor="text1"/>
          <w14:textFill>
            <w14:solidFill>
              <w14:schemeClr w14:val="tx1"/>
            </w14:solidFill>
          </w14:textFill>
        </w:rPr>
        <w:t>——钠标准溶液的消耗速率，单位为升每分钟（L</w:t>
      </w:r>
      <w:r>
        <w:rPr>
          <w:color w:val="000000" w:themeColor="text1"/>
          <w14:textFill>
            <w14:solidFill>
              <w14:schemeClr w14:val="tx1"/>
            </w14:solidFill>
          </w14:textFill>
        </w:rPr>
        <w:t>/min</w:t>
      </w:r>
      <w:r>
        <w:rPr>
          <w:rFonts w:hint="eastAsia"/>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w:t>
      </w:r>
    </w:p>
    <w:p>
      <w:pPr>
        <w:pStyle w:val="37"/>
        <w:ind w:firstLine="420"/>
        <w:rPr>
          <w:color w:val="000000" w:themeColor="text1"/>
          <w14:textFill>
            <w14:solidFill>
              <w14:schemeClr w14:val="tx1"/>
            </w14:solidFill>
          </w14:textFill>
        </w:rPr>
      </w:pPr>
      <w:r>
        <w:rPr>
          <w:color w:val="000000" w:themeColor="text1"/>
          <w:position w:val="-14"/>
          <w14:textFill>
            <w14:solidFill>
              <w14:schemeClr w14:val="tx1"/>
            </w14:solidFill>
          </w14:textFill>
        </w:rPr>
        <w:object>
          <v:shape id="_x0000_i1057" o:spt="75" type="#_x0000_t75" style="height:18.6pt;width:25.8pt;" o:ole="t" filled="f" o:preferrelative="t" stroked="f" coordsize="21600,21600">
            <v:path/>
            <v:fill on="f" focussize="0,0"/>
            <v:stroke on="f" joinstyle="miter"/>
            <v:imagedata r:id="rId74" o:title=""/>
            <o:lock v:ext="edit" aspectratio="t"/>
            <w10:wrap type="none"/>
            <w10:anchorlock/>
          </v:shape>
          <o:OLEObject Type="Embed" ProgID="Equation.DSMT4" ShapeID="_x0000_i1057" DrawAspect="Content" ObjectID="_1468075757" r:id="rId73">
            <o:LockedField>false</o:LockedField>
          </o:OLEObject>
        </w:object>
      </w:r>
      <w:r>
        <w:rPr>
          <w:rFonts w:hint="eastAsia"/>
          <w:color w:val="000000" w:themeColor="text1"/>
          <w14:textFill>
            <w14:solidFill>
              <w14:schemeClr w14:val="tx1"/>
            </w14:solidFill>
          </w14:textFill>
        </w:rPr>
        <w:t>——钠标准溶液的碱金属浓度，单位为 ppm</w:t>
      </w:r>
      <w:r>
        <w:rPr>
          <w:rFonts w:hint="eastAsia" w:ascii="Times New Roman"/>
          <w:color w:val="000000" w:themeColor="text1"/>
          <w14:textFill>
            <w14:solidFill>
              <w14:schemeClr w14:val="tx1"/>
            </w14:solidFill>
          </w14:textFill>
        </w:rPr>
        <w:t>；</w:t>
      </w:r>
    </w:p>
    <w:p>
      <w:pPr>
        <w:pStyle w:val="37"/>
        <w:ind w:firstLine="420"/>
        <w:rPr>
          <w:rFonts w:ascii="Times New Roman"/>
          <w:color w:val="000000" w:themeColor="text1"/>
          <w14:textFill>
            <w14:solidFill>
              <w14:schemeClr w14:val="tx1"/>
            </w14:solidFill>
          </w14:textFill>
        </w:rPr>
      </w:pPr>
      <w:r>
        <w:rPr>
          <w:color w:val="000000" w:themeColor="text1"/>
          <w:position w:val="-4"/>
          <w14:textFill>
            <w14:solidFill>
              <w14:schemeClr w14:val="tx1"/>
            </w14:solidFill>
          </w14:textFill>
        </w:rPr>
        <w:object>
          <v:shape id="_x0000_i1058" o:spt="75" type="#_x0000_t75" style="height:13.8pt;width:12pt;" o:ole="t" filled="f" o:preferrelative="t" stroked="f" coordsize="21600,21600">
            <v:path/>
            <v:fill on="f" focussize="0,0"/>
            <v:stroke on="f" joinstyle="miter"/>
            <v:imagedata r:id="rId76" o:title=""/>
            <o:lock v:ext="edit" aspectratio="t"/>
            <w10:wrap type="none"/>
            <w10:anchorlock/>
          </v:shape>
          <o:OLEObject Type="Embed" ProgID="Equation.DSMT4" ShapeID="_x0000_i1058" DrawAspect="Content" ObjectID="_1468075758" r:id="rId75">
            <o:LockedField>false</o:LockedField>
          </o:OLEObject>
        </w:object>
      </w:r>
      <w:r>
        <w:rPr>
          <w:rFonts w:hint="eastAsia"/>
          <w:color w:val="000000" w:themeColor="text1"/>
          <w14:textFill>
            <w14:solidFill>
              <w14:schemeClr w14:val="tx1"/>
            </w14:solidFill>
          </w14:textFill>
        </w:rPr>
        <w:t>——理想气体常数，数值为8</w:t>
      </w:r>
      <w:r>
        <w:rPr>
          <w:color w:val="000000" w:themeColor="text1"/>
          <w14:textFill>
            <w14:solidFill>
              <w14:schemeClr w14:val="tx1"/>
            </w14:solidFill>
          </w14:textFill>
        </w:rPr>
        <w:t>.31</w:t>
      </w:r>
      <w:r>
        <w:rPr>
          <w:rFonts w:hint="eastAsia"/>
          <w:color w:val="000000" w:themeColor="text1"/>
          <w14:textFill>
            <w14:solidFill>
              <w14:schemeClr w14:val="tx1"/>
            </w14:solidFill>
          </w14:textFill>
        </w:rPr>
        <w:t>，单位为焦每摩尔每开（J</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mol</w:t>
      </w:r>
      <w:r>
        <w:rPr>
          <w:rFonts w:hint="eastAsia" w:hAnsi="宋体"/>
          <w:color w:val="000000" w:themeColor="text1"/>
          <w14:textFill>
            <w14:solidFill>
              <w14:schemeClr w14:val="tx1"/>
            </w14:solidFill>
          </w14:textFill>
        </w:rPr>
        <w:t>•</w:t>
      </w:r>
      <w:r>
        <w:rPr>
          <w:color w:val="000000" w:themeColor="text1"/>
          <w14:textFill>
            <w14:solidFill>
              <w14:schemeClr w14:val="tx1"/>
            </w14:solidFill>
          </w14:textFill>
        </w:rPr>
        <w:t>K</w:t>
      </w:r>
      <w:r>
        <w:rPr>
          <w:rFonts w:hint="eastAsia"/>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w:t>
      </w:r>
    </w:p>
    <w:p>
      <w:pPr>
        <w:pStyle w:val="37"/>
        <w:ind w:firstLine="420"/>
        <w:rPr>
          <w:color w:val="000000" w:themeColor="text1"/>
          <w14:textFill>
            <w14:solidFill>
              <w14:schemeClr w14:val="tx1"/>
            </w14:solidFill>
          </w14:textFill>
        </w:rPr>
      </w:pPr>
      <w:r>
        <w:rPr>
          <w:color w:val="000000" w:themeColor="text1"/>
          <w:position w:val="-4"/>
          <w14:textFill>
            <w14:solidFill>
              <w14:schemeClr w14:val="tx1"/>
            </w14:solidFill>
          </w14:textFill>
        </w:rPr>
        <w:object>
          <v:shape id="_x0000_i1059" o:spt="75" type="#_x0000_t75" style="height:13.8pt;width:10.8pt;" o:ole="t" filled="f" o:preferrelative="t" stroked="f" coordsize="21600,21600">
            <v:path/>
            <v:fill on="f" focussize="0,0"/>
            <v:stroke on="f" joinstyle="miter"/>
            <v:imagedata r:id="rId78" o:title=""/>
            <o:lock v:ext="edit" aspectratio="t"/>
            <w10:wrap type="none"/>
            <w10:anchorlock/>
          </v:shape>
          <o:OLEObject Type="Embed" ProgID="Equation.DSMT4" ShapeID="_x0000_i1059" DrawAspect="Content" ObjectID="_1468075759" r:id="rId77">
            <o:LockedField>false</o:LockedField>
          </o:OLEObject>
        </w:object>
      </w:r>
      <w:r>
        <w:rPr>
          <w:rFonts w:hint="eastAsia"/>
          <w:color w:val="000000" w:themeColor="text1"/>
          <w14:textFill>
            <w14:solidFill>
              <w14:schemeClr w14:val="tx1"/>
            </w14:solidFill>
          </w14:textFill>
        </w:rPr>
        <w:t>——室温，单位为开</w:t>
      </w:r>
      <w:r>
        <w:rPr>
          <w:rFonts w:hint="eastAsia"/>
          <w:color w:val="000000" w:themeColor="text1"/>
          <w:lang w:val="en-US" w:eastAsia="zh-CN"/>
          <w14:textFill>
            <w14:solidFill>
              <w14:schemeClr w14:val="tx1"/>
            </w14:solidFill>
          </w14:textFill>
        </w:rPr>
        <w:t>尔文</w:t>
      </w:r>
      <w:r>
        <w:rPr>
          <w:rFonts w:hint="eastAsia"/>
          <w:color w:val="000000" w:themeColor="text1"/>
          <w14:textFill>
            <w14:solidFill>
              <w14:schemeClr w14:val="tx1"/>
            </w14:solidFill>
          </w14:textFill>
        </w:rPr>
        <w:t>（K）</w:t>
      </w:r>
      <w:r>
        <w:rPr>
          <w:rFonts w:hint="eastAsia" w:ascii="Times New Roman"/>
          <w:color w:val="000000" w:themeColor="text1"/>
          <w14:textFill>
            <w14:solidFill>
              <w14:schemeClr w14:val="tx1"/>
            </w14:solidFill>
          </w14:textFill>
        </w:rPr>
        <w:t>；</w:t>
      </w:r>
    </w:p>
    <w:p>
      <w:pPr>
        <w:pStyle w:val="37"/>
        <w:ind w:firstLine="420"/>
        <w:rPr>
          <w:color w:val="000000" w:themeColor="text1"/>
          <w14:textFill>
            <w14:solidFill>
              <w14:schemeClr w14:val="tx1"/>
            </w14:solidFill>
          </w14:textFill>
        </w:rPr>
      </w:pPr>
      <w:r>
        <w:rPr>
          <w:color w:val="000000" w:themeColor="text1"/>
          <w:position w:val="-14"/>
          <w14:textFill>
            <w14:solidFill>
              <w14:schemeClr w14:val="tx1"/>
            </w14:solidFill>
          </w14:textFill>
        </w:rPr>
        <w:object>
          <v:shape id="_x0000_i1060" o:spt="75" type="#_x0000_t75" style="height:18.6pt;width:13.8pt;" o:ole="t" filled="f" o:preferrelative="t" stroked="f" coordsize="21600,21600">
            <v:path/>
            <v:fill on="f" focussize="0,0"/>
            <v:stroke on="f" joinstyle="miter"/>
            <v:imagedata r:id="rId80" o:title=""/>
            <o:lock v:ext="edit" aspectratio="t"/>
            <w10:wrap type="none"/>
            <w10:anchorlock/>
          </v:shape>
          <o:OLEObject Type="Embed" ProgID="Equation.DSMT4" ShapeID="_x0000_i1060" DrawAspect="Content" ObjectID="_1468075760" r:id="rId79">
            <o:LockedField>false</o:LockedField>
          </o:OLEObject>
        </w:object>
      </w:r>
      <w:r>
        <w:rPr>
          <w:rFonts w:hint="eastAsia"/>
          <w:color w:val="000000" w:themeColor="text1"/>
          <w14:textFill>
            <w14:solidFill>
              <w14:schemeClr w14:val="tx1"/>
            </w14:solidFill>
          </w14:textFill>
        </w:rPr>
        <w:t>——燃料的体积流量，单位为升每分钟</w:t>
      </w:r>
      <w:r>
        <w:rPr>
          <w:rFonts w:hint="eastAsia" w:asciiTheme="minorEastAsia" w:hAnsiTheme="minorEastAsia" w:eastAsiaTheme="minorEastAsia"/>
          <w:color w:val="000000" w:themeColor="text1"/>
          <w14:textFill>
            <w14:solidFill>
              <w14:schemeClr w14:val="tx1"/>
            </w14:solidFill>
          </w14:textFill>
        </w:rPr>
        <w:t>（L</w:t>
      </w:r>
      <w:r>
        <w:rPr>
          <w:rFonts w:asciiTheme="minorEastAsia" w:hAnsiTheme="minorEastAsia" w:eastAsiaTheme="minorEastAsia"/>
          <w:color w:val="000000" w:themeColor="text1"/>
          <w14:textFill>
            <w14:solidFill>
              <w14:schemeClr w14:val="tx1"/>
            </w14:solidFill>
          </w14:textFill>
        </w:rPr>
        <w:t>/min</w:t>
      </w:r>
      <w:r>
        <w:rPr>
          <w:rFonts w:hint="eastAsia" w:asciiTheme="minorEastAsia" w:hAnsiTheme="minorEastAsia" w:eastAsiaTheme="minorEastAsia"/>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w:t>
      </w:r>
    </w:p>
    <w:p>
      <w:pPr>
        <w:pStyle w:val="37"/>
        <w:ind w:firstLine="420"/>
        <w:rPr>
          <w:rFonts w:ascii="Times New Roman"/>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061" o:spt="75" type="#_x0000_t75" style="height:18pt;width:13.8pt;" o:ole="t" filled="f" o:preferrelative="t" stroked="f" coordsize="21600,21600">
            <v:path/>
            <v:fill on="f" focussize="0,0"/>
            <v:stroke on="f" joinstyle="miter"/>
            <v:imagedata r:id="rId82" o:title=""/>
            <o:lock v:ext="edit" aspectratio="t"/>
            <w10:wrap type="none"/>
            <w10:anchorlock/>
          </v:shape>
          <o:OLEObject Type="Embed" ProgID="Equation.DSMT4" ShapeID="_x0000_i1061" DrawAspect="Content" ObjectID="_1468075761" r:id="rId81">
            <o:LockedField>false</o:LockedField>
          </o:OLEObject>
        </w:object>
      </w:r>
      <w:r>
        <w:rPr>
          <w:rFonts w:hint="eastAsia"/>
          <w:color w:val="000000" w:themeColor="text1"/>
          <w14:textFill>
            <w14:solidFill>
              <w14:schemeClr w14:val="tx1"/>
            </w14:solidFill>
          </w14:textFill>
        </w:rPr>
        <w:t>——伴流空气的体积流量，单位为升每分钟</w:t>
      </w:r>
      <w:r>
        <w:rPr>
          <w:rFonts w:hint="eastAsia" w:asciiTheme="minorEastAsia" w:hAnsiTheme="minorEastAsia" w:eastAsiaTheme="minorEastAsia"/>
          <w:color w:val="000000" w:themeColor="text1"/>
          <w14:textFill>
            <w14:solidFill>
              <w14:schemeClr w14:val="tx1"/>
            </w14:solidFill>
          </w14:textFill>
        </w:rPr>
        <w:t>（L</w:t>
      </w:r>
      <w:r>
        <w:rPr>
          <w:rFonts w:asciiTheme="minorEastAsia" w:hAnsiTheme="minorEastAsia" w:eastAsiaTheme="minorEastAsia"/>
          <w:color w:val="000000" w:themeColor="text1"/>
          <w14:textFill>
            <w14:solidFill>
              <w14:schemeClr w14:val="tx1"/>
            </w14:solidFill>
          </w14:textFill>
        </w:rPr>
        <w:t>/min</w:t>
      </w:r>
      <w:r>
        <w:rPr>
          <w:rFonts w:hint="eastAsia" w:asciiTheme="minorEastAsia" w:hAnsiTheme="minorEastAsia" w:eastAsiaTheme="minorEastAsia"/>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w:t>
      </w:r>
    </w:p>
    <w:p>
      <w:pPr>
        <w:pStyle w:val="37"/>
        <w:ind w:firstLine="420"/>
        <w:rPr>
          <w:rFonts w:ascii="Times New Roman"/>
          <w:color w:val="000000" w:themeColor="text1"/>
          <w14:textFill>
            <w14:solidFill>
              <w14:schemeClr w14:val="tx1"/>
            </w14:solidFill>
          </w14:textFill>
        </w:rPr>
      </w:pPr>
      <w:r>
        <w:rPr>
          <w:color w:val="000000" w:themeColor="text1"/>
          <w:position w:val="-4"/>
          <w14:textFill>
            <w14:solidFill>
              <w14:schemeClr w14:val="tx1"/>
            </w14:solidFill>
          </w14:textFill>
        </w:rPr>
        <w:object>
          <v:shape id="_x0000_i1062" o:spt="75" type="#_x0000_t75" style="height:13.8pt;width:12pt;" o:ole="t" filled="f" o:preferrelative="t" stroked="f" coordsize="21600,21600">
            <v:path/>
            <v:fill on="f" focussize="0,0"/>
            <v:stroke on="f" joinstyle="miter"/>
            <v:imagedata r:id="rId84" o:title=""/>
            <o:lock v:ext="edit" aspectratio="t"/>
            <w10:wrap type="none"/>
            <w10:anchorlock/>
          </v:shape>
          <o:OLEObject Type="Embed" ProgID="Equation.DSMT4" ShapeID="_x0000_i1062" DrawAspect="Content" ObjectID="_1468075762" r:id="rId83">
            <o:LockedField>false</o:LockedField>
          </o:OLEObject>
        </w:object>
      </w:r>
      <w:r>
        <w:rPr>
          <w:rFonts w:hint="eastAsia"/>
          <w:color w:val="000000" w:themeColor="text1"/>
          <w14:textFill>
            <w14:solidFill>
              <w14:schemeClr w14:val="tx1"/>
            </w14:solidFill>
          </w14:textFill>
        </w:rPr>
        <w:t>——</w:t>
      </w:r>
      <w:r>
        <w:rPr>
          <w:rFonts w:hint="eastAsia"/>
          <w:color w:val="auto"/>
        </w:rPr>
        <w:t>当前大气气压，单位为标准大气压（</w:t>
      </w:r>
      <w:r>
        <w:rPr>
          <w:rFonts w:hint="eastAsia"/>
          <w:color w:val="auto"/>
          <w:lang w:val="en-US" w:eastAsia="zh-CN"/>
        </w:rPr>
        <w:t>Pa</w:t>
      </w:r>
      <w:r>
        <w:rPr>
          <w:rFonts w:hint="eastAsia"/>
          <w:color w:val="auto"/>
        </w:rPr>
        <w:t>）</w:t>
      </w:r>
      <w:r>
        <w:rPr>
          <w:rFonts w:hint="eastAsia" w:ascii="Times New Roman"/>
          <w:color w:val="auto"/>
        </w:rPr>
        <w:t>；</w:t>
      </w:r>
    </w:p>
    <w:p>
      <w:pPr>
        <w:pStyle w:val="37"/>
        <w:ind w:firstLine="420"/>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063" o:spt="75" type="#_x0000_t75" style="height:18pt;width:15pt;" o:ole="t" filled="f" o:preferrelative="t" stroked="f" coordsize="21600,21600">
            <v:path/>
            <v:fill on="f" focussize="0,0"/>
            <v:stroke on="f" joinstyle="miter"/>
            <v:imagedata r:id="rId86" o:title=""/>
            <o:lock v:ext="edit" aspectratio="t"/>
            <w10:wrap type="none"/>
            <w10:anchorlock/>
          </v:shape>
          <o:OLEObject Type="Embed" ProgID="Equation.DSMT4" ShapeID="_x0000_i1063" DrawAspect="Content" ObjectID="_1468075763" r:id="rId85">
            <o:LockedField>false</o:LockedField>
          </o:OLEObject>
        </w:object>
      </w:r>
      <w:r>
        <w:rPr>
          <w:rFonts w:hint="eastAsia"/>
          <w:color w:val="000000" w:themeColor="text1"/>
          <w14:textFill>
            <w14:solidFill>
              <w14:schemeClr w14:val="tx1"/>
            </w14:solidFill>
          </w14:textFill>
        </w:rPr>
        <w:t>——气体摩尔体积，在2</w:t>
      </w:r>
      <w:r>
        <w:rPr>
          <w:color w:val="000000" w:themeColor="text1"/>
          <w14:textFill>
            <w14:solidFill>
              <w14:schemeClr w14:val="tx1"/>
            </w14:solidFill>
          </w14:textFill>
        </w:rPr>
        <w:t>5</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、1atm下数值为2</w:t>
      </w:r>
      <w:r>
        <w:rPr>
          <w:rFonts w:asciiTheme="minorEastAsia" w:hAnsiTheme="minorEastAsia" w:eastAsiaTheme="minorEastAsia"/>
          <w:color w:val="000000" w:themeColor="text1"/>
          <w14:textFill>
            <w14:solidFill>
              <w14:schemeClr w14:val="tx1"/>
            </w14:solidFill>
          </w14:textFill>
        </w:rPr>
        <w:t>4.45</w:t>
      </w:r>
      <w:r>
        <w:rPr>
          <w:rFonts w:hint="eastAsia" w:asciiTheme="minorEastAsia" w:hAnsiTheme="minorEastAsia" w:eastAsiaTheme="minorEastAsia"/>
          <w:color w:val="000000" w:themeColor="text1"/>
          <w14:textFill>
            <w14:solidFill>
              <w14:schemeClr w14:val="tx1"/>
            </w14:solidFill>
          </w14:textFill>
        </w:rPr>
        <w:t>，单位为摩尔每升（mol</w:t>
      </w:r>
      <w:r>
        <w:rPr>
          <w:rFonts w:asciiTheme="minorEastAsia" w:hAnsiTheme="minorEastAsia" w:eastAsiaTheme="minorEastAsia"/>
          <w:color w:val="000000" w:themeColor="text1"/>
          <w14:textFill>
            <w14:solidFill>
              <w14:schemeClr w14:val="tx1"/>
            </w14:solidFill>
          </w14:textFill>
        </w:rPr>
        <w:t>/L</w:t>
      </w:r>
      <w:r>
        <w:rPr>
          <w:rFonts w:hint="eastAsia" w:asciiTheme="minorEastAsia" w:hAnsiTheme="minorEastAsia" w:eastAsiaTheme="minorEastAsia"/>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pPr>
        <w:pStyle w:val="37"/>
        <w:tabs>
          <w:tab w:val="center" w:pos="4201"/>
          <w:tab w:val="right" w:leader="dot" w:pos="9298"/>
        </w:tabs>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火焰中气相钾浓度按公式（</w:t>
      </w:r>
      <w:r>
        <w:rPr>
          <w:color w:val="000000" w:themeColor="text1"/>
          <w14:textFill>
            <w14:solidFill>
              <w14:schemeClr w14:val="tx1"/>
            </w14:solidFill>
          </w14:textFill>
        </w:rPr>
        <w:t>C.2</w:t>
      </w:r>
      <w:r>
        <w:rPr>
          <w:rFonts w:hint="eastAsia"/>
          <w:color w:val="000000" w:themeColor="text1"/>
          <w14:textFill>
            <w14:solidFill>
              <w14:schemeClr w14:val="tx1"/>
            </w14:solidFill>
          </w14:textFill>
        </w:rPr>
        <w:t>）计算。</w:t>
      </w:r>
    </w:p>
    <w:p>
      <w:pPr>
        <w:pStyle w:val="73"/>
      </w:pPr>
      <w:r>
        <w:tab/>
      </w:r>
      <w:r>
        <w:rPr>
          <w:position w:val="-32"/>
        </w:rPr>
        <w:object>
          <v:shape id="_x0000_i1064" o:spt="75" type="#_x0000_t75" style="height:36pt;width:93pt;" o:ole="t" filled="f" o:preferrelative="t" stroked="f" coordsize="21600,21600">
            <v:path/>
            <v:fill on="f" focussize="0,0"/>
            <v:stroke on="f" joinstyle="miter"/>
            <v:imagedata r:id="rId88" o:title=""/>
            <o:lock v:ext="edit" aspectratio="t"/>
            <w10:wrap type="none"/>
            <w10:anchorlock/>
          </v:shape>
          <o:OLEObject Type="Embed" ProgID="Equation.DSMT4" ShapeID="_x0000_i1064" DrawAspect="Content" ObjectID="_1468075764" r:id="rId87">
            <o:LockedField>false</o:LockedField>
          </o:OLEObject>
        </w:object>
      </w:r>
      <w:r>
        <w:tab/>
      </w:r>
      <w:r>
        <w:t>(C.2)</w:t>
      </w:r>
    </w:p>
    <w:p>
      <w:pPr>
        <w:pStyle w:val="37"/>
        <w:tabs>
          <w:tab w:val="center" w:pos="4201"/>
          <w:tab w:val="right" w:leader="dot" w:pos="9298"/>
        </w:tabs>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p>
      <w:pPr>
        <w:pStyle w:val="37"/>
        <w:ind w:firstLine="420"/>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065" o:spt="75" type="#_x0000_t75" style="height:18pt;width:17.4pt;" o:ole="t" filled="f" o:preferrelative="t" stroked="f" coordsize="21600,21600">
            <v:path/>
            <v:fill on="f" focussize="0,0"/>
            <v:stroke on="f" joinstyle="miter"/>
            <v:imagedata r:id="rId90" o:title=""/>
            <o:lock v:ext="edit" aspectratio="t"/>
            <w10:wrap type="none"/>
            <w10:anchorlock/>
          </v:shape>
          <o:OLEObject Type="Embed" ProgID="Equation.DSMT4" ShapeID="_x0000_i1065" DrawAspect="Content" ObjectID="_1468075765" r:id="rId89">
            <o:LockedField>false</o:LockedField>
          </o:OLEObject>
        </w:objec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标定条件下</w:t>
      </w:r>
      <w:r>
        <w:rPr>
          <w:rFonts w:hint="eastAsia"/>
          <w:color w:val="000000" w:themeColor="text1"/>
          <w14:textFill>
            <w14:solidFill>
              <w14:schemeClr w14:val="tx1"/>
            </w14:solidFill>
          </w14:textFill>
        </w:rPr>
        <w:t>气相钾浓度，单位为毫克每立方米（mg</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w:t>
      </w:r>
    </w:p>
    <w:p>
      <w:pPr>
        <w:pStyle w:val="37"/>
        <w:ind w:firstLine="420"/>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066" o:spt="75" type="#_x0000_t75" style="height:18pt;width:15pt;" o:ole="t" filled="f" o:preferrelative="t" stroked="f" coordsize="21600,21600">
            <v:path/>
            <v:fill on="f" focussize="0,0"/>
            <v:stroke on="f" joinstyle="miter"/>
            <v:imagedata r:id="rId92" o:title=""/>
            <o:lock v:ext="edit" aspectratio="t"/>
            <w10:wrap type="none"/>
            <w10:anchorlock/>
          </v:shape>
          <o:OLEObject Type="Embed" ProgID="Equation.DSMT4" ShapeID="_x0000_i1066" DrawAspect="Content" ObjectID="_1468075766" r:id="rId91">
            <o:LockedField>false</o:LockedField>
          </o:OLEObject>
        </w:object>
      </w:r>
      <w:r>
        <w:rPr>
          <w:rFonts w:hint="eastAsia"/>
          <w:color w:val="000000" w:themeColor="text1"/>
          <w14:textFill>
            <w14:solidFill>
              <w14:schemeClr w14:val="tx1"/>
            </w14:solidFill>
          </w14:textFill>
        </w:rPr>
        <w:t>——钾标准溶液的消耗速率，单位为升每分钟（L</w:t>
      </w:r>
      <w:r>
        <w:rPr>
          <w:color w:val="000000" w:themeColor="text1"/>
          <w14:textFill>
            <w14:solidFill>
              <w14:schemeClr w14:val="tx1"/>
            </w14:solidFill>
          </w14:textFill>
        </w:rPr>
        <w:t>/min</w:t>
      </w:r>
      <w:r>
        <w:rPr>
          <w:rFonts w:hint="eastAsia"/>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w:t>
      </w:r>
    </w:p>
    <w:p>
      <w:pPr>
        <w:pStyle w:val="37"/>
        <w:ind w:firstLine="420"/>
        <w:rPr>
          <w:color w:val="000000" w:themeColor="text1"/>
          <w14:textFill>
            <w14:solidFill>
              <w14:schemeClr w14:val="tx1"/>
            </w14:solidFill>
          </w14:textFill>
        </w:rPr>
      </w:pPr>
      <w:r>
        <w:rPr>
          <w:color w:val="000000" w:themeColor="text1"/>
          <w:position w:val="-14"/>
          <w14:textFill>
            <w14:solidFill>
              <w14:schemeClr w14:val="tx1"/>
            </w14:solidFill>
          </w14:textFill>
        </w:rPr>
        <w:object>
          <v:shape id="_x0000_i1067" o:spt="75" type="#_x0000_t75" style="height:18.6pt;width:23.4pt;" o:ole="t" filled="f" o:preferrelative="t" stroked="f" coordsize="21600,21600">
            <v:path/>
            <v:fill on="f" focussize="0,0"/>
            <v:stroke on="f" joinstyle="miter"/>
            <v:imagedata r:id="rId94" o:title=""/>
            <o:lock v:ext="edit" aspectratio="t"/>
            <w10:wrap type="none"/>
            <w10:anchorlock/>
          </v:shape>
          <o:OLEObject Type="Embed" ProgID="Equation.DSMT4" ShapeID="_x0000_i1067" DrawAspect="Content" ObjectID="_1468075767" r:id="rId93">
            <o:LockedField>false</o:LockedField>
          </o:OLEObject>
        </w:object>
      </w:r>
      <w:r>
        <w:rPr>
          <w:rFonts w:hint="eastAsia"/>
          <w:color w:val="000000" w:themeColor="text1"/>
          <w14:textFill>
            <w14:solidFill>
              <w14:schemeClr w14:val="tx1"/>
            </w14:solidFill>
          </w14:textFill>
        </w:rPr>
        <w:t>——钾标准溶液的碱金属浓度，单位为 ppm</w:t>
      </w:r>
      <w:r>
        <w:rPr>
          <w:rFonts w:hint="eastAsia" w:ascii="Times New Roman"/>
          <w:color w:val="000000" w:themeColor="text1"/>
          <w14:textFill>
            <w14:solidFill>
              <w14:schemeClr w14:val="tx1"/>
            </w14:solidFill>
          </w14:textFill>
        </w:rPr>
        <w:t>；</w:t>
      </w:r>
    </w:p>
    <w:p>
      <w:pPr>
        <w:pStyle w:val="37"/>
        <w:ind w:firstLine="420"/>
        <w:rPr>
          <w:rFonts w:ascii="Times New Roman"/>
          <w:color w:val="000000" w:themeColor="text1"/>
          <w14:textFill>
            <w14:solidFill>
              <w14:schemeClr w14:val="tx1"/>
            </w14:solidFill>
          </w14:textFill>
        </w:rPr>
      </w:pPr>
      <w:r>
        <w:rPr>
          <w:color w:val="000000" w:themeColor="text1"/>
          <w:position w:val="-4"/>
          <w14:textFill>
            <w14:solidFill>
              <w14:schemeClr w14:val="tx1"/>
            </w14:solidFill>
          </w14:textFill>
        </w:rPr>
        <w:object>
          <v:shape id="_x0000_i1068" o:spt="75" type="#_x0000_t75" style="height:13.8pt;width:12pt;" o:ole="t" filled="f" o:preferrelative="t" stroked="f" coordsize="21600,21600">
            <v:path/>
            <v:fill on="f" focussize="0,0"/>
            <v:stroke on="f" joinstyle="miter"/>
            <v:imagedata r:id="rId76" o:title=""/>
            <o:lock v:ext="edit" aspectratio="t"/>
            <w10:wrap type="none"/>
            <w10:anchorlock/>
          </v:shape>
          <o:OLEObject Type="Embed" ProgID="Equation.DSMT4" ShapeID="_x0000_i1068" DrawAspect="Content" ObjectID="_1468075768" r:id="rId95">
            <o:LockedField>false</o:LockedField>
          </o:OLEObject>
        </w:object>
      </w:r>
      <w:r>
        <w:rPr>
          <w:rFonts w:hint="eastAsia"/>
          <w:color w:val="000000" w:themeColor="text1"/>
          <w14:textFill>
            <w14:solidFill>
              <w14:schemeClr w14:val="tx1"/>
            </w14:solidFill>
          </w14:textFill>
        </w:rPr>
        <w:t>——理想气体常数，数值为8</w:t>
      </w:r>
      <w:r>
        <w:rPr>
          <w:color w:val="000000" w:themeColor="text1"/>
          <w14:textFill>
            <w14:solidFill>
              <w14:schemeClr w14:val="tx1"/>
            </w14:solidFill>
          </w14:textFill>
        </w:rPr>
        <w:t>.31</w:t>
      </w:r>
      <w:r>
        <w:rPr>
          <w:rFonts w:hint="eastAsia"/>
          <w:color w:val="000000" w:themeColor="text1"/>
          <w14:textFill>
            <w14:solidFill>
              <w14:schemeClr w14:val="tx1"/>
            </w14:solidFill>
          </w14:textFill>
        </w:rPr>
        <w:t>，单位为焦每摩尔每开（J</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mol</w:t>
      </w:r>
      <w:r>
        <w:rPr>
          <w:rFonts w:hint="eastAsia" w:hAnsi="宋体"/>
          <w:color w:val="000000" w:themeColor="text1"/>
          <w14:textFill>
            <w14:solidFill>
              <w14:schemeClr w14:val="tx1"/>
            </w14:solidFill>
          </w14:textFill>
        </w:rPr>
        <w:t>•</w:t>
      </w:r>
      <w:r>
        <w:rPr>
          <w:color w:val="000000" w:themeColor="text1"/>
          <w14:textFill>
            <w14:solidFill>
              <w14:schemeClr w14:val="tx1"/>
            </w14:solidFill>
          </w14:textFill>
        </w:rPr>
        <w:t>K</w:t>
      </w:r>
      <w:r>
        <w:rPr>
          <w:rFonts w:hint="eastAsia"/>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w:t>
      </w:r>
    </w:p>
    <w:p>
      <w:pPr>
        <w:pStyle w:val="37"/>
        <w:ind w:firstLine="420"/>
        <w:rPr>
          <w:color w:val="000000" w:themeColor="text1"/>
          <w14:textFill>
            <w14:solidFill>
              <w14:schemeClr w14:val="tx1"/>
            </w14:solidFill>
          </w14:textFill>
        </w:rPr>
      </w:pPr>
      <w:r>
        <w:rPr>
          <w:color w:val="000000" w:themeColor="text1"/>
          <w:position w:val="-4"/>
          <w14:textFill>
            <w14:solidFill>
              <w14:schemeClr w14:val="tx1"/>
            </w14:solidFill>
          </w14:textFill>
        </w:rPr>
        <w:object>
          <v:shape id="_x0000_i1069" o:spt="75" type="#_x0000_t75" style="height:13.8pt;width:10.8pt;" o:ole="t" filled="f" o:preferrelative="t" stroked="f" coordsize="21600,21600">
            <v:path/>
            <v:fill on="f" focussize="0,0"/>
            <v:stroke on="f" joinstyle="miter"/>
            <v:imagedata r:id="rId78" o:title=""/>
            <o:lock v:ext="edit" aspectratio="t"/>
            <w10:wrap type="none"/>
            <w10:anchorlock/>
          </v:shape>
          <o:OLEObject Type="Embed" ProgID="Equation.DSMT4" ShapeID="_x0000_i1069" DrawAspect="Content" ObjectID="_1468075769" r:id="rId96">
            <o:LockedField>false</o:LockedField>
          </o:OLEObject>
        </w:object>
      </w:r>
      <w:r>
        <w:rPr>
          <w:rFonts w:hint="eastAsia"/>
          <w:color w:val="000000" w:themeColor="text1"/>
          <w14:textFill>
            <w14:solidFill>
              <w14:schemeClr w14:val="tx1"/>
            </w14:solidFill>
          </w14:textFill>
        </w:rPr>
        <w:t>——室温，单位为开</w:t>
      </w:r>
      <w:r>
        <w:rPr>
          <w:rFonts w:hint="eastAsia"/>
          <w:color w:val="000000" w:themeColor="text1"/>
          <w:lang w:val="en-US" w:eastAsia="zh-CN"/>
          <w14:textFill>
            <w14:solidFill>
              <w14:schemeClr w14:val="tx1"/>
            </w14:solidFill>
          </w14:textFill>
        </w:rPr>
        <w:t>尔文</w:t>
      </w:r>
      <w:r>
        <w:rPr>
          <w:rFonts w:hint="eastAsia"/>
          <w:color w:val="000000" w:themeColor="text1"/>
          <w14:textFill>
            <w14:solidFill>
              <w14:schemeClr w14:val="tx1"/>
            </w14:solidFill>
          </w14:textFill>
        </w:rPr>
        <w:t>（K）</w:t>
      </w:r>
      <w:r>
        <w:rPr>
          <w:rFonts w:hint="eastAsia" w:ascii="Times New Roman"/>
          <w:color w:val="000000" w:themeColor="text1"/>
          <w14:textFill>
            <w14:solidFill>
              <w14:schemeClr w14:val="tx1"/>
            </w14:solidFill>
          </w14:textFill>
        </w:rPr>
        <w:t>；</w:t>
      </w:r>
    </w:p>
    <w:p>
      <w:pPr>
        <w:pStyle w:val="37"/>
        <w:ind w:firstLine="420"/>
        <w:rPr>
          <w:color w:val="000000" w:themeColor="text1"/>
          <w14:textFill>
            <w14:solidFill>
              <w14:schemeClr w14:val="tx1"/>
            </w14:solidFill>
          </w14:textFill>
        </w:rPr>
      </w:pPr>
      <w:r>
        <w:rPr>
          <w:color w:val="000000" w:themeColor="text1"/>
          <w:position w:val="-14"/>
          <w14:textFill>
            <w14:solidFill>
              <w14:schemeClr w14:val="tx1"/>
            </w14:solidFill>
          </w14:textFill>
        </w:rPr>
        <w:object>
          <v:shape id="_x0000_i1070" o:spt="75" type="#_x0000_t75" style="height:18.6pt;width:13.8pt;" o:ole="t" filled="f" o:preferrelative="t" stroked="f" coordsize="21600,21600">
            <v:path/>
            <v:fill on="f" focussize="0,0"/>
            <v:stroke on="f" joinstyle="miter"/>
            <v:imagedata r:id="rId80" o:title=""/>
            <o:lock v:ext="edit" aspectratio="t"/>
            <w10:wrap type="none"/>
            <w10:anchorlock/>
          </v:shape>
          <o:OLEObject Type="Embed" ProgID="Equation.DSMT4" ShapeID="_x0000_i1070" DrawAspect="Content" ObjectID="_1468075770" r:id="rId97">
            <o:LockedField>false</o:LockedField>
          </o:OLEObject>
        </w:object>
      </w:r>
      <w:r>
        <w:rPr>
          <w:rFonts w:hint="eastAsia"/>
          <w:color w:val="000000" w:themeColor="text1"/>
          <w14:textFill>
            <w14:solidFill>
              <w14:schemeClr w14:val="tx1"/>
            </w14:solidFill>
          </w14:textFill>
        </w:rPr>
        <w:t>——燃料的体积流量，单位为升每分钟</w:t>
      </w:r>
      <w:r>
        <w:rPr>
          <w:rFonts w:hint="eastAsia" w:asciiTheme="minorEastAsia" w:hAnsiTheme="minorEastAsia" w:eastAsiaTheme="minorEastAsia"/>
          <w:color w:val="000000" w:themeColor="text1"/>
          <w14:textFill>
            <w14:solidFill>
              <w14:schemeClr w14:val="tx1"/>
            </w14:solidFill>
          </w14:textFill>
        </w:rPr>
        <w:t>（L</w:t>
      </w:r>
      <w:r>
        <w:rPr>
          <w:rFonts w:asciiTheme="minorEastAsia" w:hAnsiTheme="minorEastAsia" w:eastAsiaTheme="minorEastAsia"/>
          <w:color w:val="000000" w:themeColor="text1"/>
          <w14:textFill>
            <w14:solidFill>
              <w14:schemeClr w14:val="tx1"/>
            </w14:solidFill>
          </w14:textFill>
        </w:rPr>
        <w:t>/min</w:t>
      </w:r>
      <w:r>
        <w:rPr>
          <w:rFonts w:hint="eastAsia" w:asciiTheme="minorEastAsia" w:hAnsiTheme="minorEastAsia" w:eastAsiaTheme="minorEastAsia"/>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w:t>
      </w:r>
    </w:p>
    <w:p>
      <w:pPr>
        <w:pStyle w:val="37"/>
        <w:ind w:firstLine="420"/>
        <w:rPr>
          <w:rFonts w:ascii="Times New Roman"/>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071" o:spt="75" type="#_x0000_t75" style="height:18pt;width:13.8pt;" o:ole="t" filled="f" o:preferrelative="t" stroked="f" coordsize="21600,21600">
            <v:path/>
            <v:fill on="f" focussize="0,0"/>
            <v:stroke on="f" joinstyle="miter"/>
            <v:imagedata r:id="rId82" o:title=""/>
            <o:lock v:ext="edit" aspectratio="t"/>
            <w10:wrap type="none"/>
            <w10:anchorlock/>
          </v:shape>
          <o:OLEObject Type="Embed" ProgID="Equation.DSMT4" ShapeID="_x0000_i1071" DrawAspect="Content" ObjectID="_1468075771" r:id="rId98">
            <o:LockedField>false</o:LockedField>
          </o:OLEObject>
        </w:object>
      </w:r>
      <w:r>
        <w:rPr>
          <w:rFonts w:hint="eastAsia"/>
          <w:color w:val="000000" w:themeColor="text1"/>
          <w14:textFill>
            <w14:solidFill>
              <w14:schemeClr w14:val="tx1"/>
            </w14:solidFill>
          </w14:textFill>
        </w:rPr>
        <w:t>——伴流空气的体积流量，单位为升每分钟</w:t>
      </w:r>
      <w:r>
        <w:rPr>
          <w:rFonts w:hint="eastAsia" w:asciiTheme="minorEastAsia" w:hAnsiTheme="minorEastAsia" w:eastAsiaTheme="minorEastAsia"/>
          <w:color w:val="000000" w:themeColor="text1"/>
          <w14:textFill>
            <w14:solidFill>
              <w14:schemeClr w14:val="tx1"/>
            </w14:solidFill>
          </w14:textFill>
        </w:rPr>
        <w:t>（L</w:t>
      </w:r>
      <w:r>
        <w:rPr>
          <w:rFonts w:asciiTheme="minorEastAsia" w:hAnsiTheme="minorEastAsia" w:eastAsiaTheme="minorEastAsia"/>
          <w:color w:val="000000" w:themeColor="text1"/>
          <w14:textFill>
            <w14:solidFill>
              <w14:schemeClr w14:val="tx1"/>
            </w14:solidFill>
          </w14:textFill>
        </w:rPr>
        <w:t>/min</w:t>
      </w:r>
      <w:r>
        <w:rPr>
          <w:rFonts w:hint="eastAsia" w:asciiTheme="minorEastAsia" w:hAnsiTheme="minorEastAsia" w:eastAsiaTheme="minorEastAsia"/>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w:t>
      </w:r>
    </w:p>
    <w:p>
      <w:pPr>
        <w:pStyle w:val="37"/>
        <w:ind w:firstLine="420"/>
        <w:rPr>
          <w:rFonts w:ascii="Times New Roman"/>
          <w:color w:val="000000" w:themeColor="text1"/>
          <w14:textFill>
            <w14:solidFill>
              <w14:schemeClr w14:val="tx1"/>
            </w14:solidFill>
          </w14:textFill>
        </w:rPr>
      </w:pPr>
      <w:r>
        <w:rPr>
          <w:color w:val="000000" w:themeColor="text1"/>
          <w:position w:val="-4"/>
          <w14:textFill>
            <w14:solidFill>
              <w14:schemeClr w14:val="tx1"/>
            </w14:solidFill>
          </w14:textFill>
        </w:rPr>
        <w:object>
          <v:shape id="_x0000_i1072" o:spt="75" type="#_x0000_t75" style="height:13.8pt;width:12pt;" o:ole="t" filled="f" o:preferrelative="t" stroked="f" coordsize="21600,21600">
            <v:path/>
            <v:fill on="f" focussize="0,0"/>
            <v:stroke on="f" joinstyle="miter"/>
            <v:imagedata r:id="rId84" o:title=""/>
            <o:lock v:ext="edit" aspectratio="t"/>
            <w10:wrap type="none"/>
            <w10:anchorlock/>
          </v:shape>
          <o:OLEObject Type="Embed" ProgID="Equation.DSMT4" ShapeID="_x0000_i1072" DrawAspect="Content" ObjectID="_1468075772" r:id="rId99">
            <o:LockedField>false</o:LockedField>
          </o:OLEObject>
        </w:object>
      </w:r>
      <w:r>
        <w:rPr>
          <w:rFonts w:hint="eastAsia"/>
          <w:color w:val="000000" w:themeColor="text1"/>
          <w14:textFill>
            <w14:solidFill>
              <w14:schemeClr w14:val="tx1"/>
            </w14:solidFill>
          </w14:textFill>
        </w:rPr>
        <w:t>——</w:t>
      </w:r>
      <w:r>
        <w:rPr>
          <w:rFonts w:hint="eastAsia"/>
          <w:color w:val="auto"/>
        </w:rPr>
        <w:t>当前大气气压，单位为标准大气压（</w:t>
      </w:r>
      <w:r>
        <w:rPr>
          <w:rFonts w:hint="eastAsia"/>
          <w:color w:val="auto"/>
          <w:lang w:val="en-US" w:eastAsia="zh-CN"/>
        </w:rPr>
        <w:t>Pa</w:t>
      </w:r>
      <w:r>
        <w:rPr>
          <w:rFonts w:hint="eastAsia"/>
          <w:color w:val="auto"/>
        </w:rPr>
        <w:t>）</w:t>
      </w:r>
      <w:r>
        <w:rPr>
          <w:rFonts w:hint="eastAsia" w:ascii="Times New Roman"/>
          <w:color w:val="000000" w:themeColor="text1"/>
          <w14:textFill>
            <w14:solidFill>
              <w14:schemeClr w14:val="tx1"/>
            </w14:solidFill>
          </w14:textFill>
        </w:rPr>
        <w:t>；</w:t>
      </w:r>
    </w:p>
    <w:p>
      <w:pPr>
        <w:pStyle w:val="37"/>
        <w:ind w:firstLine="420"/>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073" o:spt="75" type="#_x0000_t75" style="height:18pt;width:15pt;" o:ole="t" filled="f" o:preferrelative="t" stroked="f" coordsize="21600,21600">
            <v:path/>
            <v:fill on="f" focussize="0,0"/>
            <v:stroke on="f" joinstyle="miter"/>
            <v:imagedata r:id="rId86" o:title=""/>
            <o:lock v:ext="edit" aspectratio="t"/>
            <w10:wrap type="none"/>
            <w10:anchorlock/>
          </v:shape>
          <o:OLEObject Type="Embed" ProgID="Equation.DSMT4" ShapeID="_x0000_i1073" DrawAspect="Content" ObjectID="_1468075773" r:id="rId100">
            <o:LockedField>false</o:LockedField>
          </o:OLEObject>
        </w:object>
      </w:r>
      <w:r>
        <w:rPr>
          <w:rFonts w:hint="eastAsia"/>
          <w:color w:val="000000" w:themeColor="text1"/>
          <w14:textFill>
            <w14:solidFill>
              <w14:schemeClr w14:val="tx1"/>
            </w14:solidFill>
          </w14:textFill>
        </w:rPr>
        <w:t>——气体摩尔体积，在2</w:t>
      </w:r>
      <w:r>
        <w:rPr>
          <w:color w:val="000000" w:themeColor="text1"/>
          <w14:textFill>
            <w14:solidFill>
              <w14:schemeClr w14:val="tx1"/>
            </w14:solidFill>
          </w14:textFill>
        </w:rPr>
        <w:t>5</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、1atm下数值为2</w:t>
      </w:r>
      <w:r>
        <w:rPr>
          <w:rFonts w:asciiTheme="minorEastAsia" w:hAnsiTheme="minorEastAsia" w:eastAsiaTheme="minorEastAsia"/>
          <w:color w:val="000000" w:themeColor="text1"/>
          <w14:textFill>
            <w14:solidFill>
              <w14:schemeClr w14:val="tx1"/>
            </w14:solidFill>
          </w14:textFill>
        </w:rPr>
        <w:t>4.45</w:t>
      </w:r>
      <w:r>
        <w:rPr>
          <w:rFonts w:hint="eastAsia" w:asciiTheme="minorEastAsia" w:hAnsiTheme="minorEastAsia" w:eastAsiaTheme="minorEastAsia"/>
          <w:color w:val="000000" w:themeColor="text1"/>
          <w14:textFill>
            <w14:solidFill>
              <w14:schemeClr w14:val="tx1"/>
            </w14:solidFill>
          </w14:textFill>
        </w:rPr>
        <w:t>，单位为摩尔每升（mol</w:t>
      </w:r>
      <w:r>
        <w:rPr>
          <w:rFonts w:asciiTheme="minorEastAsia" w:hAnsiTheme="minorEastAsia" w:eastAsiaTheme="minorEastAsia"/>
          <w:color w:val="000000" w:themeColor="text1"/>
          <w14:textFill>
            <w14:solidFill>
              <w14:schemeClr w14:val="tx1"/>
            </w14:solidFill>
          </w14:textFill>
        </w:rPr>
        <w:t>/L</w:t>
      </w:r>
      <w:r>
        <w:rPr>
          <w:rFonts w:hint="eastAsia" w:asciiTheme="minorEastAsia" w:hAnsiTheme="minorEastAsia" w:eastAsiaTheme="minorEastAsia"/>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pPr>
        <w:pStyle w:val="75"/>
        <w:numPr>
          <w:ilvl w:val="2"/>
          <w:numId w:val="4"/>
        </w:numPr>
        <w:spacing w:before="312" w:after="31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温度与钠与钾的特征谱线下黑体辐射计算</w:t>
      </w:r>
    </w:p>
    <w:p>
      <w:pPr>
        <w:pStyle w:val="37"/>
        <w:ind w:firstLine="420"/>
        <w:rPr>
          <w:rFonts w:hint="eastAsia" w:asciiTheme="minorEastAsia" w:hAnsiTheme="minorEastAsia"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标定下的火焰温度可由公式(</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计算，在</w:t>
      </w:r>
      <w:r>
        <w:rPr>
          <w:rFonts w:hint="eastAsia" w:asciiTheme="minorEastAsia" w:hAnsiTheme="minorEastAsia" w:eastAsiaTheme="minorEastAsia"/>
          <w:color w:val="000000" w:themeColor="text1"/>
          <w14:textFill>
            <w14:solidFill>
              <w14:schemeClr w14:val="tx1"/>
            </w14:solidFill>
          </w14:textFill>
        </w:rPr>
        <w:t>钠与钾特征谱线与温度下的黑体辐射强度可将</w:t>
      </w:r>
      <w:r>
        <w:rPr>
          <w:rFonts w:hint="eastAsia"/>
          <w:color w:val="000000" w:themeColor="text1"/>
          <w14:textFill>
            <w14:solidFill>
              <w14:schemeClr w14:val="tx1"/>
            </w14:solidFill>
          </w14:textFill>
        </w:rPr>
        <w:t>钠特征谱线（589.592 nm）与钾的第一共振线特征谱线（766.490 nm）与火焰温度代入普朗克黑体辐射公式</w:t>
      </w:r>
      <w:r>
        <w:rPr>
          <w:position w:val="-28"/>
        </w:rPr>
        <w:object>
          <v:shape id="_x0000_i1074" o:spt="75" type="#_x0000_t75" style="height:33.3pt;width:88.3pt;" o:ole="t" filled="f" o:preferrelative="t" stroked="f" coordsize="21600,21600">
            <v:path/>
            <v:fill on="f" focussize="0,0"/>
            <v:stroke on="f" joinstyle="miter"/>
            <v:imagedata r:id="rId102" o:title=""/>
            <o:lock v:ext="edit" aspectratio="t"/>
            <w10:wrap type="none"/>
            <w10:anchorlock/>
          </v:shape>
          <o:OLEObject Type="Embed" ProgID="Equation.DSMT4" ShapeID="_x0000_i1074" DrawAspect="Content" ObjectID="_1468075774" r:id="rId101">
            <o:LockedField>false</o:LockedField>
          </o:OLEObject>
        </w:object>
      </w:r>
      <w:r>
        <w:rPr>
          <w:rFonts w:hint="eastAsia"/>
          <w:color w:val="000000" w:themeColor="text1"/>
          <w14:textFill>
            <w14:solidFill>
              <w14:schemeClr w14:val="tx1"/>
            </w14:solidFill>
          </w14:textFill>
        </w:rPr>
        <w:t>计算得来</w:t>
      </w:r>
      <w:r>
        <w:rPr>
          <w:rFonts w:hint="eastAsia" w:asciiTheme="minorEastAsia" w:hAnsiTheme="minorEastAsia" w:eastAsiaTheme="minorEastAsia"/>
          <w:color w:val="000000" w:themeColor="text1"/>
          <w14:textFill>
            <w14:solidFill>
              <w14:schemeClr w14:val="tx1"/>
            </w14:solidFill>
          </w14:textFill>
        </w:rPr>
        <w:t>。</w:t>
      </w:r>
    </w:p>
    <w:p>
      <w:pPr>
        <w:pStyle w:val="37"/>
        <w:ind w:firstLine="420"/>
        <w:rPr>
          <w:rFonts w:hint="eastAsia" w:eastAsia="宋体" w:asciiTheme="minorEastAsia" w:hAnsiTheme="minorEastAsia"/>
          <w:color w:val="000000" w:themeColor="text1"/>
          <w:vertAlign w:val="subscript"/>
          <w:lang w:val="en-US" w:eastAsia="zh-CN"/>
          <w14:textFill>
            <w14:solidFill>
              <w14:schemeClr w14:val="tx1"/>
            </w14:solidFill>
          </w14:textFill>
        </w:rPr>
      </w:pPr>
      <w:r>
        <w:rPr>
          <w:rFonts w:asciiTheme="minorEastAsia" w:hAnsiTheme="minorEastAsia" w:eastAsiaTheme="minorEastAsia"/>
          <w:i/>
          <w:iCs/>
          <w:color w:val="000000" w:themeColor="text1"/>
          <w14:textFill>
            <w14:solidFill>
              <w14:schemeClr w14:val="tx1"/>
            </w14:solidFill>
          </w14:textFill>
        </w:rPr>
        <w:t>C</w:t>
      </w:r>
      <w:r>
        <w:rPr>
          <w:rFonts w:hint="eastAsia" w:asciiTheme="minorEastAsia" w:hAnsiTheme="minorEastAsia" w:eastAsiaTheme="minorEastAsia"/>
          <w:i/>
          <w:iCs/>
          <w:color w:val="000000" w:themeColor="text1"/>
          <w:vertAlign w:val="subscript"/>
          <w:lang w:val="en-US" w:eastAsia="zh-CN"/>
          <w14:textFill>
            <w14:solidFill>
              <w14:schemeClr w14:val="tx1"/>
            </w14:solidFill>
          </w14:textFill>
        </w:rPr>
        <w:t>1</w:t>
      </w:r>
      <w:r>
        <w:rPr>
          <w:rFonts w:hint="eastAsia"/>
          <w:color w:val="000000" w:themeColor="text1"/>
          <w14:textFill>
            <w14:solidFill>
              <w14:schemeClr w14:val="tx1"/>
            </w14:solidFill>
          </w14:textFill>
        </w:rPr>
        <w:t>——为普朗克第</w:t>
      </w:r>
      <w:r>
        <w:rPr>
          <w:rFonts w:hint="eastAsia"/>
          <w:color w:val="000000" w:themeColor="text1"/>
          <w:lang w:eastAsia="zh-CN"/>
          <w14:textFill>
            <w14:solidFill>
              <w14:schemeClr w14:val="tx1"/>
            </w14:solidFill>
          </w14:textFill>
        </w:rPr>
        <w:t>一</w:t>
      </w:r>
      <w:r>
        <w:rPr>
          <w:rFonts w:hint="eastAsia"/>
          <w:color w:val="000000" w:themeColor="text1"/>
          <w14:textFill>
            <w14:solidFill>
              <w14:schemeClr w14:val="tx1"/>
            </w14:solidFill>
          </w14:textFill>
        </w:rPr>
        <w:t>常数</w:t>
      </w:r>
      <w:r>
        <w:rPr>
          <w:rFonts w:hint="eastAsia"/>
          <w:color w:val="000000" w:themeColor="text1"/>
          <w:lang w:eastAsia="zh-CN"/>
          <w14:textFill>
            <w14:solidFill>
              <w14:schemeClr w14:val="tx1"/>
            </w14:solidFill>
          </w14:textFill>
        </w:rPr>
        <w:t>；</w:t>
      </w:r>
    </w:p>
    <w:p>
      <w:pPr>
        <w:pStyle w:val="37"/>
        <w:ind w:firstLine="420"/>
        <w:rPr>
          <w:rFonts w:hint="eastAsia"/>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075" o:spt="75" type="#_x0000_t75" style="height:15.6pt;width:13.6pt;" o:ole="t" filled="f" o:preferrelative="t" stroked="f" coordsize="21600,21600">
            <v:path/>
            <v:fill on="f" focussize="0,0"/>
            <v:stroke on="f" joinstyle="miter"/>
            <v:imagedata r:id="rId31" o:title=""/>
            <o:lock v:ext="edit" aspectratio="t"/>
            <w10:wrap type="none"/>
            <w10:anchorlock/>
          </v:shape>
          <o:OLEObject Type="Embed" ProgID="Equation.DSMT4" ShapeID="_x0000_i1075" DrawAspect="Content" ObjectID="_1468075775" r:id="rId103">
            <o:LockedField>false</o:LockedField>
          </o:OLEObject>
        </w:object>
      </w:r>
      <w:r>
        <w:rPr>
          <w:rFonts w:hint="eastAsia"/>
          <w:color w:val="000000" w:themeColor="text1"/>
          <w14:textFill>
            <w14:solidFill>
              <w14:schemeClr w14:val="tx1"/>
            </w14:solidFill>
          </w14:textFill>
        </w:rPr>
        <w:t>——为普朗克第二常数；</w:t>
      </w:r>
    </w:p>
    <w:p>
      <w:pPr>
        <w:pStyle w:val="37"/>
        <w:ind w:firstLine="420"/>
        <w:rPr>
          <w:rFonts w:hint="eastAsia" w:eastAsia="宋体"/>
          <w:color w:val="FF0000"/>
          <w:lang w:val="en-US" w:eastAsia="zh-CN"/>
        </w:rPr>
      </w:pPr>
      <w:r>
        <w:rPr>
          <w:rFonts w:hint="eastAsia"/>
          <w:color w:val="auto"/>
          <w:sz w:val="24"/>
          <w:szCs w:val="24"/>
          <w:lang w:val="en-US" w:eastAsia="zh-CN"/>
        </w:rPr>
        <w:t>T</w:t>
      </w:r>
      <w:r>
        <w:rPr>
          <w:rFonts w:hint="eastAsia"/>
          <w:color w:val="auto"/>
        </w:rPr>
        <w:t>——火焰温度</w:t>
      </w:r>
      <w:r>
        <w:rPr>
          <w:rFonts w:hint="eastAsia"/>
          <w:color w:val="auto"/>
          <w:lang w:eastAsia="zh-CN"/>
        </w:rPr>
        <w:t>，</w:t>
      </w:r>
      <w:r>
        <w:rPr>
          <w:rFonts w:hint="eastAsia"/>
          <w:color w:val="000000" w:themeColor="text1"/>
          <w14:textFill>
            <w14:solidFill>
              <w14:schemeClr w14:val="tx1"/>
            </w14:solidFill>
          </w14:textFill>
        </w:rPr>
        <w:t>单位为开</w:t>
      </w:r>
      <w:r>
        <w:rPr>
          <w:rFonts w:hint="eastAsia"/>
          <w:color w:val="000000" w:themeColor="text1"/>
          <w:lang w:val="en-US" w:eastAsia="zh-CN"/>
          <w14:textFill>
            <w14:solidFill>
              <w14:schemeClr w14:val="tx1"/>
            </w14:solidFill>
          </w14:textFill>
        </w:rPr>
        <w:t>尔文</w:t>
      </w:r>
      <w:r>
        <w:rPr>
          <w:rFonts w:hint="eastAsia"/>
          <w:color w:val="000000" w:themeColor="text1"/>
          <w14:textFill>
            <w14:solidFill>
              <w14:schemeClr w14:val="tx1"/>
            </w14:solidFill>
          </w14:textFill>
        </w:rPr>
        <w:t>（K）</w:t>
      </w:r>
      <w:r>
        <w:rPr>
          <w:rFonts w:hint="eastAsia"/>
          <w:color w:val="000000" w:themeColor="text1"/>
          <w:lang w:eastAsia="zh-CN"/>
          <w14:textFill>
            <w14:solidFill>
              <w14:schemeClr w14:val="tx1"/>
            </w14:solidFill>
          </w14:textFill>
        </w:rPr>
        <w:t>。</w:t>
      </w:r>
    </w:p>
    <w:p>
      <w:pPr>
        <w:pStyle w:val="37"/>
        <w:ind w:firstLine="420"/>
        <w:rPr>
          <w:rFonts w:hint="eastAsia"/>
          <w:color w:val="000000" w:themeColor="text1"/>
          <w14:textFill>
            <w14:solidFill>
              <w14:schemeClr w14:val="tx1"/>
            </w14:solidFill>
          </w14:textFill>
        </w:rPr>
      </w:pPr>
    </w:p>
    <w:p>
      <w:pPr>
        <w:pStyle w:val="75"/>
        <w:numPr>
          <w:ilvl w:val="2"/>
          <w:numId w:val="4"/>
        </w:numPr>
        <w:spacing w:before="312" w:after="31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气相钠与气相钾标定系数计算。</w:t>
      </w:r>
    </w:p>
    <w:p>
      <w:pPr>
        <w:pStyle w:val="37"/>
        <w:ind w:firstLine="420"/>
        <w:rPr>
          <w:rFonts w:asciiTheme="minorEastAsia" w:hAnsiTheme="minorEastAsia" w:eastAsiaTheme="minorEastAsia"/>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燃烧过程中钠标定系数按公式</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C.3</w:t>
      </w:r>
      <w:r>
        <w:rPr>
          <w:rFonts w:hint="eastAsia" w:asciiTheme="minorEastAsia" w:hAnsiTheme="minorEastAsia" w:eastAsiaTheme="minorEastAsia"/>
          <w:color w:val="000000" w:themeColor="text1"/>
          <w14:textFill>
            <w14:solidFill>
              <w14:schemeClr w14:val="tx1"/>
            </w14:solidFill>
          </w14:textFill>
        </w:rPr>
        <w:t>）计算。</w:t>
      </w:r>
    </w:p>
    <w:p>
      <w:pPr>
        <w:pStyle w:val="73"/>
        <w:ind w:firstLine="0" w:firstLineChars="0"/>
      </w:pPr>
      <w:r>
        <w:tab/>
      </w:r>
      <w:r>
        <w:rPr>
          <w:position w:val="-30"/>
        </w:rPr>
        <w:object>
          <v:shape id="_x0000_i1076" o:spt="75" type="#_x0000_t75" style="height:33.6pt;width:99pt;" o:ole="t" filled="f" o:preferrelative="t" stroked="f" coordsize="21600,21600">
            <v:path/>
            <v:fill on="f" focussize="0,0"/>
            <v:stroke on="f" joinstyle="miter"/>
            <v:imagedata r:id="rId105" o:title=""/>
            <o:lock v:ext="edit" aspectratio="t"/>
            <w10:wrap type="none"/>
            <w10:anchorlock/>
          </v:shape>
          <o:OLEObject Type="Embed" ProgID="Equation.DSMT4" ShapeID="_x0000_i1076" DrawAspect="Content" ObjectID="_1468075776" r:id="rId104">
            <o:LockedField>false</o:LockedField>
          </o:OLEObject>
        </w:object>
      </w:r>
      <w:r>
        <w:tab/>
      </w:r>
      <w:r>
        <w:t>(C.3)</w:t>
      </w:r>
    </w:p>
    <w:p>
      <w:pPr>
        <w:pStyle w:val="37"/>
        <w:ind w:firstLine="42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式中：</w:t>
      </w:r>
    </w:p>
    <w:p>
      <w:pPr>
        <w:pStyle w:val="37"/>
        <w:ind w:firstLine="420"/>
        <w:rPr>
          <w:rFonts w:asciiTheme="minorEastAsia" w:hAnsiTheme="minorEastAsia" w:eastAsiaTheme="minorEastAsia"/>
          <w:color w:val="000000" w:themeColor="text1"/>
          <w14:textFill>
            <w14:solidFill>
              <w14:schemeClr w14:val="tx1"/>
            </w14:solidFill>
          </w14:textFill>
        </w:rPr>
      </w:pPr>
      <w:r>
        <w:rPr>
          <w:position w:val="-12"/>
        </w:rPr>
        <w:object>
          <v:shape id="_x0000_i1077" o:spt="75" type="#_x0000_t75" style="height:18pt;width:20.4pt;" o:ole="t" filled="f" o:preferrelative="t" stroked="f" coordsize="21600,21600">
            <v:path/>
            <v:fill on="f" focussize="0,0"/>
            <v:stroke on="f" joinstyle="miter"/>
            <v:imagedata r:id="rId57" o:title=""/>
            <o:lock v:ext="edit" aspectratio="t"/>
            <w10:wrap type="none"/>
            <w10:anchorlock/>
          </v:shape>
          <o:OLEObject Type="Embed" ProgID="Equation.DSMT4" ShapeID="_x0000_i1077" DrawAspect="Content" ObjectID="_1468075777" r:id="rId106">
            <o:LockedField>false</o:LockedField>
          </o:OLEObject>
        </w:object>
      </w:r>
      <w:r>
        <w:rPr>
          <w:rFonts w:hint="eastAsia"/>
          <w:color w:val="000000" w:themeColor="text1"/>
          <w14:textFill>
            <w14:solidFill>
              <w14:schemeClr w14:val="tx1"/>
            </w14:solidFill>
          </w14:textFill>
        </w:rPr>
        <w:t>——钠标定系数</w:t>
      </w:r>
      <w:r>
        <w:rPr>
          <w:rFonts w:hint="eastAsia" w:asciiTheme="minorEastAsia" w:hAnsiTheme="minorEastAsia" w:eastAsiaTheme="minorEastAsia"/>
          <w:color w:val="000000" w:themeColor="text1"/>
          <w14:textFill>
            <w14:solidFill>
              <w14:schemeClr w14:val="tx1"/>
            </w14:solidFill>
          </w14:textFill>
        </w:rPr>
        <w:t>；</w:t>
      </w:r>
    </w:p>
    <w:p>
      <w:pPr>
        <w:pStyle w:val="37"/>
        <w:ind w:firstLine="420"/>
        <w:rPr>
          <w:rFonts w:asciiTheme="minorEastAsia" w:hAnsiTheme="minorEastAsia" w:eastAsiaTheme="minorEastAsia"/>
          <w:color w:val="000000" w:themeColor="text1"/>
          <w14:textFill>
            <w14:solidFill>
              <w14:schemeClr w14:val="tx1"/>
            </w14:solidFill>
          </w14:textFill>
        </w:rPr>
      </w:pPr>
      <w:r>
        <w:rPr>
          <w:position w:val="-12"/>
        </w:rPr>
        <w:object>
          <v:shape id="_x0000_i1078" o:spt="75" type="#_x0000_t75" style="height:18pt;width:50.4pt;" o:ole="t" filled="f" o:preferrelative="t" stroked="f" coordsize="21600,21600">
            <v:path/>
            <v:fill on="f" focussize="0,0"/>
            <v:stroke on="f" joinstyle="miter"/>
            <v:imagedata r:id="rId60" o:title=""/>
            <o:lock v:ext="edit" aspectratio="t"/>
            <w10:wrap type="none"/>
            <w10:anchorlock/>
          </v:shape>
          <o:OLEObject Type="Embed" ProgID="Equation.DSMT4" ShapeID="_x0000_i1078" DrawAspect="Content" ObjectID="_1468075778" r:id="rId107">
            <o:LockedField>false</o:LockedField>
          </o:OLEObject>
        </w:object>
      </w:r>
      <w:r>
        <w:rPr>
          <w:rFonts w:hint="eastAsia"/>
          <w:color w:val="000000" w:themeColor="text1"/>
          <w14:textFill>
            <w14:solidFill>
              <w14:schemeClr w14:val="tx1"/>
            </w14:solidFill>
          </w14:textFill>
        </w:rPr>
        <w:t>——在</w:t>
      </w:r>
      <w:r>
        <w:rPr>
          <w:rFonts w:hint="eastAsia" w:asciiTheme="minorEastAsia" w:hAnsiTheme="minorEastAsia" w:eastAsiaTheme="minorEastAsia"/>
          <w:color w:val="000000" w:themeColor="text1"/>
          <w14:textFill>
            <w14:solidFill>
              <w14:schemeClr w14:val="tx1"/>
            </w14:solidFill>
          </w14:textFill>
        </w:rPr>
        <w:t>钠特征谱线与温度下的黑体辐射强度，可根据普朗克定律计算，单位为</w:t>
      </w:r>
      <w:r>
        <w:rPr>
          <w:rFonts w:hint="eastAsia"/>
          <w:color w:val="000000" w:themeColor="text1"/>
          <w14:textFill>
            <w14:solidFill>
              <w14:schemeClr w14:val="tx1"/>
            </w14:solidFill>
          </w14:textFill>
        </w:rPr>
        <w:t>瓦每立方米每球面度</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W/m</w:t>
      </w:r>
      <w:r>
        <w:rPr>
          <w:rFonts w:asciiTheme="minorEastAsia" w:hAnsiTheme="minorEastAsia" w:eastAsiaTheme="minorEastAsia"/>
          <w:color w:val="000000" w:themeColor="text1"/>
          <w:vertAlign w:val="superscript"/>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/sr</w:t>
      </w:r>
      <w:r>
        <w:rPr>
          <w:rFonts w:hint="eastAsia" w:asciiTheme="minorEastAsia" w:hAnsiTheme="minorEastAsia" w:eastAsiaTheme="minorEastAsia"/>
          <w:color w:val="000000" w:themeColor="text1"/>
          <w14:textFill>
            <w14:solidFill>
              <w14:schemeClr w14:val="tx1"/>
            </w14:solidFill>
          </w14:textFill>
        </w:rPr>
        <w:t>）；</w:t>
      </w:r>
    </w:p>
    <w:p>
      <w:pPr>
        <w:pStyle w:val="37"/>
        <w:ind w:firstLine="420"/>
        <w:rPr>
          <w:rFonts w:hint="eastAsia" w:asciiTheme="minorEastAsia" w:hAnsiTheme="minorEastAsia" w:eastAsiaTheme="minorEastAsia"/>
          <w:color w:val="000000" w:themeColor="text1"/>
          <w14:textFill>
            <w14:solidFill>
              <w14:schemeClr w14:val="tx1"/>
            </w14:solidFill>
          </w14:textFill>
        </w:rPr>
      </w:pPr>
      <w:r>
        <w:rPr>
          <w:position w:val="-12"/>
        </w:rPr>
        <w:object>
          <v:shape id="_x0000_i1079" o:spt="75" type="#_x0000_t75" style="height:18pt;width:20.4pt;" o:ole="t" filled="f" o:preferrelative="t" stroked="f" coordsize="21600,21600">
            <v:path/>
            <v:fill on="f" focussize="0,0"/>
            <v:stroke on="f" joinstyle="miter"/>
            <v:imagedata r:id="rId63" o:title=""/>
            <o:lock v:ext="edit" aspectratio="t"/>
            <w10:wrap type="none"/>
            <w10:anchorlock/>
          </v:shape>
          <o:OLEObject Type="Embed" ProgID="Equation.DSMT4" ShapeID="_x0000_i1079" DrawAspect="Content" ObjectID="_1468075779" r:id="rId108">
            <o:LockedField>false</o:LockedField>
          </o:OLEObject>
        </w:objec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标定条件下</w:t>
      </w:r>
      <w:r>
        <w:rPr>
          <w:rFonts w:hint="eastAsia"/>
          <w:color w:val="000000" w:themeColor="text1"/>
          <w14:textFill>
            <w14:solidFill>
              <w14:schemeClr w14:val="tx1"/>
            </w14:solidFill>
          </w14:textFill>
        </w:rPr>
        <w:t>气相钠浓度，由式(</w:t>
      </w:r>
      <w:r>
        <w:rPr>
          <w:color w:val="000000" w:themeColor="text1"/>
          <w14:textFill>
            <w14:solidFill>
              <w14:schemeClr w14:val="tx1"/>
            </w14:solidFill>
          </w14:textFill>
        </w:rPr>
        <w:t>C.1)</w:t>
      </w:r>
      <w:r>
        <w:rPr>
          <w:rFonts w:hint="eastAsia"/>
          <w:color w:val="000000" w:themeColor="text1"/>
          <w14:textFill>
            <w14:solidFill>
              <w14:schemeClr w14:val="tx1"/>
            </w14:solidFill>
          </w14:textFill>
        </w:rPr>
        <w:t>计算，单位为毫克每立方米（mg</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w:t>
      </w:r>
    </w:p>
    <w:p>
      <w:pPr>
        <w:pStyle w:val="37"/>
        <w:ind w:firstLine="420"/>
        <w:rPr>
          <w:rFonts w:asciiTheme="minorEastAsia" w:hAnsiTheme="minorEastAsia" w:eastAsiaTheme="minorEastAsia"/>
          <w:color w:val="000000" w:themeColor="text1"/>
          <w14:textFill>
            <w14:solidFill>
              <w14:schemeClr w14:val="tx1"/>
            </w14:solidFill>
          </w14:textFill>
        </w:rPr>
      </w:pPr>
      <m:oMath>
        <m:sSub>
          <m:sSubPr>
            <m:ctrlPr>
              <w:rPr>
                <w:rFonts w:ascii="Cambria Math" w:hAnsi="Cambria Math"/>
                <w:i/>
                <w:color w:val="000000" w:themeColor="text1"/>
                <w14:textFill>
                  <w14:solidFill>
                    <w14:schemeClr w14:val="tx1"/>
                  </w14:solidFill>
                </w14:textFill>
              </w:rPr>
            </m:ctrlPr>
          </m:sSubPr>
          <m:e>
            <m:r>
              <m:rPr/>
              <w:rPr>
                <w:rFonts w:hint="default" w:ascii="Cambria Math" w:hAnsi="Cambria Math"/>
                <w:color w:val="000000" w:themeColor="text1"/>
                <w:lang w:val="en-US" w:eastAsia="zh-CN"/>
                <w14:textFill>
                  <w14:solidFill>
                    <w14:schemeClr w14:val="tx1"/>
                  </w14:solidFill>
                </w14:textFill>
              </w:rPr>
              <m:t>I</m:t>
            </m:r>
            <m:ctrlPr>
              <w:rPr>
                <w:rFonts w:ascii="Cambria Math" w:hAnsi="Cambria Math"/>
                <w:i/>
                <w:color w:val="000000" w:themeColor="text1"/>
                <w14:textFill>
                  <w14:solidFill>
                    <w14:schemeClr w14:val="tx1"/>
                  </w14:solidFill>
                </w14:textFill>
              </w:rPr>
            </m:ctrlPr>
          </m:e>
          <m:sub>
            <m:r>
              <m:rPr/>
              <w:rPr>
                <w:rFonts w:hint="default" w:ascii="Cambria Math" w:hAnsi="Cambria Math"/>
                <w:color w:val="000000" w:themeColor="text1"/>
                <w:lang w:val="en-US" w:eastAsia="zh-CN"/>
                <w14:textFill>
                  <w14:solidFill>
                    <w14:schemeClr w14:val="tx1"/>
                  </w14:solidFill>
                </w14:textFill>
              </w:rPr>
              <m:t>b</m:t>
            </m:r>
            <m:ctrlPr>
              <w:rPr>
                <w:rFonts w:ascii="Cambria Math" w:hAnsi="Cambria Math"/>
                <w:i/>
                <w:color w:val="000000" w:themeColor="text1"/>
                <w14:textFill>
                  <w14:solidFill>
                    <w14:schemeClr w14:val="tx1"/>
                  </w14:solidFill>
                </w14:textFill>
              </w:rPr>
            </m:ctrlPr>
          </m:sub>
        </m:sSub>
      </m:oMath>
      <w:r>
        <w:rPr>
          <w:rFonts w:hint="eastAsia" w:hAnsi="Cambria Math"/>
          <w:i w:val="0"/>
          <w:color w:val="000000" w:themeColor="text1"/>
          <w:lang w:val="en-US" w:eastAsia="zh-CN"/>
          <w14:textFill>
            <w14:solidFill>
              <w14:schemeClr w14:val="tx1"/>
            </w14:solidFill>
          </w14:textFill>
        </w:rPr>
        <w:t>(Na)</w:t>
      </w:r>
      <w:r>
        <w:rPr>
          <w:rFonts w:hint="eastAsia"/>
          <w:position w:val="-12"/>
          <w:lang w:val="en-US" w:eastAsia="zh-CN"/>
        </w:rPr>
        <w:t xml:space="preserve"> </w:t>
      </w:r>
      <w:r>
        <w:rPr>
          <w:rFonts w:hint="eastAsia"/>
          <w:color w:val="000000" w:themeColor="text1"/>
          <w14:textFill>
            <w14:solidFill>
              <w14:schemeClr w14:val="tx1"/>
            </w14:solidFill>
          </w14:textFill>
        </w:rPr>
        <w:t>——在</w:t>
      </w:r>
      <w:r>
        <w:rPr>
          <w:rFonts w:hint="eastAsia"/>
          <w:color w:val="000000" w:themeColor="text1"/>
          <w:lang w:eastAsia="zh-CN"/>
          <w14:textFill>
            <w14:solidFill>
              <w14:schemeClr w14:val="tx1"/>
            </w14:solidFill>
          </w14:textFill>
        </w:rPr>
        <w:t>标定条件下</w:t>
      </w:r>
      <w:r>
        <w:rPr>
          <w:rFonts w:hint="eastAsia"/>
          <w:color w:val="000000" w:themeColor="text1"/>
          <w14:textFill>
            <w14:solidFill>
              <w14:schemeClr w14:val="tx1"/>
            </w14:solidFill>
          </w14:textFill>
        </w:rPr>
        <w:t>钠特征谱线下测量到的辐射强度，单位为瓦每立方米每球面度</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W/m</w:t>
      </w:r>
      <w:r>
        <w:rPr>
          <w:rFonts w:asciiTheme="minorEastAsia" w:hAnsiTheme="minorEastAsia" w:eastAsiaTheme="minorEastAsia"/>
          <w:color w:val="000000" w:themeColor="text1"/>
          <w:vertAlign w:val="superscript"/>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/sr</w:t>
      </w:r>
      <w:r>
        <w:rPr>
          <w:rFonts w:hint="eastAsia" w:asciiTheme="minorEastAsia" w:hAnsiTheme="minorEastAsia" w:eastAsiaTheme="minorEastAsia"/>
          <w:color w:val="000000" w:themeColor="text1"/>
          <w14:textFill>
            <w14:solidFill>
              <w14:schemeClr w14:val="tx1"/>
            </w14:solidFill>
          </w14:textFill>
        </w:rPr>
        <w:t>）；</w:t>
      </w:r>
    </w:p>
    <w:p>
      <w:pPr>
        <w:pStyle w:val="73"/>
        <w:ind w:firstLine="0" w:firstLineChars="0"/>
        <w:rPr>
          <w:rFonts w:hint="eastAsia" w:asciiTheme="minorEastAsia" w:hAnsiTheme="minorEastAsia" w:eastAsiaTheme="minorEastAsia"/>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燃烧过程中钾标定系数按公式</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C.4</w:t>
      </w:r>
      <w:r>
        <w:rPr>
          <w:rFonts w:hint="eastAsia" w:asciiTheme="minorEastAsia" w:hAnsiTheme="minorEastAsia" w:eastAsiaTheme="minorEastAsia"/>
          <w:color w:val="000000" w:themeColor="text1"/>
          <w14:textFill>
            <w14:solidFill>
              <w14:schemeClr w14:val="tx1"/>
            </w14:solidFill>
          </w14:textFill>
        </w:rPr>
        <w:t>）计算。</w:t>
      </w:r>
    </w:p>
    <w:p>
      <w:pPr>
        <w:pStyle w:val="73"/>
        <w:ind w:firstLine="0" w:firstLineChars="0"/>
      </w:pPr>
      <w:r>
        <w:tab/>
      </w:r>
      <w:r>
        <w:rPr>
          <w:position w:val="-30"/>
        </w:rPr>
        <w:object>
          <v:shape id="_x0000_i1080" o:spt="75" type="#_x0000_t75" style="height:33.6pt;width:89.4pt;" o:ole="t" filled="f" o:preferrelative="t" stroked="f" coordsize="21600,21600">
            <v:path/>
            <v:fill on="f" focussize="0,0"/>
            <v:stroke on="f" joinstyle="miter"/>
            <v:imagedata r:id="rId110" o:title=""/>
            <o:lock v:ext="edit" aspectratio="t"/>
            <w10:wrap type="none"/>
            <w10:anchorlock/>
          </v:shape>
          <o:OLEObject Type="Embed" ProgID="Equation.DSMT4" ShapeID="_x0000_i1080" DrawAspect="Content" ObjectID="_1468075780" r:id="rId109">
            <o:LockedField>false</o:LockedField>
          </o:OLEObject>
        </w:object>
      </w:r>
      <w:r>
        <w:tab/>
      </w:r>
      <w:r>
        <w:t>(C.4)</w:t>
      </w:r>
    </w:p>
    <w:p>
      <w:pPr>
        <w:pStyle w:val="37"/>
        <w:ind w:firstLine="42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式中：</w:t>
      </w:r>
    </w:p>
    <w:p>
      <w:pPr>
        <w:pStyle w:val="37"/>
        <w:ind w:firstLine="420"/>
        <w:rPr>
          <w:rFonts w:asciiTheme="minorEastAsia" w:hAnsiTheme="minorEastAsia" w:eastAsiaTheme="minorEastAsia"/>
          <w:color w:val="000000" w:themeColor="text1"/>
          <w14:textFill>
            <w14:solidFill>
              <w14:schemeClr w14:val="tx1"/>
            </w14:solidFill>
          </w14:textFill>
        </w:rPr>
      </w:pPr>
      <w:r>
        <w:rPr>
          <w:position w:val="-12"/>
        </w:rPr>
        <w:object>
          <v:shape id="_x0000_i1081" o:spt="75" type="#_x0000_t75" style="height:18pt;width:17.4pt;" o:ole="t" filled="f" o:preferrelative="t" stroked="f" coordsize="21600,21600">
            <v:path/>
            <v:fill on="f" focussize="0,0"/>
            <v:stroke on="f" joinstyle="miter"/>
            <v:imagedata r:id="rId112" o:title=""/>
            <o:lock v:ext="edit" aspectratio="t"/>
            <w10:wrap type="none"/>
            <w10:anchorlock/>
          </v:shape>
          <o:OLEObject Type="Embed" ProgID="Equation.DSMT4" ShapeID="_x0000_i1081" DrawAspect="Content" ObjectID="_1468075781" r:id="rId111">
            <o:LockedField>false</o:LockedField>
          </o:OLEObject>
        </w:object>
      </w:r>
      <w:r>
        <w:rPr>
          <w:rFonts w:hint="eastAsia"/>
          <w:color w:val="000000" w:themeColor="text1"/>
          <w14:textFill>
            <w14:solidFill>
              <w14:schemeClr w14:val="tx1"/>
            </w14:solidFill>
          </w14:textFill>
        </w:rPr>
        <w:t>——钾标定系数</w:t>
      </w:r>
      <w:r>
        <w:rPr>
          <w:rFonts w:hint="eastAsia" w:asciiTheme="minorEastAsia" w:hAnsiTheme="minorEastAsia" w:eastAsiaTheme="minorEastAsia"/>
          <w:color w:val="000000" w:themeColor="text1"/>
          <w14:textFill>
            <w14:solidFill>
              <w14:schemeClr w14:val="tx1"/>
            </w14:solidFill>
          </w14:textFill>
        </w:rPr>
        <w:t>；</w:t>
      </w:r>
    </w:p>
    <w:p>
      <w:pPr>
        <w:pStyle w:val="37"/>
        <w:ind w:firstLine="420"/>
        <w:rPr>
          <w:rFonts w:asciiTheme="minorEastAsia" w:hAnsiTheme="minorEastAsia" w:eastAsiaTheme="minorEastAsia"/>
          <w:color w:val="000000" w:themeColor="text1"/>
          <w14:textFill>
            <w14:solidFill>
              <w14:schemeClr w14:val="tx1"/>
            </w14:solidFill>
          </w14:textFill>
        </w:rPr>
      </w:pPr>
      <w:r>
        <w:rPr>
          <w:position w:val="-12"/>
        </w:rPr>
        <w:object>
          <v:shape id="_x0000_i1082" o:spt="75" type="#_x0000_t75" style="height:18pt;width:47.4pt;" o:ole="t" filled="f" o:preferrelative="t" stroked="f" coordsize="21600,21600">
            <v:path/>
            <v:fill on="f" focussize="0,0"/>
            <v:stroke on="f" joinstyle="miter"/>
            <v:imagedata r:id="rId114" o:title=""/>
            <o:lock v:ext="edit" aspectratio="t"/>
            <w10:wrap type="none"/>
            <w10:anchorlock/>
          </v:shape>
          <o:OLEObject Type="Embed" ProgID="Equation.DSMT4" ShapeID="_x0000_i1082" DrawAspect="Content" ObjectID="_1468075782" r:id="rId113">
            <o:LockedField>false</o:LockedField>
          </o:OLEObject>
        </w:object>
      </w:r>
      <w:r>
        <w:rPr>
          <w:rFonts w:hint="eastAsia"/>
          <w:color w:val="000000" w:themeColor="text1"/>
          <w14:textFill>
            <w14:solidFill>
              <w14:schemeClr w14:val="tx1"/>
            </w14:solidFill>
          </w14:textFill>
        </w:rPr>
        <w:t>——在</w:t>
      </w:r>
      <w:r>
        <w:rPr>
          <w:rFonts w:hint="eastAsia" w:asciiTheme="minorEastAsia" w:hAnsiTheme="minorEastAsia" w:eastAsiaTheme="minorEastAsia"/>
          <w:color w:val="000000" w:themeColor="text1"/>
          <w14:textFill>
            <w14:solidFill>
              <w14:schemeClr w14:val="tx1"/>
            </w14:solidFill>
          </w14:textFill>
        </w:rPr>
        <w:t>钾特征谱线与温度下的黑体辐射强度，可根据普朗克定律计算，单位为</w:t>
      </w:r>
      <w:r>
        <w:rPr>
          <w:rFonts w:hint="eastAsia"/>
          <w:color w:val="000000" w:themeColor="text1"/>
          <w14:textFill>
            <w14:solidFill>
              <w14:schemeClr w14:val="tx1"/>
            </w14:solidFill>
          </w14:textFill>
        </w:rPr>
        <w:t>瓦每立方米每球面度</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W/m</w:t>
      </w:r>
      <w:r>
        <w:rPr>
          <w:rFonts w:asciiTheme="minorEastAsia" w:hAnsiTheme="minorEastAsia" w:eastAsiaTheme="minorEastAsia"/>
          <w:color w:val="000000" w:themeColor="text1"/>
          <w:vertAlign w:val="superscript"/>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/sr</w:t>
      </w:r>
      <w:r>
        <w:rPr>
          <w:rFonts w:hint="eastAsia" w:asciiTheme="minorEastAsia" w:hAnsiTheme="minorEastAsia" w:eastAsiaTheme="minorEastAsia"/>
          <w:color w:val="000000" w:themeColor="text1"/>
          <w14:textFill>
            <w14:solidFill>
              <w14:schemeClr w14:val="tx1"/>
            </w14:solidFill>
          </w14:textFill>
        </w:rPr>
        <w:t>）；</w:t>
      </w:r>
    </w:p>
    <w:p>
      <w:pPr>
        <w:pStyle w:val="37"/>
        <w:ind w:firstLine="420"/>
        <w:rPr>
          <w:rFonts w:asciiTheme="minorEastAsia" w:hAnsiTheme="minorEastAsia" w:eastAsiaTheme="minorEastAsia"/>
          <w:color w:val="000000" w:themeColor="text1"/>
          <w14:textFill>
            <w14:solidFill>
              <w14:schemeClr w14:val="tx1"/>
            </w14:solidFill>
          </w14:textFill>
        </w:rPr>
      </w:pPr>
      <w:r>
        <w:rPr>
          <w:position w:val="-12"/>
        </w:rPr>
        <w:object>
          <v:shape id="_x0000_i1083" o:spt="75" type="#_x0000_t75" style="height:18pt;width:17.4pt;" o:ole="t" filled="f" o:preferrelative="t" stroked="f" coordsize="21600,21600">
            <v:path/>
            <v:fill on="f" focussize="0,0"/>
            <v:stroke on="f" joinstyle="miter"/>
            <v:imagedata r:id="rId116" o:title=""/>
            <o:lock v:ext="edit" aspectratio="t"/>
            <w10:wrap type="none"/>
            <w10:anchorlock/>
          </v:shape>
          <o:OLEObject Type="Embed" ProgID="Equation.DSMT4" ShapeID="_x0000_i1083" DrawAspect="Content" ObjectID="_1468075783" r:id="rId115">
            <o:LockedField>false</o:LockedField>
          </o:OLEObject>
        </w:objec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标定条件下</w:t>
      </w:r>
      <w:r>
        <w:rPr>
          <w:rFonts w:hint="eastAsia"/>
          <w:color w:val="000000" w:themeColor="text1"/>
          <w14:textFill>
            <w14:solidFill>
              <w14:schemeClr w14:val="tx1"/>
            </w14:solidFill>
          </w14:textFill>
        </w:rPr>
        <w:t>气相钾浓度，由式(</w:t>
      </w:r>
      <w:r>
        <w:rPr>
          <w:rFonts w:hint="eastAsia"/>
          <w:color w:val="000000" w:themeColor="text1"/>
          <w:lang w:val="en-US" w:eastAsia="zh-CN"/>
          <w14:textFill>
            <w14:solidFill>
              <w14:schemeClr w14:val="tx1"/>
            </w14:solidFill>
          </w14:textFill>
        </w:rPr>
        <w:t>C</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计算，单位为毫克每立方米（mg</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w:t>
      </w: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m:oMath>
        <m:sSub>
          <m:sSubPr>
            <m:ctrlPr>
              <w:rPr>
                <w:rFonts w:ascii="Cambria Math" w:hAnsi="Cambria Math"/>
                <w:i/>
                <w:color w:val="000000" w:themeColor="text1"/>
                <w14:textFill>
                  <w14:solidFill>
                    <w14:schemeClr w14:val="tx1"/>
                  </w14:solidFill>
                </w14:textFill>
              </w:rPr>
            </m:ctrlPr>
          </m:sSubPr>
          <m:e>
            <m:r>
              <m:rPr/>
              <w:rPr>
                <w:rFonts w:hint="default" w:ascii="Cambria Math" w:hAnsi="Cambria Math"/>
                <w:color w:val="000000" w:themeColor="text1"/>
                <w:lang w:val="en-US" w:eastAsia="zh-CN"/>
                <w14:textFill>
                  <w14:solidFill>
                    <w14:schemeClr w14:val="tx1"/>
                  </w14:solidFill>
                </w14:textFill>
              </w:rPr>
              <m:t>I</m:t>
            </m:r>
            <m:ctrlPr>
              <w:rPr>
                <w:rFonts w:ascii="Cambria Math" w:hAnsi="Cambria Math"/>
                <w:i/>
                <w:color w:val="000000" w:themeColor="text1"/>
                <w14:textFill>
                  <w14:solidFill>
                    <w14:schemeClr w14:val="tx1"/>
                  </w14:solidFill>
                </w14:textFill>
              </w:rPr>
            </m:ctrlPr>
          </m:e>
          <m:sub>
            <m:r>
              <m:rPr/>
              <w:rPr>
                <w:rFonts w:hint="default" w:ascii="Cambria Math" w:hAnsi="Cambria Math"/>
                <w:color w:val="000000" w:themeColor="text1"/>
                <w:lang w:val="en-US" w:eastAsia="zh-CN"/>
                <w14:textFill>
                  <w14:solidFill>
                    <w14:schemeClr w14:val="tx1"/>
                  </w14:solidFill>
                </w14:textFill>
              </w:rPr>
              <m:t>b</m:t>
            </m:r>
            <m:ctrlPr>
              <w:rPr>
                <w:rFonts w:ascii="Cambria Math" w:hAnsi="Cambria Math"/>
                <w:i/>
                <w:color w:val="000000" w:themeColor="text1"/>
                <w14:textFill>
                  <w14:solidFill>
                    <w14:schemeClr w14:val="tx1"/>
                  </w14:solidFill>
                </w14:textFill>
              </w:rPr>
            </m:ctrlPr>
          </m:sub>
        </m:sSub>
      </m:oMath>
      <w:r>
        <w:rPr>
          <w:rFonts w:hint="eastAsia" w:hAnsi="Cambria Math"/>
          <w:i w:val="0"/>
          <w:color w:val="000000" w:themeColor="text1"/>
          <w:lang w:val="en-US" w:eastAsia="zh-CN"/>
          <w14:textFill>
            <w14:solidFill>
              <w14:schemeClr w14:val="tx1"/>
            </w14:solidFill>
          </w14:textFill>
        </w:rPr>
        <w:t>(K)</w:t>
      </w:r>
      <w:r>
        <w:rPr>
          <w:rFonts w:hint="eastAsia"/>
          <w:color w:val="000000" w:themeColor="text1"/>
          <w14:textFill>
            <w14:solidFill>
              <w14:schemeClr w14:val="tx1"/>
            </w14:solidFill>
          </w14:textFill>
        </w:rPr>
        <w:t>——在</w:t>
      </w:r>
      <w:r>
        <w:rPr>
          <w:rFonts w:hint="eastAsia"/>
          <w:color w:val="000000" w:themeColor="text1"/>
          <w:lang w:eastAsia="zh-CN"/>
          <w14:textFill>
            <w14:solidFill>
              <w14:schemeClr w14:val="tx1"/>
            </w14:solidFill>
          </w14:textFill>
        </w:rPr>
        <w:t>标定条件下</w:t>
      </w:r>
      <w:r>
        <w:rPr>
          <w:rFonts w:hint="eastAsia"/>
          <w:color w:val="000000" w:themeColor="text1"/>
          <w14:textFill>
            <w14:solidFill>
              <w14:schemeClr w14:val="tx1"/>
            </w14:solidFill>
          </w14:textFill>
        </w:rPr>
        <w:t>钾特征谱线下测量到的辐射强度，单位为瓦每立方米每球面度</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W/m</w:t>
      </w:r>
      <w:r>
        <w:rPr>
          <w:rFonts w:asciiTheme="minorEastAsia" w:hAnsiTheme="minorEastAsia" w:eastAsiaTheme="minorEastAsia"/>
          <w:color w:val="000000" w:themeColor="text1"/>
          <w:vertAlign w:val="superscript"/>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/sr</w:t>
      </w:r>
      <w:r>
        <w:rPr>
          <w:rFonts w:hint="eastAsia" w:asciiTheme="minorEastAsia" w:hAnsiTheme="minorEastAsia" w:eastAsiaTheme="minorEastAsia"/>
          <w:color w:val="000000" w:themeColor="text1"/>
          <w14:textFill>
            <w14:solidFill>
              <w14:schemeClr w14:val="tx1"/>
            </w14:solidFill>
          </w14:textFill>
        </w:rPr>
        <w:t>）</w:t>
      </w:r>
      <w:r>
        <mc:AlternateContent>
          <mc:Choice Requires="wps">
            <w:drawing>
              <wp:anchor distT="0" distB="0" distL="114300" distR="114300" simplePos="0" relativeHeight="251669504" behindDoc="0" locked="0" layoutInCell="1" allowOverlap="1">
                <wp:simplePos x="0" y="0"/>
                <wp:positionH relativeFrom="column">
                  <wp:posOffset>5793105</wp:posOffset>
                </wp:positionH>
                <wp:positionV relativeFrom="paragraph">
                  <wp:posOffset>99060</wp:posOffset>
                </wp:positionV>
                <wp:extent cx="474345" cy="1635125"/>
                <wp:effectExtent l="4445" t="4445" r="8890" b="6350"/>
                <wp:wrapSquare wrapText="bothSides"/>
                <wp:docPr id="2" name="文本框 102"/>
                <wp:cNvGraphicFramePr/>
                <a:graphic xmlns:a="http://schemas.openxmlformats.org/drawingml/2006/main">
                  <a:graphicData uri="http://schemas.microsoft.com/office/word/2010/wordprocessingShape">
                    <wps:wsp>
                      <wps:cNvSpPr txBox="1"/>
                      <wps:spPr>
                        <a:xfrm>
                          <a:off x="0" y="0"/>
                          <a:ext cx="474345" cy="1635125"/>
                        </a:xfrm>
                        <a:prstGeom prst="rect">
                          <a:avLst/>
                        </a:prstGeom>
                        <a:solidFill>
                          <a:srgbClr val="FFFFFF"/>
                        </a:solidFill>
                        <a:ln w="9525" cap="flat" cmpd="sng">
                          <a:solidFill>
                            <a:srgbClr val="FFFFFF"/>
                          </a:solidFill>
                          <a:prstDash val="dash"/>
                          <a:miter/>
                          <a:headEnd type="none" w="med" len="med"/>
                          <a:tailEnd type="none" w="med" len="med"/>
                        </a:ln>
                      </wps:spPr>
                      <wps:bodyPr vert="vert270" wrap="none" upright="1"/>
                    </wps:wsp>
                  </a:graphicData>
                </a:graphic>
              </wp:anchor>
            </w:drawing>
          </mc:Choice>
          <mc:Fallback>
            <w:pict>
              <v:shape id="文本框 102" o:spid="_x0000_s1026" o:spt="202" type="#_x0000_t202" style="position:absolute;left:0pt;margin-left:456.15pt;margin-top:7.8pt;height:128.75pt;width:37.35pt;mso-wrap-distance-bottom:0pt;mso-wrap-distance-left:9pt;mso-wrap-distance-right:9pt;mso-wrap-distance-top:0pt;mso-wrap-style:none;z-index:251669504;mso-width-relative:page;mso-height-relative:page;" fillcolor="#FFFFFF" filled="t" stroked="t" coordsize="21600,21600" o:gfxdata="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mTjEDYAAAACgEAAA8AAAAAAAAA&#10;AQAgAAAAIgAAAGRycy9kb3ducmV2LnhtbFBLAQIUABQAAAAIAIdO4kAgsGfpEQIAAEcEAAAOAAAA&#10;AAAAAAEAIAAAACcBAABkcnMvZTJvRG9jLnhtbFBLBQYAAAAABgAGAFkBAACqBQAAAAA=&#10;">
                <v:fill on="t" focussize="0,0"/>
                <v:stroke color="#FFFFFF" joinstyle="miter" dashstyle="dash"/>
                <v:imagedata o:title=""/>
                <o:lock v:ext="edit" aspectratio="f"/>
                <v:textbox style="layout-flow:vertical;mso-layout-flow-alt:bottom-to-top;"/>
                <w10:wrap type="square"/>
              </v:shape>
            </w:pict>
          </mc:Fallback>
        </mc:AlternateContent>
      </w:r>
      <w:r>
        <w:rPr>
          <w:rFonts w:hint="eastAsia" w:asciiTheme="minorEastAsia" w:hAnsiTheme="minorEastAsia" w:eastAsiaTheme="minorEastAsia"/>
          <w:color w:val="000000" w:themeColor="text1"/>
          <w:lang w:val="en-US" w:eastAsia="zh-CN"/>
          <w14:textFill>
            <w14:solidFill>
              <w14:schemeClr w14:val="tx1"/>
            </w14:solidFill>
          </w14:textFill>
        </w:rPr>
        <w:t>.</w:t>
      </w: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37"/>
        <w:ind w:firstLine="420"/>
        <w:rPr>
          <w:rFonts w:hint="eastAsia" w:asciiTheme="minorEastAsia" w:hAnsiTheme="minorEastAsia" w:eastAsiaTheme="minorEastAsia"/>
          <w:color w:val="000000" w:themeColor="text1"/>
          <w:lang w:val="en-US" w:eastAsia="zh-CN"/>
          <w14:textFill>
            <w14:solidFill>
              <w14:schemeClr w14:val="tx1"/>
            </w14:solidFill>
          </w14:textFill>
        </w:rPr>
      </w:pPr>
    </w:p>
    <w:p>
      <w:pPr>
        <w:pStyle w:val="10"/>
        <w:tabs>
          <w:tab w:val="left" w:pos="1395"/>
        </w:tabs>
        <w:spacing w:before="240" w:beforeLines="100"/>
        <w:ind w:firstLine="0" w:firstLineChars="0"/>
        <w:outlineLvl w:val="0"/>
        <w:rPr>
          <w:rFonts w:hAnsi="宋体"/>
          <w:b/>
          <w:kern w:val="0"/>
          <w:sz w:val="28"/>
          <w:szCs w:val="28"/>
        </w:rPr>
      </w:pPr>
    </w:p>
    <w:p>
      <w:pPr>
        <w:pStyle w:val="10"/>
        <w:tabs>
          <w:tab w:val="left" w:pos="1395"/>
        </w:tabs>
        <w:spacing w:before="240" w:beforeLines="100"/>
        <w:ind w:firstLine="0" w:firstLineChars="0"/>
        <w:outlineLvl w:val="0"/>
        <w:rPr>
          <w:rFonts w:hint="eastAsia" w:ascii="黑体" w:hAnsi="黑体" w:eastAsia="黑体"/>
          <w:b/>
          <w:kern w:val="0"/>
          <w:sz w:val="28"/>
          <w:szCs w:val="28"/>
          <w:lang w:val="en-US" w:eastAsia="zh-CN"/>
        </w:rPr>
      </w:pPr>
      <w:r>
        <w:rPr>
          <w:rFonts w:hAnsi="宋体"/>
          <w:b/>
          <w:kern w:val="0"/>
          <w:sz w:val="28"/>
          <w:szCs w:val="28"/>
        </w:rPr>
        <w:t>附录</w:t>
      </w:r>
      <w:r>
        <w:rPr>
          <w:rFonts w:hint="eastAsia" w:hAnsi="宋体"/>
          <w:b/>
          <w:kern w:val="0"/>
          <w:sz w:val="28"/>
          <w:szCs w:val="28"/>
          <w:lang w:val="en-US" w:eastAsia="zh-CN"/>
        </w:rPr>
        <w:t xml:space="preserve">B            </w:t>
      </w:r>
      <w:r>
        <w:rPr>
          <w:rFonts w:hint="eastAsia" w:ascii="黑体" w:hAnsi="黑体" w:eastAsia="黑体"/>
          <w:b/>
          <w:kern w:val="0"/>
          <w:sz w:val="28"/>
          <w:szCs w:val="28"/>
          <w:lang w:val="en-US" w:eastAsia="zh-CN"/>
        </w:rPr>
        <w:t>光谱基线提取与拟合方法</w:t>
      </w:r>
    </w:p>
    <w:p>
      <w:pPr>
        <w:pStyle w:val="75"/>
        <w:numPr>
          <w:ilvl w:val="1"/>
          <w:numId w:val="0"/>
        </w:numPr>
        <w:spacing w:before="312" w:after="312"/>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B.1</w:t>
      </w:r>
      <w:r>
        <w:rPr>
          <w:rFonts w:hint="eastAsia"/>
          <w:color w:val="000000" w:themeColor="text1"/>
          <w14:textFill>
            <w14:solidFill>
              <w14:schemeClr w14:val="tx1"/>
            </w14:solidFill>
          </w14:textFill>
        </w:rPr>
        <w:t>光谱基线提取与拟合</w:t>
      </w:r>
    </w:p>
    <w:p>
      <w:pPr>
        <w:pStyle w:val="37"/>
        <w:tabs>
          <w:tab w:val="center" w:pos="4201"/>
          <w:tab w:val="right" w:leader="dot" w:pos="9298"/>
        </w:tabs>
        <w:ind w:firstLine="420"/>
        <w:rPr>
          <w:rFonts w:hint="eastAsia" w:eastAsia="宋体"/>
          <w:lang w:eastAsia="zh-CN"/>
        </w:rPr>
      </w:pPr>
      <w:r>
        <w:rPr>
          <w:rFonts w:hint="eastAsia"/>
        </w:rPr>
        <w:t>对于光谱仪获得的全波段光谱，剔除Na与K的发射特征谱线带宽（58</w:t>
      </w:r>
      <w:r>
        <w:t>5</w:t>
      </w:r>
      <w:r>
        <w:rPr>
          <w:rFonts w:hint="eastAsia"/>
        </w:rPr>
        <w:t>-59</w:t>
      </w:r>
      <w:r>
        <w:t>7</w:t>
      </w:r>
      <w:r>
        <w:rPr>
          <w:rFonts w:hint="eastAsia"/>
        </w:rPr>
        <w:t xml:space="preserve"> nm和76</w:t>
      </w:r>
      <w:r>
        <w:t>0</w:t>
      </w:r>
      <w:r>
        <w:rPr>
          <w:rFonts w:hint="eastAsia"/>
        </w:rPr>
        <w:t>-7</w:t>
      </w:r>
      <w:r>
        <w:t>85</w:t>
      </w:r>
      <w:r>
        <w:rPr>
          <w:rFonts w:hint="eastAsia"/>
        </w:rPr>
        <w:t xml:space="preserve"> nm）内的光谱。对剔除后的其他波段的光谱数据以及其对应波长，以波长</w:t>
      </w:r>
      <w:r>
        <w:rPr>
          <w:position w:val="-6"/>
        </w:rPr>
        <w:object>
          <v:shape id="_x0000_i1084" o:spt="75" type="#_x0000_t75" style="height:13.6pt;width:11.55pt;" o:ole="t" filled="f" o:preferrelative="t" stroked="f" coordsize="21600,21600">
            <v:path/>
            <v:fill on="f" focussize="0,0"/>
            <v:stroke on="f" joinstyle="miter"/>
            <v:imagedata r:id="rId118" o:title=""/>
            <o:lock v:ext="edit" aspectratio="t"/>
            <w10:wrap type="none"/>
            <w10:anchorlock/>
          </v:shape>
          <o:OLEObject Type="Embed" ProgID="Equation.DSMT4" ShapeID="_x0000_i1084" DrawAspect="Content" ObjectID="_1468075784" r:id="rId117">
            <o:LockedField>false</o:LockedField>
          </o:OLEObject>
        </w:object>
      </w:r>
      <w:r>
        <w:rPr>
          <w:rFonts w:hint="eastAsia"/>
        </w:rPr>
        <w:t>为自变量，光谱数据</w:t>
      </w:r>
      <w:r>
        <w:rPr>
          <w:position w:val="-10"/>
        </w:rPr>
        <w:object>
          <v:shape id="_x0000_i1085" o:spt="75" type="#_x0000_t75" style="height:17pt;width:24.45pt;" o:ole="t" filled="f" o:preferrelative="t" stroked="f" coordsize="21600,21600">
            <v:path/>
            <v:fill on="f" focussize="0,0"/>
            <v:stroke on="f" joinstyle="miter"/>
            <v:imagedata r:id="rId120" o:title=""/>
            <o:lock v:ext="edit" aspectratio="t"/>
            <w10:wrap type="none"/>
            <w10:anchorlock/>
          </v:shape>
          <o:OLEObject Type="Embed" ProgID="Equation.DSMT4" ShapeID="_x0000_i1085" DrawAspect="Content" ObjectID="_1468075785" r:id="rId119">
            <o:LockedField>false</o:LockedField>
          </o:OLEObject>
        </w:object>
      </w:r>
      <w:r>
        <w:rPr>
          <w:rFonts w:hint="eastAsia"/>
        </w:rPr>
        <w:t>为因变量，建立多项式拟合，拟合的结果适用于全波段。初次拟合的多项式次数为</w:t>
      </w:r>
      <w:r>
        <w:t>3</w:t>
      </w:r>
      <w:r>
        <w:rPr>
          <w:rFonts w:hint="eastAsia"/>
        </w:rPr>
        <w:t>次，完成拟合后，进行拟合检验，如检验结果为不合格，则将多项式拟合的次数增加一次，再重复上述过程，直到拟合检验的结果为合格为止。获得的多项式拟合系数</w:t>
      </w:r>
      <w:r>
        <w:rPr>
          <w:color w:val="000000" w:themeColor="text1"/>
          <w:position w:val="-12"/>
          <w14:textFill>
            <w14:solidFill>
              <w14:schemeClr w14:val="tx1"/>
            </w14:solidFill>
          </w14:textFill>
        </w:rPr>
        <w:object>
          <v:shape id="_x0000_i1086" o:spt="75" type="#_x0000_t75" style="height:18.35pt;width:12.25pt;" o:ole="t" filled="f" o:preferrelative="t" stroked="f" coordsize="21600,21600">
            <v:path/>
            <v:fill on="f" focussize="0,0"/>
            <v:stroke on="f" joinstyle="miter"/>
            <v:imagedata r:id="rId19" o:title=""/>
            <o:lock v:ext="edit" aspectratio="t"/>
            <w10:wrap type="none"/>
            <w10:anchorlock/>
          </v:shape>
          <o:OLEObject Type="Embed" ProgID="Equation.DSMT4" ShapeID="_x0000_i1086" DrawAspect="Content" ObjectID="_1468075786" r:id="rId121">
            <o:LockedField>false</o:LockedField>
          </o:OLEObject>
        </w:object>
      </w:r>
      <w:r>
        <w:rPr>
          <w:rFonts w:hint="eastAsia"/>
          <w:color w:val="000000" w:themeColor="text1"/>
          <w14:textFill>
            <w14:solidFill>
              <w14:schemeClr w14:val="tx1"/>
            </w14:solidFill>
          </w14:textFill>
        </w:rPr>
        <w:t>与基线辐射强度</w:t>
      </w:r>
      <w:r>
        <w:rPr>
          <w:position w:val="-12"/>
        </w:rPr>
        <w:object>
          <v:shape id="_x0000_i1087" o:spt="75" type="#_x0000_t75" style="height:18.35pt;width:31.9pt;" o:ole="t" filled="f" o:preferrelative="t" stroked="f" coordsize="21600,21600">
            <v:path/>
            <v:fill on="f" focussize="0,0"/>
            <v:stroke on="f" joinstyle="miter"/>
            <v:imagedata r:id="rId25" o:title=""/>
            <o:lock v:ext="edit" aspectratio="t"/>
            <w10:wrap type="none"/>
            <w10:anchorlock/>
          </v:shape>
          <o:OLEObject Type="Embed" ProgID="Equation.DSMT4" ShapeID="_x0000_i1087" DrawAspect="Content" ObjectID="_1468075787" r:id="rId122">
            <o:LockedField>false</o:LockedField>
          </o:OLEObject>
        </w:object>
      </w:r>
      <w:r>
        <w:rPr>
          <w:rFonts w:hint="eastAsia"/>
        </w:rPr>
        <w:t>的关系如公式(</w:t>
      </w:r>
      <w:r>
        <w:t>1)</w:t>
      </w:r>
    </w:p>
    <w:p>
      <w:pPr>
        <w:pStyle w:val="37"/>
        <w:tabs>
          <w:tab w:val="center" w:pos="4201"/>
          <w:tab w:val="right" w:leader="dot" w:pos="9298"/>
        </w:tabs>
        <w:ind w:firstLine="420"/>
        <w:rPr>
          <w:rFonts w:hint="eastAsia"/>
        </w:rPr>
      </w:pPr>
    </w:p>
    <w:p>
      <w:pPr>
        <w:pStyle w:val="75"/>
        <w:numPr>
          <w:ilvl w:val="1"/>
          <w:numId w:val="0"/>
        </w:numPr>
        <w:spacing w:before="312" w:after="312"/>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B.2</w:t>
      </w:r>
      <w:r>
        <w:rPr>
          <w:rFonts w:hint="eastAsia"/>
          <w:color w:val="000000" w:themeColor="text1"/>
          <w14:textFill>
            <w14:solidFill>
              <w14:schemeClr w14:val="tx1"/>
            </w14:solidFill>
          </w14:textFill>
        </w:rPr>
        <w:t>拟合效果检验</w:t>
      </w:r>
    </w:p>
    <w:p>
      <w:pPr>
        <w:pStyle w:val="37"/>
        <w:tabs>
          <w:tab w:val="center" w:pos="4201"/>
          <w:tab w:val="right" w:leader="dot" w:pos="9298"/>
        </w:tabs>
        <w:ind w:firstLine="420"/>
      </w:pPr>
      <w:r>
        <w:rPr>
          <w:rFonts w:hint="eastAsia"/>
        </w:rPr>
        <w:t>通过公式(</w:t>
      </w:r>
      <w:r>
        <w:t>B.1)</w:t>
      </w:r>
      <w:r>
        <w:rPr>
          <w:rFonts w:hint="eastAsia"/>
        </w:rPr>
        <w:t>与进行拟合效果检验：</w:t>
      </w:r>
    </w:p>
    <w:p>
      <w:pPr>
        <w:pStyle w:val="73"/>
      </w:pPr>
      <w:r>
        <w:tab/>
      </w:r>
      <w:r>
        <w:rPr>
          <w:position w:val="-46"/>
        </w:rPr>
        <w:object>
          <v:shape id="_x0000_i1088" o:spt="75" type="#_x0000_t75" style="height:60.6pt;width:180pt;" o:ole="t" filled="f" o:preferrelative="t" stroked="f" coordsize="21600,21600">
            <v:path/>
            <v:fill on="f" focussize="0,0"/>
            <v:stroke on="f" joinstyle="miter"/>
            <v:imagedata r:id="rId124" o:title=""/>
            <o:lock v:ext="edit" aspectratio="t"/>
            <w10:wrap type="none"/>
            <w10:anchorlock/>
          </v:shape>
          <o:OLEObject Type="Embed" ProgID="Equation.DSMT4" ShapeID="_x0000_i1088" DrawAspect="Content" ObjectID="_1468075788" r:id="rId123">
            <o:LockedField>false</o:LockedField>
          </o:OLEObject>
        </w:object>
      </w:r>
      <w:r>
        <w:tab/>
      </w:r>
      <w:r>
        <w:t>(B.1)</w:t>
      </w:r>
    </w:p>
    <w:p>
      <w:pPr>
        <w:pStyle w:val="37"/>
        <w:ind w:firstLine="42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式中：</w:t>
      </w:r>
    </w:p>
    <w:p>
      <w:pPr>
        <w:pStyle w:val="37"/>
        <w:ind w:firstLine="420"/>
        <w:rPr>
          <w:color w:val="000000" w:themeColor="text1"/>
          <w14:textFill>
            <w14:solidFill>
              <w14:schemeClr w14:val="tx1"/>
            </w14:solidFill>
          </w14:textFill>
        </w:rPr>
      </w:pPr>
      <w:r>
        <w:rPr>
          <w:rFonts w:asciiTheme="minorEastAsia" w:hAnsiTheme="minorEastAsia" w:eastAsiaTheme="minorEastAsia"/>
          <w:color w:val="000000" w:themeColor="text1"/>
          <w:position w:val="-6"/>
          <w14:textFill>
            <w14:solidFill>
              <w14:schemeClr w14:val="tx1"/>
            </w14:solidFill>
          </w14:textFill>
        </w:rPr>
        <w:object>
          <v:shape id="_x0000_i1089" o:spt="75" type="#_x0000_t75" style="height:13.8pt;width:28.8pt;" o:ole="t" filled="f" o:preferrelative="t" stroked="f" coordsize="21600,21600">
            <v:path/>
            <v:fill on="f" focussize="0,0"/>
            <v:stroke on="f" joinstyle="miter"/>
            <v:imagedata r:id="rId126" o:title=""/>
            <o:lock v:ext="edit" aspectratio="t"/>
            <w10:wrap type="none"/>
            <w10:anchorlock/>
          </v:shape>
          <o:OLEObject Type="Embed" ProgID="Equation.DSMT4" ShapeID="_x0000_i1089" DrawAspect="Content" ObjectID="_1468075789" r:id="rId125">
            <o:LockedField>false</o:LockedField>
          </o:OLEObject>
        </w:object>
      </w:r>
      <w:r>
        <w:rPr>
          <w:rFonts w:hint="eastAsia"/>
          <w:color w:val="000000" w:themeColor="text1"/>
          <w14:textFill>
            <w14:solidFill>
              <w14:schemeClr w14:val="tx1"/>
            </w14:solidFill>
          </w14:textFill>
        </w:rPr>
        <w:t>——拟合优度，无量纲量。</w:t>
      </w:r>
    </w:p>
    <w:p>
      <w:pPr>
        <w:pStyle w:val="37"/>
        <w:ind w:firstLine="42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若拟合优度小于0</w:t>
      </w:r>
      <w:r>
        <w:rPr>
          <w:rFonts w:asciiTheme="minorEastAsia" w:hAnsiTheme="minorEastAsia" w:eastAsiaTheme="minorEastAsia"/>
          <w:color w:val="000000" w:themeColor="text1"/>
          <w14:textFill>
            <w14:solidFill>
              <w14:schemeClr w14:val="tx1"/>
            </w14:solidFill>
          </w14:textFill>
        </w:rPr>
        <w:t>.999</w:t>
      </w:r>
      <w:r>
        <w:rPr>
          <w:rFonts w:hint="eastAsia" w:asciiTheme="minorEastAsia" w:hAnsiTheme="minorEastAsia" w:eastAsiaTheme="minorEastAsia"/>
          <w:color w:val="000000" w:themeColor="text1"/>
          <w14:textFill>
            <w14:solidFill>
              <w14:schemeClr w14:val="tx1"/>
            </w14:solidFill>
          </w14:textFill>
        </w:rPr>
        <w:t>，认为该拟合不合格；若拟合优度大于0</w:t>
      </w:r>
      <w:r>
        <w:rPr>
          <w:rFonts w:asciiTheme="minorEastAsia" w:hAnsiTheme="minorEastAsia" w:eastAsiaTheme="minorEastAsia"/>
          <w:color w:val="000000" w:themeColor="text1"/>
          <w14:textFill>
            <w14:solidFill>
              <w14:schemeClr w14:val="tx1"/>
            </w14:solidFill>
          </w14:textFill>
        </w:rPr>
        <w:t>.999</w:t>
      </w:r>
      <w:r>
        <w:rPr>
          <w:rFonts w:hint="eastAsia" w:asciiTheme="minorEastAsia" w:hAnsiTheme="minorEastAsia" w:eastAsiaTheme="minorEastAsia"/>
          <w:color w:val="000000" w:themeColor="text1"/>
          <w14:textFill>
            <w14:solidFill>
              <w14:schemeClr w14:val="tx1"/>
            </w14:solidFill>
          </w14:textFill>
        </w:rPr>
        <w:t>，认为本次拟合合格。</w:t>
      </w:r>
    </w:p>
    <w:p>
      <w:pPr>
        <w:jc w:val="center"/>
        <w:rPr>
          <w:rFonts w:hAnsi="宋体"/>
          <w:b/>
          <w:kern w:val="0"/>
          <w:sz w:val="28"/>
          <w:szCs w:val="28"/>
        </w:rPr>
      </w:pPr>
      <w:r>
        <w:br w:type="page"/>
      </w:r>
    </w:p>
    <w:p>
      <w:pPr>
        <w:pStyle w:val="10"/>
        <w:tabs>
          <w:tab w:val="left" w:pos="1395"/>
        </w:tabs>
        <w:spacing w:before="240" w:beforeLines="100"/>
        <w:ind w:firstLine="0" w:firstLineChars="0"/>
        <w:outlineLvl w:val="0"/>
        <w:rPr>
          <w:rFonts w:hint="eastAsia" w:ascii="黑体" w:hAnsi="黑体" w:eastAsia="黑体"/>
          <w:b/>
          <w:kern w:val="0"/>
          <w:sz w:val="28"/>
          <w:szCs w:val="28"/>
        </w:rPr>
      </w:pPr>
      <w:r>
        <w:rPr>
          <w:rFonts w:hAnsi="宋体"/>
          <w:b/>
          <w:kern w:val="0"/>
          <w:sz w:val="28"/>
          <w:szCs w:val="28"/>
        </w:rPr>
        <w:t>附录</w:t>
      </w:r>
      <w:r>
        <w:rPr>
          <w:rFonts w:hint="eastAsia" w:hAnsi="宋体"/>
          <w:b/>
          <w:kern w:val="0"/>
          <w:sz w:val="28"/>
          <w:szCs w:val="28"/>
          <w:lang w:val="en-US" w:eastAsia="zh-CN"/>
        </w:rPr>
        <w:t xml:space="preserve">C        </w:t>
      </w:r>
      <w:r>
        <w:rPr>
          <w:rFonts w:hint="eastAsia" w:ascii="黑体" w:hAnsi="黑体" w:eastAsia="黑体"/>
          <w:b/>
          <w:kern w:val="0"/>
          <w:sz w:val="28"/>
          <w:szCs w:val="28"/>
          <w:lang w:val="en-US" w:eastAsia="zh-CN"/>
        </w:rPr>
        <w:t>锅炉燃烧火焰中碱金属检测</w:t>
      </w:r>
      <w:r>
        <w:rPr>
          <w:rFonts w:hint="eastAsia" w:ascii="黑体" w:hAnsi="黑体" w:eastAsia="黑体"/>
          <w:b/>
          <w:kern w:val="0"/>
          <w:sz w:val="28"/>
          <w:szCs w:val="28"/>
        </w:rPr>
        <w:t>记录参考格式</w:t>
      </w:r>
    </w:p>
    <w:tbl>
      <w:tblPr>
        <w:tblStyle w:val="21"/>
        <w:tblW w:w="9000" w:type="dxa"/>
        <w:tblInd w:w="0" w:type="dxa"/>
        <w:tblLayout w:type="fixed"/>
        <w:tblCellMar>
          <w:top w:w="0" w:type="dxa"/>
          <w:left w:w="0" w:type="dxa"/>
          <w:bottom w:w="0" w:type="dxa"/>
          <w:right w:w="0" w:type="dxa"/>
        </w:tblCellMar>
      </w:tblPr>
      <w:tblGrid>
        <w:gridCol w:w="1615"/>
        <w:gridCol w:w="446"/>
        <w:gridCol w:w="670"/>
        <w:gridCol w:w="770"/>
        <w:gridCol w:w="590"/>
        <w:gridCol w:w="603"/>
        <w:gridCol w:w="207"/>
        <w:gridCol w:w="650"/>
        <w:gridCol w:w="749"/>
        <w:gridCol w:w="531"/>
        <w:gridCol w:w="160"/>
        <w:gridCol w:w="870"/>
        <w:gridCol w:w="569"/>
        <w:gridCol w:w="570"/>
      </w:tblGrid>
      <w:tr>
        <w:tblPrEx>
          <w:tblCellMar>
            <w:top w:w="0" w:type="dxa"/>
            <w:left w:w="0" w:type="dxa"/>
            <w:bottom w:w="0" w:type="dxa"/>
            <w:right w:w="0" w:type="dxa"/>
          </w:tblCellMar>
        </w:tblPrEx>
        <w:trPr>
          <w:trHeight w:val="510" w:hRule="exact"/>
        </w:trPr>
        <w:tc>
          <w:tcPr>
            <w:tcW w:w="1615" w:type="dxa"/>
            <w:tcBorders>
              <w:top w:val="single" w:color="000000" w:sz="6" w:space="0"/>
              <w:left w:val="single" w:color="000000" w:sz="6" w:space="0"/>
              <w:bottom w:val="single" w:color="000000" w:sz="6" w:space="0"/>
              <w:right w:val="single" w:color="000000" w:sz="6" w:space="0"/>
            </w:tcBorders>
            <w:noWrap w:val="0"/>
            <w:vAlign w:val="top"/>
          </w:tcPr>
          <w:p>
            <w:pPr>
              <w:pStyle w:val="43"/>
              <w:spacing w:before="163"/>
              <w:ind w:left="98"/>
              <w:rPr>
                <w:rFonts w:ascii="宋体" w:hAnsi="宋体" w:cs="Arial Unicode MS"/>
                <w:sz w:val="21"/>
                <w:szCs w:val="21"/>
              </w:rPr>
            </w:pPr>
            <w:r>
              <w:rPr>
                <w:rFonts w:hint="eastAsia" w:ascii="宋体" w:hAnsi="宋体" w:cs="Arial Unicode MS"/>
                <w:sz w:val="21"/>
                <w:szCs w:val="21"/>
              </w:rPr>
              <w:t>委托方名称</w:t>
            </w:r>
          </w:p>
        </w:tc>
        <w:tc>
          <w:tcPr>
            <w:tcW w:w="3079" w:type="dxa"/>
            <w:gridSpan w:val="5"/>
            <w:tcBorders>
              <w:top w:val="single" w:color="000000" w:sz="6" w:space="0"/>
              <w:left w:val="single" w:color="000000" w:sz="6" w:space="0"/>
              <w:bottom w:val="single" w:color="000000" w:sz="6" w:space="0"/>
              <w:right w:val="single" w:color="000000" w:sz="6" w:space="0"/>
            </w:tcBorders>
            <w:noWrap w:val="0"/>
            <w:vAlign w:val="top"/>
          </w:tcPr>
          <w:p>
            <w:pPr>
              <w:rPr>
                <w:rFonts w:ascii="宋体" w:hAnsi="宋体" w:cs="Arial Unicode MS"/>
                <w:szCs w:val="21"/>
              </w:rPr>
            </w:pPr>
          </w:p>
        </w:tc>
        <w:tc>
          <w:tcPr>
            <w:tcW w:w="2137" w:type="dxa"/>
            <w:gridSpan w:val="4"/>
            <w:tcBorders>
              <w:top w:val="single" w:color="000000" w:sz="6" w:space="0"/>
              <w:left w:val="single" w:color="000000" w:sz="6" w:space="0"/>
              <w:bottom w:val="single" w:color="000000" w:sz="6" w:space="0"/>
              <w:right w:val="single" w:color="000000" w:sz="6" w:space="0"/>
            </w:tcBorders>
            <w:noWrap w:val="0"/>
            <w:vAlign w:val="top"/>
          </w:tcPr>
          <w:p>
            <w:pPr>
              <w:pStyle w:val="43"/>
              <w:spacing w:before="163"/>
              <w:ind w:left="98"/>
              <w:rPr>
                <w:rFonts w:ascii="宋体" w:hAnsi="宋体" w:cs="Arial Unicode MS"/>
                <w:sz w:val="21"/>
                <w:szCs w:val="21"/>
              </w:rPr>
            </w:pPr>
            <w:r>
              <w:rPr>
                <w:rFonts w:hint="eastAsia" w:ascii="宋体" w:hAnsi="宋体" w:cs="Arial Unicode MS"/>
                <w:sz w:val="21"/>
                <w:szCs w:val="21"/>
              </w:rPr>
              <w:t>记录编号</w:t>
            </w:r>
          </w:p>
        </w:tc>
        <w:tc>
          <w:tcPr>
            <w:tcW w:w="2169" w:type="dxa"/>
            <w:gridSpan w:val="4"/>
            <w:tcBorders>
              <w:top w:val="single" w:color="000000" w:sz="6" w:space="0"/>
              <w:left w:val="single" w:color="000000" w:sz="6" w:space="0"/>
              <w:bottom w:val="single" w:color="000000" w:sz="6" w:space="0"/>
              <w:right w:val="single" w:color="000000" w:sz="6" w:space="0"/>
            </w:tcBorders>
            <w:noWrap w:val="0"/>
            <w:vAlign w:val="top"/>
          </w:tcPr>
          <w:p>
            <w:pPr>
              <w:rPr>
                <w:rFonts w:ascii="宋体" w:hAnsi="宋体" w:cs="Arial Unicode MS"/>
                <w:szCs w:val="21"/>
              </w:rPr>
            </w:pPr>
          </w:p>
        </w:tc>
      </w:tr>
      <w:tr>
        <w:tblPrEx>
          <w:tblCellMar>
            <w:top w:w="0" w:type="dxa"/>
            <w:left w:w="0" w:type="dxa"/>
            <w:bottom w:w="0" w:type="dxa"/>
            <w:right w:w="0" w:type="dxa"/>
          </w:tblCellMar>
        </w:tblPrEx>
        <w:trPr>
          <w:trHeight w:val="459" w:hRule="exact"/>
        </w:trPr>
        <w:tc>
          <w:tcPr>
            <w:tcW w:w="1615" w:type="dxa"/>
            <w:tcBorders>
              <w:top w:val="single" w:color="000000" w:sz="6" w:space="0"/>
              <w:left w:val="single" w:color="000000" w:sz="6" w:space="0"/>
              <w:bottom w:val="single" w:color="000000" w:sz="6" w:space="0"/>
              <w:right w:val="single" w:color="000000" w:sz="6" w:space="0"/>
            </w:tcBorders>
            <w:noWrap w:val="0"/>
            <w:vAlign w:val="top"/>
          </w:tcPr>
          <w:p>
            <w:pPr>
              <w:pStyle w:val="43"/>
              <w:spacing w:before="160"/>
              <w:ind w:left="98"/>
              <w:rPr>
                <w:rFonts w:ascii="宋体" w:hAnsi="宋体" w:cs="Arial Unicode MS"/>
                <w:sz w:val="21"/>
                <w:szCs w:val="21"/>
              </w:rPr>
            </w:pPr>
            <w:r>
              <w:rPr>
                <w:rFonts w:hint="eastAsia" w:ascii="宋体" w:hAnsi="宋体" w:cs="Arial Unicode MS"/>
                <w:sz w:val="21"/>
                <w:szCs w:val="21"/>
              </w:rPr>
              <w:t>委托方地址</w:t>
            </w:r>
          </w:p>
        </w:tc>
        <w:tc>
          <w:tcPr>
            <w:tcW w:w="3079" w:type="dxa"/>
            <w:gridSpan w:val="5"/>
            <w:tcBorders>
              <w:top w:val="single" w:color="000000" w:sz="6" w:space="0"/>
              <w:left w:val="single" w:color="000000" w:sz="6" w:space="0"/>
              <w:bottom w:val="single" w:color="000000" w:sz="6" w:space="0"/>
              <w:right w:val="single" w:color="000000" w:sz="6" w:space="0"/>
            </w:tcBorders>
            <w:noWrap w:val="0"/>
            <w:vAlign w:val="top"/>
          </w:tcPr>
          <w:p>
            <w:pPr>
              <w:rPr>
                <w:rFonts w:ascii="宋体" w:hAnsi="宋体" w:cs="Arial Unicode MS"/>
                <w:szCs w:val="21"/>
              </w:rPr>
            </w:pPr>
          </w:p>
        </w:tc>
        <w:tc>
          <w:tcPr>
            <w:tcW w:w="2137" w:type="dxa"/>
            <w:gridSpan w:val="4"/>
            <w:tcBorders>
              <w:top w:val="single" w:color="000000" w:sz="6" w:space="0"/>
              <w:left w:val="single" w:color="000000" w:sz="6" w:space="0"/>
              <w:bottom w:val="single" w:color="000000" w:sz="6" w:space="0"/>
              <w:right w:val="single" w:color="000000" w:sz="6" w:space="0"/>
            </w:tcBorders>
            <w:noWrap w:val="0"/>
            <w:vAlign w:val="top"/>
          </w:tcPr>
          <w:p>
            <w:pPr>
              <w:pStyle w:val="43"/>
              <w:spacing w:before="160"/>
              <w:ind w:left="98"/>
              <w:rPr>
                <w:rFonts w:ascii="宋体" w:hAnsi="宋体" w:cs="Arial Unicode MS"/>
                <w:sz w:val="21"/>
                <w:szCs w:val="21"/>
              </w:rPr>
            </w:pPr>
            <w:r>
              <w:rPr>
                <w:rFonts w:hint="eastAsia" w:ascii="宋体" w:hAnsi="宋体" w:cs="Arial Unicode MS"/>
                <w:sz w:val="21"/>
                <w:szCs w:val="21"/>
                <w:lang w:eastAsia="zh-CN"/>
              </w:rPr>
              <w:t>检测</w:t>
            </w:r>
            <w:r>
              <w:rPr>
                <w:rFonts w:hint="eastAsia" w:ascii="宋体" w:hAnsi="宋体" w:cs="Arial Unicode MS"/>
                <w:sz w:val="21"/>
                <w:szCs w:val="21"/>
              </w:rPr>
              <w:t>日期</w:t>
            </w:r>
          </w:p>
        </w:tc>
        <w:tc>
          <w:tcPr>
            <w:tcW w:w="2169" w:type="dxa"/>
            <w:gridSpan w:val="4"/>
            <w:tcBorders>
              <w:top w:val="single" w:color="000000" w:sz="6" w:space="0"/>
              <w:left w:val="single" w:color="000000" w:sz="6" w:space="0"/>
              <w:bottom w:val="single" w:color="000000" w:sz="6" w:space="0"/>
              <w:right w:val="single" w:color="000000" w:sz="6" w:space="0"/>
            </w:tcBorders>
            <w:noWrap w:val="0"/>
            <w:vAlign w:val="top"/>
          </w:tcPr>
          <w:p>
            <w:pPr>
              <w:rPr>
                <w:rFonts w:ascii="宋体" w:hAnsi="宋体" w:cs="Arial Unicode MS"/>
                <w:szCs w:val="21"/>
              </w:rPr>
            </w:pPr>
          </w:p>
        </w:tc>
      </w:tr>
      <w:tr>
        <w:tblPrEx>
          <w:tblCellMar>
            <w:top w:w="0" w:type="dxa"/>
            <w:left w:w="0" w:type="dxa"/>
            <w:bottom w:w="0" w:type="dxa"/>
            <w:right w:w="0" w:type="dxa"/>
          </w:tblCellMar>
        </w:tblPrEx>
        <w:trPr>
          <w:trHeight w:val="464" w:hRule="exact"/>
        </w:trPr>
        <w:tc>
          <w:tcPr>
            <w:tcW w:w="1615" w:type="dxa"/>
            <w:tcBorders>
              <w:top w:val="single" w:color="000000" w:sz="6" w:space="0"/>
              <w:left w:val="single" w:color="000000" w:sz="6" w:space="0"/>
              <w:bottom w:val="single" w:color="000000" w:sz="6" w:space="0"/>
              <w:right w:val="single" w:color="000000" w:sz="6" w:space="0"/>
            </w:tcBorders>
            <w:noWrap w:val="0"/>
            <w:vAlign w:val="top"/>
          </w:tcPr>
          <w:p>
            <w:pPr>
              <w:pStyle w:val="43"/>
              <w:spacing w:before="162"/>
              <w:ind w:left="98"/>
              <w:rPr>
                <w:rFonts w:ascii="宋体" w:hAnsi="宋体" w:cs="Arial Unicode MS"/>
                <w:sz w:val="21"/>
                <w:szCs w:val="21"/>
              </w:rPr>
            </w:pPr>
            <w:r>
              <w:rPr>
                <w:rFonts w:hint="eastAsia" w:ascii="宋体" w:hAnsi="宋体" w:cs="Arial Unicode MS"/>
                <w:sz w:val="21"/>
                <w:szCs w:val="21"/>
                <w:lang w:val="en-US" w:eastAsia="zh-CN"/>
              </w:rPr>
              <w:t>锅炉</w:t>
            </w:r>
            <w:r>
              <w:rPr>
                <w:rFonts w:hint="eastAsia" w:ascii="宋体" w:hAnsi="宋体" w:cs="Arial Unicode MS"/>
                <w:sz w:val="21"/>
                <w:szCs w:val="21"/>
              </w:rPr>
              <w:t>型号规格</w:t>
            </w:r>
          </w:p>
        </w:tc>
        <w:tc>
          <w:tcPr>
            <w:tcW w:w="3079" w:type="dxa"/>
            <w:gridSpan w:val="5"/>
            <w:tcBorders>
              <w:top w:val="single" w:color="000000" w:sz="6" w:space="0"/>
              <w:left w:val="single" w:color="000000" w:sz="6" w:space="0"/>
              <w:bottom w:val="single" w:color="000000" w:sz="6" w:space="0"/>
              <w:right w:val="single" w:color="000000" w:sz="6" w:space="0"/>
            </w:tcBorders>
            <w:noWrap w:val="0"/>
            <w:vAlign w:val="top"/>
          </w:tcPr>
          <w:p>
            <w:pPr>
              <w:rPr>
                <w:rFonts w:ascii="宋体" w:hAnsi="宋体" w:cs="Arial Unicode MS"/>
                <w:szCs w:val="21"/>
              </w:rPr>
            </w:pPr>
          </w:p>
        </w:tc>
        <w:tc>
          <w:tcPr>
            <w:tcW w:w="2137" w:type="dxa"/>
            <w:gridSpan w:val="4"/>
            <w:tcBorders>
              <w:top w:val="single" w:color="000000" w:sz="6" w:space="0"/>
              <w:left w:val="single" w:color="000000" w:sz="6" w:space="0"/>
              <w:bottom w:val="single" w:color="000000" w:sz="6" w:space="0"/>
              <w:right w:val="single" w:color="000000" w:sz="6" w:space="0"/>
            </w:tcBorders>
            <w:noWrap w:val="0"/>
            <w:vAlign w:val="top"/>
          </w:tcPr>
          <w:p>
            <w:pPr>
              <w:pStyle w:val="43"/>
              <w:spacing w:before="162"/>
              <w:ind w:left="98"/>
              <w:rPr>
                <w:rFonts w:ascii="宋体" w:hAnsi="宋体" w:cs="Arial Unicode MS"/>
                <w:sz w:val="21"/>
                <w:szCs w:val="21"/>
              </w:rPr>
            </w:pPr>
            <w:r>
              <w:rPr>
                <w:rFonts w:hint="eastAsia" w:ascii="Times New Roman" w:hAnsi="Times New Roman"/>
                <w:bCs/>
                <w:kern w:val="0"/>
                <w:szCs w:val="20"/>
                <w:lang w:val="en-US" w:eastAsia="zh-CN"/>
              </w:rPr>
              <w:t>检测</w:t>
            </w:r>
            <w:r>
              <w:rPr>
                <w:rFonts w:hint="eastAsia" w:ascii="Times New Roman" w:hAnsi="Times New Roman"/>
                <w:bCs/>
                <w:kern w:val="0"/>
                <w:szCs w:val="20"/>
              </w:rPr>
              <w:t>负责人、</w:t>
            </w:r>
            <w:r>
              <w:rPr>
                <w:rFonts w:ascii="Times New Roman" w:hAnsi="Times New Roman"/>
                <w:bCs/>
                <w:kern w:val="0"/>
                <w:szCs w:val="20"/>
              </w:rPr>
              <w:t>参加人员</w:t>
            </w:r>
          </w:p>
        </w:tc>
        <w:tc>
          <w:tcPr>
            <w:tcW w:w="2169" w:type="dxa"/>
            <w:gridSpan w:val="4"/>
            <w:tcBorders>
              <w:top w:val="single" w:color="000000" w:sz="6" w:space="0"/>
              <w:left w:val="single" w:color="000000" w:sz="6" w:space="0"/>
              <w:bottom w:val="single" w:color="000000" w:sz="6" w:space="0"/>
              <w:right w:val="single" w:color="000000" w:sz="6" w:space="0"/>
            </w:tcBorders>
            <w:noWrap w:val="0"/>
            <w:vAlign w:val="top"/>
          </w:tcPr>
          <w:p>
            <w:pPr>
              <w:rPr>
                <w:rFonts w:ascii="宋体" w:hAnsi="宋体" w:cs="Arial Unicode MS"/>
                <w:szCs w:val="21"/>
              </w:rPr>
            </w:pPr>
          </w:p>
        </w:tc>
      </w:tr>
      <w:tr>
        <w:tblPrEx>
          <w:tblCellMar>
            <w:top w:w="0" w:type="dxa"/>
            <w:left w:w="0" w:type="dxa"/>
            <w:bottom w:w="0" w:type="dxa"/>
            <w:right w:w="0" w:type="dxa"/>
          </w:tblCellMar>
        </w:tblPrEx>
        <w:trPr>
          <w:trHeight w:val="456" w:hRule="exact"/>
        </w:trPr>
        <w:tc>
          <w:tcPr>
            <w:tcW w:w="1615" w:type="dxa"/>
            <w:tcBorders>
              <w:top w:val="single" w:color="000000" w:sz="6" w:space="0"/>
              <w:left w:val="single" w:color="000000" w:sz="6" w:space="0"/>
              <w:bottom w:val="single" w:color="000000" w:sz="6" w:space="0"/>
              <w:right w:val="single" w:color="000000" w:sz="6" w:space="0"/>
            </w:tcBorders>
            <w:noWrap w:val="0"/>
            <w:vAlign w:val="top"/>
          </w:tcPr>
          <w:p>
            <w:pPr>
              <w:pStyle w:val="43"/>
              <w:spacing w:before="163"/>
              <w:ind w:left="98"/>
              <w:rPr>
                <w:rFonts w:hint="eastAsia" w:ascii="宋体" w:hAnsi="宋体" w:eastAsia="宋体" w:cs="Arial Unicode MS"/>
                <w:sz w:val="21"/>
                <w:szCs w:val="21"/>
                <w:lang w:val="en-US" w:eastAsia="zh-CN"/>
              </w:rPr>
            </w:pPr>
            <w:r>
              <w:rPr>
                <w:rFonts w:hint="eastAsia" w:ascii="宋体" w:hAnsi="宋体" w:cs="Arial Unicode MS"/>
                <w:sz w:val="21"/>
                <w:szCs w:val="21"/>
                <w:lang w:val="en-US" w:eastAsia="zh-CN"/>
              </w:rPr>
              <w:t>锅炉</w:t>
            </w:r>
            <w:r>
              <w:rPr>
                <w:rFonts w:hint="eastAsia" w:ascii="宋体" w:hAnsi="宋体" w:cs="Arial Unicode MS"/>
                <w:sz w:val="21"/>
                <w:szCs w:val="21"/>
              </w:rPr>
              <w:t>制造</w:t>
            </w:r>
            <w:r>
              <w:rPr>
                <w:rFonts w:hint="eastAsia" w:ascii="宋体" w:hAnsi="宋体" w:cs="Arial Unicode MS"/>
                <w:sz w:val="21"/>
                <w:szCs w:val="21"/>
                <w:lang w:val="en-US" w:eastAsia="zh-CN"/>
              </w:rPr>
              <w:t>单位</w:t>
            </w:r>
          </w:p>
        </w:tc>
        <w:tc>
          <w:tcPr>
            <w:tcW w:w="3079" w:type="dxa"/>
            <w:gridSpan w:val="5"/>
            <w:tcBorders>
              <w:top w:val="single" w:color="000000" w:sz="6" w:space="0"/>
              <w:left w:val="single" w:color="000000" w:sz="6" w:space="0"/>
              <w:bottom w:val="single" w:color="000000" w:sz="6" w:space="0"/>
              <w:right w:val="single" w:color="000000" w:sz="6" w:space="0"/>
            </w:tcBorders>
            <w:noWrap w:val="0"/>
            <w:vAlign w:val="top"/>
          </w:tcPr>
          <w:p>
            <w:pPr>
              <w:rPr>
                <w:rFonts w:ascii="宋体" w:hAnsi="宋体" w:cs="Arial Unicode MS"/>
                <w:szCs w:val="21"/>
              </w:rPr>
            </w:pPr>
          </w:p>
        </w:tc>
        <w:tc>
          <w:tcPr>
            <w:tcW w:w="2137" w:type="dxa"/>
            <w:gridSpan w:val="4"/>
            <w:tcBorders>
              <w:top w:val="single" w:color="000000" w:sz="6" w:space="0"/>
              <w:left w:val="single" w:color="000000" w:sz="6" w:space="0"/>
              <w:bottom w:val="single" w:color="000000" w:sz="6" w:space="0"/>
              <w:right w:val="single" w:color="000000" w:sz="6" w:space="0"/>
            </w:tcBorders>
            <w:noWrap w:val="0"/>
            <w:vAlign w:val="top"/>
          </w:tcPr>
          <w:p>
            <w:pPr>
              <w:pStyle w:val="43"/>
              <w:spacing w:before="163"/>
              <w:ind w:left="98"/>
              <w:rPr>
                <w:rFonts w:hint="default" w:ascii="宋体" w:hAnsi="宋体" w:eastAsia="宋体" w:cs="Arial Unicode MS"/>
                <w:sz w:val="21"/>
                <w:szCs w:val="21"/>
                <w:lang w:val="en-US" w:eastAsia="zh-CN"/>
              </w:rPr>
            </w:pPr>
            <w:r>
              <w:rPr>
                <w:rFonts w:hint="eastAsia" w:ascii="宋体" w:hAnsi="宋体" w:cs="Arial Unicode MS"/>
                <w:sz w:val="21"/>
                <w:szCs w:val="21"/>
                <w:lang w:val="en-US" w:eastAsia="zh-CN"/>
              </w:rPr>
              <w:t>核验人</w:t>
            </w:r>
          </w:p>
        </w:tc>
        <w:tc>
          <w:tcPr>
            <w:tcW w:w="2169" w:type="dxa"/>
            <w:gridSpan w:val="4"/>
            <w:tcBorders>
              <w:top w:val="single" w:color="000000" w:sz="6" w:space="0"/>
              <w:left w:val="single" w:color="000000" w:sz="6" w:space="0"/>
              <w:bottom w:val="single" w:color="000000" w:sz="6" w:space="0"/>
              <w:right w:val="single" w:color="000000" w:sz="6" w:space="0"/>
            </w:tcBorders>
            <w:noWrap w:val="0"/>
            <w:vAlign w:val="top"/>
          </w:tcPr>
          <w:p>
            <w:pPr>
              <w:rPr>
                <w:rFonts w:ascii="宋体" w:hAnsi="宋体" w:cs="Arial Unicode MS"/>
                <w:szCs w:val="21"/>
              </w:rPr>
            </w:pPr>
          </w:p>
        </w:tc>
      </w:tr>
      <w:tr>
        <w:tblPrEx>
          <w:tblCellMar>
            <w:top w:w="0" w:type="dxa"/>
            <w:left w:w="0" w:type="dxa"/>
            <w:bottom w:w="0" w:type="dxa"/>
            <w:right w:w="0" w:type="dxa"/>
          </w:tblCellMar>
        </w:tblPrEx>
        <w:trPr>
          <w:trHeight w:val="476" w:hRule="exact"/>
        </w:trPr>
        <w:tc>
          <w:tcPr>
            <w:tcW w:w="9000" w:type="dxa"/>
            <w:gridSpan w:val="14"/>
            <w:tcBorders>
              <w:top w:val="single" w:color="000000" w:sz="6" w:space="0"/>
              <w:left w:val="single" w:color="000000" w:sz="6" w:space="0"/>
              <w:bottom w:val="single" w:color="000000" w:sz="6" w:space="0"/>
              <w:right w:val="single" w:color="000000" w:sz="6" w:space="0"/>
            </w:tcBorders>
            <w:noWrap w:val="0"/>
            <w:vAlign w:val="top"/>
          </w:tcPr>
          <w:p>
            <w:pPr>
              <w:pStyle w:val="43"/>
              <w:spacing w:before="160"/>
              <w:ind w:left="98"/>
              <w:rPr>
                <w:rFonts w:hint="default" w:ascii="宋体" w:hAnsi="宋体" w:eastAsia="宋体" w:cs="Arial Unicode MS"/>
                <w:sz w:val="21"/>
                <w:szCs w:val="21"/>
                <w:lang w:val="en-US" w:eastAsia="zh-CN"/>
              </w:rPr>
            </w:pPr>
            <w:r>
              <w:rPr>
                <w:rFonts w:hint="eastAsia" w:ascii="宋体" w:hAnsi="宋体" w:cs="Arial Unicode MS"/>
                <w:sz w:val="21"/>
                <w:szCs w:val="21"/>
                <w:lang w:val="en-US" w:eastAsia="zh-CN"/>
              </w:rPr>
              <w:t>技术依据：</w:t>
            </w:r>
          </w:p>
          <w:p>
            <w:pPr>
              <w:pStyle w:val="43"/>
              <w:spacing w:before="160"/>
              <w:ind w:right="127"/>
              <w:jc w:val="right"/>
              <w:rPr>
                <w:rFonts w:ascii="宋体" w:hAnsi="宋体" w:cs="Arial Unicode MS"/>
                <w:sz w:val="21"/>
                <w:szCs w:val="21"/>
              </w:rPr>
            </w:pPr>
            <w:r>
              <w:rPr>
                <w:rFonts w:hint="eastAsia" w:ascii="宋体" w:hAnsi="宋体" w:cs="Arial Unicode MS"/>
                <w:sz w:val="21"/>
                <w:szCs w:val="21"/>
              </w:rPr>
              <w:t>℃</w:t>
            </w:r>
          </w:p>
          <w:p>
            <w:pPr>
              <w:pStyle w:val="43"/>
              <w:spacing w:before="160"/>
              <w:ind w:left="101"/>
              <w:rPr>
                <w:rFonts w:hint="default" w:ascii="宋体" w:hAnsi="宋体" w:eastAsia="宋体" w:cs="Arial Unicode MS"/>
                <w:sz w:val="21"/>
                <w:szCs w:val="21"/>
                <w:lang w:val="en-US" w:eastAsia="zh-CN"/>
              </w:rPr>
            </w:pPr>
            <w:r>
              <w:rPr>
                <w:rFonts w:hint="eastAsia" w:ascii="宋体" w:hAnsi="宋体" w:cs="Arial Unicode MS"/>
                <w:sz w:val="21"/>
                <w:szCs w:val="21"/>
              </w:rPr>
              <w:t>湿度</w:t>
            </w:r>
            <w:r>
              <w:rPr>
                <w:rFonts w:hint="eastAsia" w:ascii="宋体" w:hAnsi="宋体" w:cs="Arial Unicode MS"/>
                <w:sz w:val="21"/>
                <w:szCs w:val="21"/>
                <w:lang w:eastAsia="zh-CN"/>
              </w:rPr>
              <w:t>：</w:t>
            </w:r>
            <w:r>
              <w:rPr>
                <w:rFonts w:hint="eastAsia" w:ascii="宋体" w:hAnsi="宋体" w:cs="Arial Unicode MS"/>
                <w:sz w:val="21"/>
                <w:szCs w:val="21"/>
                <w:lang w:val="en-US" w:eastAsia="zh-CN"/>
              </w:rPr>
              <w:t xml:space="preserve">   </w:t>
            </w:r>
            <w:r>
              <w:rPr>
                <w:rFonts w:ascii="宋体" w:hAnsi="宋体" w:cs="Arial Unicode MS"/>
                <w:sz w:val="21"/>
                <w:szCs w:val="21"/>
              </w:rPr>
              <w:t>%RH</w:t>
            </w:r>
            <w:r>
              <w:rPr>
                <w:rFonts w:hint="eastAsia" w:ascii="宋体" w:hAnsi="宋体" w:cs="Arial Unicode MS"/>
                <w:sz w:val="21"/>
                <w:szCs w:val="21"/>
                <w:lang w:val="en-US" w:eastAsia="zh-CN"/>
              </w:rPr>
              <w:t xml:space="preserve"> </w:t>
            </w:r>
          </w:p>
          <w:p>
            <w:pPr>
              <w:rPr>
                <w:rFonts w:ascii="宋体" w:hAnsi="宋体" w:cs="Arial Unicode MS"/>
                <w:szCs w:val="21"/>
              </w:rPr>
            </w:pPr>
            <w:r>
              <w:rPr>
                <w:rFonts w:hint="eastAsia" w:ascii="宋体" w:hAnsi="宋体" w:cs="Arial Unicode MS"/>
                <w:sz w:val="21"/>
                <w:szCs w:val="21"/>
                <w:lang w:val="en-US" w:eastAsia="zh-CN"/>
              </w:rPr>
              <w:t>技术依据</w:t>
            </w:r>
          </w:p>
        </w:tc>
      </w:tr>
      <w:tr>
        <w:tblPrEx>
          <w:tblCellMar>
            <w:top w:w="0" w:type="dxa"/>
            <w:left w:w="0" w:type="dxa"/>
            <w:bottom w:w="0" w:type="dxa"/>
            <w:right w:w="0" w:type="dxa"/>
          </w:tblCellMar>
        </w:tblPrEx>
        <w:trPr>
          <w:trHeight w:val="1406" w:hRule="exact"/>
        </w:trPr>
        <w:tc>
          <w:tcPr>
            <w:tcW w:w="1615" w:type="dxa"/>
            <w:tcBorders>
              <w:top w:val="single" w:color="000000" w:sz="6" w:space="0"/>
              <w:left w:val="single" w:color="000000" w:sz="6" w:space="0"/>
              <w:bottom w:val="single" w:color="000000" w:sz="6" w:space="0"/>
              <w:right w:val="single" w:color="000000" w:sz="6" w:space="0"/>
            </w:tcBorders>
            <w:noWrap w:val="0"/>
            <w:vAlign w:val="top"/>
          </w:tcPr>
          <w:p>
            <w:pPr>
              <w:pStyle w:val="43"/>
              <w:spacing w:before="142"/>
              <w:ind w:left="98"/>
              <w:jc w:val="center"/>
              <w:rPr>
                <w:rFonts w:hint="eastAsia" w:ascii="宋体" w:hAnsi="宋体" w:eastAsia="宋体" w:cs="Arial Unicode MS"/>
                <w:sz w:val="21"/>
                <w:szCs w:val="21"/>
                <w:lang w:val="en-US" w:eastAsia="zh-CN"/>
              </w:rPr>
            </w:pPr>
            <w:r>
              <w:rPr>
                <w:rFonts w:hint="eastAsia" w:ascii="宋体" w:hAnsi="宋体" w:cs="Arial Unicode MS"/>
                <w:sz w:val="21"/>
                <w:szCs w:val="21"/>
              </w:rPr>
              <w:t>主要测量设备</w:t>
            </w:r>
            <w:r>
              <w:rPr>
                <w:rFonts w:hint="eastAsia" w:ascii="宋体" w:hAnsi="宋体" w:cs="Arial Unicode MS"/>
                <w:sz w:val="21"/>
                <w:szCs w:val="21"/>
                <w:lang w:val="en-US" w:eastAsia="zh-CN"/>
              </w:rPr>
              <w:t>:</w:t>
            </w:r>
          </w:p>
        </w:tc>
        <w:tc>
          <w:tcPr>
            <w:tcW w:w="7385" w:type="dxa"/>
            <w:gridSpan w:val="13"/>
            <w:tcBorders>
              <w:top w:val="single" w:color="000000" w:sz="6" w:space="0"/>
              <w:left w:val="single" w:color="000000" w:sz="6" w:space="0"/>
              <w:bottom w:val="single" w:color="000000" w:sz="6" w:space="0"/>
              <w:right w:val="single" w:color="000000" w:sz="6" w:space="0"/>
            </w:tcBorders>
            <w:noWrap w:val="0"/>
            <w:vAlign w:val="top"/>
          </w:tcPr>
          <w:p>
            <w:pPr>
              <w:rPr>
                <w:rFonts w:ascii="宋体" w:hAnsi="宋体" w:cs="Arial Unicode MS"/>
                <w:szCs w:val="21"/>
              </w:rPr>
            </w:pPr>
          </w:p>
        </w:tc>
      </w:tr>
      <w:tr>
        <w:tblPrEx>
          <w:tblCellMar>
            <w:top w:w="0" w:type="dxa"/>
            <w:left w:w="0" w:type="dxa"/>
            <w:bottom w:w="0" w:type="dxa"/>
            <w:right w:w="0" w:type="dxa"/>
          </w:tblCellMar>
        </w:tblPrEx>
        <w:trPr>
          <w:trHeight w:val="461" w:hRule="exact"/>
        </w:trPr>
        <w:tc>
          <w:tcPr>
            <w:tcW w:w="9000" w:type="dxa"/>
            <w:gridSpan w:val="14"/>
            <w:tcBorders>
              <w:top w:val="single" w:color="000000" w:sz="6" w:space="0"/>
              <w:left w:val="single" w:color="000000" w:sz="6" w:space="0"/>
              <w:bottom w:val="single" w:color="000000" w:sz="6" w:space="0"/>
              <w:right w:val="single" w:color="000000" w:sz="6" w:space="0"/>
            </w:tcBorders>
            <w:noWrap w:val="0"/>
            <w:vAlign w:val="top"/>
          </w:tcPr>
          <w:p>
            <w:pPr>
              <w:pStyle w:val="43"/>
              <w:spacing w:before="162"/>
              <w:ind w:left="98"/>
              <w:rPr>
                <w:rFonts w:hint="eastAsia" w:ascii="宋体" w:hAnsi="宋体" w:eastAsia="宋体" w:cs="Arial Unicode MS"/>
                <w:sz w:val="21"/>
                <w:szCs w:val="21"/>
                <w:lang w:eastAsia="zh-CN"/>
              </w:rPr>
            </w:pPr>
            <w:r>
              <w:rPr>
                <w:rFonts w:hint="eastAsia" w:ascii="宋体" w:hAnsi="宋体" w:cs="Arial Unicode MS"/>
                <w:sz w:val="21"/>
                <w:szCs w:val="21"/>
                <w:lang w:val="en-US" w:eastAsia="zh-CN"/>
              </w:rPr>
              <w:t>锅炉重要运行工况参数记录</w:t>
            </w:r>
            <w:r>
              <w:rPr>
                <w:rFonts w:hint="eastAsia" w:ascii="宋体" w:hAnsi="宋体" w:cs="Arial Unicode MS"/>
                <w:sz w:val="21"/>
                <w:szCs w:val="21"/>
              </w:rPr>
              <w:t>：</w:t>
            </w:r>
            <w:r>
              <w:rPr>
                <w:rFonts w:hint="eastAsia" w:ascii="宋体" w:hAnsi="宋体" w:cs="Arial Unicode MS"/>
                <w:sz w:val="21"/>
                <w:szCs w:val="21"/>
                <w:lang w:eastAsia="zh-CN"/>
              </w:rPr>
              <w:t>（</w:t>
            </w:r>
            <w:r>
              <w:rPr>
                <w:rFonts w:hint="eastAsia" w:ascii="宋体" w:hAnsi="宋体" w:cs="Arial Unicode MS"/>
                <w:sz w:val="21"/>
                <w:szCs w:val="21"/>
                <w:lang w:val="en-US" w:eastAsia="zh-CN"/>
              </w:rPr>
              <w:t>选做</w:t>
            </w:r>
            <w:r>
              <w:rPr>
                <w:rFonts w:hint="eastAsia" w:ascii="宋体" w:hAnsi="宋体" w:cs="Arial Unicode MS"/>
                <w:sz w:val="21"/>
                <w:szCs w:val="21"/>
                <w:lang w:eastAsia="zh-CN"/>
              </w:rPr>
              <w:t>）</w:t>
            </w:r>
          </w:p>
        </w:tc>
      </w:tr>
      <w:tr>
        <w:tblPrEx>
          <w:tblCellMar>
            <w:top w:w="0" w:type="dxa"/>
            <w:left w:w="0" w:type="dxa"/>
            <w:bottom w:w="0" w:type="dxa"/>
            <w:right w:w="0" w:type="dxa"/>
          </w:tblCellMar>
        </w:tblPrEx>
        <w:trPr>
          <w:trHeight w:val="461" w:hRule="exact"/>
        </w:trPr>
        <w:tc>
          <w:tcPr>
            <w:tcW w:w="9000" w:type="dxa"/>
            <w:gridSpan w:val="14"/>
            <w:tcBorders>
              <w:top w:val="single" w:color="000000" w:sz="6" w:space="0"/>
              <w:left w:val="single" w:color="000000" w:sz="6" w:space="0"/>
              <w:bottom w:val="single" w:color="000000" w:sz="6" w:space="0"/>
              <w:right w:val="single" w:color="000000" w:sz="6" w:space="0"/>
            </w:tcBorders>
            <w:noWrap w:val="0"/>
            <w:vAlign w:val="top"/>
          </w:tcPr>
          <w:p>
            <w:pPr>
              <w:pStyle w:val="43"/>
              <w:spacing w:before="162"/>
              <w:ind w:left="98"/>
              <w:rPr>
                <w:rFonts w:hint="eastAsia" w:ascii="宋体" w:hAnsi="宋体" w:cs="Arial Unicode MS"/>
                <w:sz w:val="21"/>
                <w:szCs w:val="21"/>
                <w:lang w:val="en-US" w:eastAsia="zh-CN"/>
              </w:rPr>
            </w:pPr>
          </w:p>
        </w:tc>
      </w:tr>
      <w:tr>
        <w:tblPrEx>
          <w:tblCellMar>
            <w:top w:w="0" w:type="dxa"/>
            <w:left w:w="0" w:type="dxa"/>
            <w:bottom w:w="0" w:type="dxa"/>
            <w:right w:w="0" w:type="dxa"/>
          </w:tblCellMar>
        </w:tblPrEx>
        <w:trPr>
          <w:trHeight w:val="461" w:hRule="exact"/>
        </w:trPr>
        <w:tc>
          <w:tcPr>
            <w:tcW w:w="9000" w:type="dxa"/>
            <w:gridSpan w:val="14"/>
            <w:tcBorders>
              <w:top w:val="single" w:color="000000" w:sz="6" w:space="0"/>
              <w:left w:val="single" w:color="000000" w:sz="6" w:space="0"/>
              <w:bottom w:val="single" w:color="000000" w:sz="6" w:space="0"/>
              <w:right w:val="single" w:color="000000" w:sz="6" w:space="0"/>
            </w:tcBorders>
            <w:noWrap w:val="0"/>
            <w:vAlign w:val="top"/>
          </w:tcPr>
          <w:p>
            <w:pPr>
              <w:pStyle w:val="43"/>
              <w:spacing w:before="162"/>
              <w:ind w:left="98"/>
              <w:rPr>
                <w:rFonts w:hint="eastAsia" w:ascii="宋体" w:hAnsi="宋体" w:cs="Arial Unicode MS"/>
                <w:sz w:val="21"/>
                <w:szCs w:val="21"/>
                <w:lang w:val="en-US" w:eastAsia="zh-CN"/>
              </w:rPr>
            </w:pPr>
          </w:p>
        </w:tc>
      </w:tr>
      <w:tr>
        <w:tblPrEx>
          <w:tblCellMar>
            <w:top w:w="0" w:type="dxa"/>
            <w:left w:w="0" w:type="dxa"/>
            <w:bottom w:w="0" w:type="dxa"/>
            <w:right w:w="0" w:type="dxa"/>
          </w:tblCellMar>
        </w:tblPrEx>
        <w:trPr>
          <w:trHeight w:val="461" w:hRule="exact"/>
        </w:trPr>
        <w:tc>
          <w:tcPr>
            <w:tcW w:w="9000" w:type="dxa"/>
            <w:gridSpan w:val="14"/>
            <w:tcBorders>
              <w:top w:val="single" w:color="000000" w:sz="6" w:space="0"/>
              <w:left w:val="single" w:color="000000" w:sz="6" w:space="0"/>
              <w:bottom w:val="single" w:color="000000" w:sz="6" w:space="0"/>
              <w:right w:val="single" w:color="000000" w:sz="6" w:space="0"/>
            </w:tcBorders>
            <w:noWrap w:val="0"/>
            <w:vAlign w:val="top"/>
          </w:tcPr>
          <w:p>
            <w:pPr>
              <w:pStyle w:val="43"/>
              <w:spacing w:before="162"/>
              <w:ind w:left="98"/>
              <w:rPr>
                <w:rFonts w:hint="eastAsia" w:ascii="宋体" w:hAnsi="宋体" w:eastAsia="宋体" w:cs="Arial Unicode MS"/>
                <w:sz w:val="21"/>
                <w:szCs w:val="21"/>
                <w:lang w:val="en-US" w:eastAsia="zh-CN"/>
              </w:rPr>
            </w:pPr>
            <w:r>
              <w:rPr>
                <w:rFonts w:hint="eastAsia"/>
                <w:color w:val="000000"/>
              </w:rPr>
              <w:t>标定实验获得的钠特征谱线辐射强度</w:t>
            </w:r>
            <m:oMath>
              <m:sSub>
                <m:sSubPr>
                  <m:ctrlPr>
                    <w:rPr>
                      <w:rFonts w:hint="default" w:ascii="Cambria Math" w:hAnsi="Cambria Math"/>
                      <w:color w:val="000000"/>
                    </w:rPr>
                  </m:ctrlPr>
                </m:sSubPr>
                <m:e>
                  <m:r>
                    <m:rPr/>
                    <w:rPr>
                      <w:rFonts w:hint="default" w:ascii="Cambria Math" w:hAnsi="Cambria Math"/>
                      <w:color w:val="000000"/>
                    </w:rPr>
                    <m:t>I</m:t>
                  </m:r>
                  <m:ctrlPr>
                    <w:rPr>
                      <w:rFonts w:hint="default" w:ascii="Cambria Math" w:hAnsi="Cambria Math"/>
                      <w:color w:val="000000"/>
                    </w:rPr>
                  </m:ctrlPr>
                </m:e>
                <m:sub>
                  <m:r>
                    <m:rPr/>
                    <w:rPr>
                      <w:rFonts w:hint="eastAsia" w:ascii="Cambria Math" w:hAnsi="Cambria Math"/>
                      <w:color w:val="000000"/>
                    </w:rPr>
                    <m:t>Na</m:t>
                  </m:r>
                  <m:ctrlPr>
                    <w:rPr>
                      <w:rFonts w:hint="default" w:ascii="Cambria Math" w:hAnsi="Cambria Math"/>
                      <w:color w:val="000000"/>
                    </w:rPr>
                  </m:ctrlPr>
                </m:sub>
              </m:sSub>
              <m:d>
                <m:dPr>
                  <m:ctrlPr>
                    <w:rPr>
                      <w:rFonts w:hint="default" w:ascii="Cambria Math" w:hAnsi="Cambria Math"/>
                      <w:color w:val="000000"/>
                    </w:rPr>
                  </m:ctrlPr>
                </m:dPr>
                <m:e>
                  <m:sSub>
                    <m:sSubPr>
                      <m:ctrlPr>
                        <w:rPr>
                          <w:rFonts w:hint="default" w:ascii="Cambria Math" w:hAnsi="Cambria Math"/>
                          <w:color w:val="000000"/>
                        </w:rPr>
                      </m:ctrlPr>
                    </m:sSubPr>
                    <m:e>
                      <m:r>
                        <m:rPr/>
                        <w:rPr>
                          <w:rFonts w:hint="default" w:ascii="Cambria Math" w:hAnsi="Cambria Math"/>
                          <w:color w:val="000000"/>
                        </w:rPr>
                        <m:t>λ</m:t>
                      </m:r>
                      <m:ctrlPr>
                        <w:rPr>
                          <w:rFonts w:hint="default" w:ascii="Cambria Math" w:hAnsi="Cambria Math"/>
                          <w:color w:val="000000"/>
                        </w:rPr>
                      </m:ctrlPr>
                    </m:e>
                    <m:sub>
                      <m:r>
                        <m:rPr/>
                        <w:rPr>
                          <w:rFonts w:hint="eastAsia" w:ascii="Cambria Math" w:hAnsi="Cambria Math"/>
                          <w:color w:val="000000"/>
                        </w:rPr>
                        <m:t>Na</m:t>
                      </m:r>
                      <m:ctrlPr>
                        <w:rPr>
                          <w:rFonts w:hint="default" w:ascii="Cambria Math" w:hAnsi="Cambria Math"/>
                          <w:color w:val="000000"/>
                        </w:rPr>
                      </m:ctrlPr>
                    </m:sub>
                  </m:sSub>
                  <m:ctrlPr>
                    <w:rPr>
                      <w:rFonts w:hint="default" w:ascii="Cambria Math" w:hAnsi="Cambria Math"/>
                      <w:color w:val="000000"/>
                    </w:rPr>
                  </m:ctrlPr>
                </m:e>
              </m:d>
            </m:oMath>
            <w:r>
              <w:rPr>
                <w:rFonts w:hint="eastAsia"/>
                <w:color w:val="000000"/>
              </w:rPr>
              <w:t>、</w:t>
            </w:r>
            <w:bookmarkStart w:id="37" w:name="OLE_LINK7"/>
            <w:r>
              <w:rPr>
                <w:rFonts w:hint="eastAsia"/>
                <w:color w:val="000000"/>
              </w:rPr>
              <w:t>火焰温度</w:t>
            </w:r>
            <m:oMath>
              <m:r>
                <m:rPr/>
                <w:rPr>
                  <w:rFonts w:hint="default" w:ascii="Cambria Math" w:hAnsi="Cambria Math"/>
                  <w:color w:val="000000"/>
                </w:rPr>
                <m:t>T</m:t>
              </m:r>
            </m:oMath>
            <w:bookmarkEnd w:id="37"/>
            <w:r>
              <w:rPr>
                <w:rFonts w:hint="eastAsia"/>
                <w:color w:val="000000"/>
              </w:rPr>
              <w:t>与气相钠浓度之间的关系</w:t>
            </w:r>
            <w:r>
              <w:rPr>
                <w:rFonts w:hint="eastAsia"/>
                <w:color w:val="000000"/>
                <w:lang w:val="en-US" w:eastAsia="zh-CN"/>
              </w:rPr>
              <w:t>式(1)</w:t>
            </w:r>
            <w:r>
              <w:rPr>
                <w:rFonts w:hint="eastAsia"/>
                <w:color w:val="000000"/>
                <w:lang w:eastAsia="zh-CN"/>
              </w:rPr>
              <w:t>：</w:t>
            </w:r>
          </w:p>
        </w:tc>
      </w:tr>
      <w:tr>
        <w:tblPrEx>
          <w:tblCellMar>
            <w:top w:w="0" w:type="dxa"/>
            <w:left w:w="0" w:type="dxa"/>
            <w:bottom w:w="0" w:type="dxa"/>
            <w:right w:w="0" w:type="dxa"/>
          </w:tblCellMar>
        </w:tblPrEx>
        <w:trPr>
          <w:trHeight w:val="461" w:hRule="exact"/>
        </w:trPr>
        <w:tc>
          <w:tcPr>
            <w:tcW w:w="9000" w:type="dxa"/>
            <w:gridSpan w:val="14"/>
            <w:tcBorders>
              <w:top w:val="single" w:color="000000" w:sz="6" w:space="0"/>
              <w:left w:val="single" w:color="000000" w:sz="6" w:space="0"/>
              <w:bottom w:val="single" w:color="000000" w:sz="6" w:space="0"/>
              <w:right w:val="single" w:color="000000" w:sz="6" w:space="0"/>
            </w:tcBorders>
            <w:noWrap w:val="0"/>
            <w:vAlign w:val="top"/>
          </w:tcPr>
          <w:p>
            <w:pPr>
              <w:pStyle w:val="43"/>
              <w:spacing w:before="162"/>
              <w:ind w:left="98"/>
              <w:rPr>
                <w:rFonts w:hint="eastAsia"/>
                <w:color w:val="000000"/>
              </w:rPr>
            </w:pPr>
          </w:p>
        </w:tc>
      </w:tr>
      <w:tr>
        <w:tblPrEx>
          <w:tblCellMar>
            <w:top w:w="0" w:type="dxa"/>
            <w:left w:w="0" w:type="dxa"/>
            <w:bottom w:w="0" w:type="dxa"/>
            <w:right w:w="0" w:type="dxa"/>
          </w:tblCellMar>
        </w:tblPrEx>
        <w:trPr>
          <w:trHeight w:val="461" w:hRule="exact"/>
        </w:trPr>
        <w:tc>
          <w:tcPr>
            <w:tcW w:w="9000" w:type="dxa"/>
            <w:gridSpan w:val="14"/>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eastAsia="宋体"/>
                <w:color w:val="000000"/>
                <w:lang w:eastAsia="zh-CN"/>
              </w:rPr>
            </w:pPr>
            <w:r>
              <w:rPr>
                <w:rFonts w:hint="eastAsia"/>
                <w:color w:val="000000"/>
              </w:rPr>
              <w:t>标定实验获得的钾特征谱线辐射强度</w:t>
            </w:r>
            <m:oMath>
              <m:sSub>
                <w:bookmarkStart w:id="38" w:name="OLE_LINK8"/>
                <m:sSubPr>
                  <m:ctrlPr>
                    <w:rPr>
                      <w:rFonts w:hint="default" w:ascii="Cambria Math" w:hAnsi="Cambria Math"/>
                      <w:color w:val="000000"/>
                    </w:rPr>
                  </m:ctrlPr>
                </m:sSubPr>
                <m:e>
                  <m:r>
                    <m:rPr/>
                    <w:rPr>
                      <w:rFonts w:hint="default" w:ascii="Cambria Math" w:hAnsi="Cambria Math"/>
                      <w:color w:val="000000"/>
                    </w:rPr>
                    <m:t>I</m:t>
                  </m:r>
                  <m:ctrlPr>
                    <w:rPr>
                      <w:rFonts w:hint="default" w:ascii="Cambria Math" w:hAnsi="Cambria Math"/>
                      <w:color w:val="000000"/>
                    </w:rPr>
                  </m:ctrlPr>
                </m:e>
                <m:sub>
                  <m:r>
                    <m:rPr/>
                    <w:rPr>
                      <w:rFonts w:hint="default" w:ascii="Cambria Math" w:hAnsi="Cambria Math"/>
                      <w:color w:val="000000"/>
                    </w:rPr>
                    <m:t>K</m:t>
                  </m:r>
                  <w:bookmarkEnd w:id="38"/>
                  <m:ctrlPr>
                    <w:rPr>
                      <w:rFonts w:hint="default" w:ascii="Cambria Math" w:hAnsi="Cambria Math"/>
                      <w:color w:val="000000"/>
                    </w:rPr>
                  </m:ctrlPr>
                </m:sub>
              </m:sSub>
              <m:d>
                <m:dPr>
                  <m:ctrlPr>
                    <w:rPr>
                      <w:rFonts w:hint="default" w:ascii="Cambria Math" w:hAnsi="Cambria Math"/>
                      <w:color w:val="000000"/>
                    </w:rPr>
                  </m:ctrlPr>
                </m:dPr>
                <m:e>
                  <m:sSub>
                    <m:sSubPr>
                      <m:ctrlPr>
                        <w:rPr>
                          <w:rFonts w:hint="default" w:ascii="Cambria Math" w:hAnsi="Cambria Math"/>
                          <w:color w:val="000000"/>
                        </w:rPr>
                      </m:ctrlPr>
                    </m:sSubPr>
                    <m:e>
                      <m:r>
                        <m:rPr/>
                        <w:rPr>
                          <w:rFonts w:hint="default" w:ascii="Cambria Math" w:hAnsi="Cambria Math"/>
                          <w:color w:val="000000"/>
                        </w:rPr>
                        <m:t>λ</m:t>
                      </m:r>
                      <m:ctrlPr>
                        <w:rPr>
                          <w:rFonts w:hint="default" w:ascii="Cambria Math" w:hAnsi="Cambria Math"/>
                          <w:color w:val="000000"/>
                        </w:rPr>
                      </m:ctrlPr>
                    </m:e>
                    <m:sub>
                      <m:r>
                        <m:rPr/>
                        <w:rPr>
                          <w:rFonts w:hint="default" w:ascii="Cambria Math" w:hAnsi="Cambria Math"/>
                          <w:color w:val="000000"/>
                        </w:rPr>
                        <m:t>K</m:t>
                      </m:r>
                      <m:ctrlPr>
                        <w:rPr>
                          <w:rFonts w:hint="default" w:ascii="Cambria Math" w:hAnsi="Cambria Math"/>
                          <w:color w:val="000000"/>
                        </w:rPr>
                      </m:ctrlPr>
                    </m:sub>
                  </m:sSub>
                  <m:ctrlPr>
                    <w:rPr>
                      <w:rFonts w:hint="default" w:ascii="Cambria Math" w:hAnsi="Cambria Math"/>
                      <w:color w:val="000000"/>
                    </w:rPr>
                  </m:ctrlPr>
                </m:e>
              </m:d>
            </m:oMath>
            <w:r>
              <w:rPr>
                <w:rFonts w:hint="eastAsia"/>
                <w:color w:val="000000"/>
              </w:rPr>
              <w:t>、火焰温度</w:t>
            </w:r>
            <m:oMath>
              <m:r>
                <m:rPr/>
                <w:rPr>
                  <w:rFonts w:hint="default" w:ascii="Cambria Math" w:hAnsi="Cambria Math"/>
                  <w:color w:val="000000"/>
                </w:rPr>
                <m:t>T</m:t>
              </m:r>
            </m:oMath>
            <w:r>
              <w:rPr>
                <w:rFonts w:hint="eastAsia"/>
                <w:color w:val="000000"/>
              </w:rPr>
              <w:t>与气相钾浓度之间的关系</w:t>
            </w:r>
            <w:r>
              <w:rPr>
                <w:rFonts w:hint="eastAsia"/>
                <w:color w:val="000000"/>
                <w:lang w:val="en-US" w:eastAsia="zh-CN"/>
              </w:rPr>
              <w:t>式(2)</w:t>
            </w:r>
            <w:r>
              <w:rPr>
                <w:rFonts w:hint="eastAsia"/>
                <w:color w:val="000000"/>
                <w:lang w:eastAsia="zh-CN"/>
              </w:rPr>
              <w:t>：</w:t>
            </w:r>
          </w:p>
        </w:tc>
      </w:tr>
      <w:tr>
        <w:tblPrEx>
          <w:tblCellMar>
            <w:top w:w="0" w:type="dxa"/>
            <w:left w:w="0" w:type="dxa"/>
            <w:bottom w:w="0" w:type="dxa"/>
            <w:right w:w="0" w:type="dxa"/>
          </w:tblCellMar>
        </w:tblPrEx>
        <w:trPr>
          <w:trHeight w:val="461" w:hRule="exact"/>
        </w:trPr>
        <w:tc>
          <w:tcPr>
            <w:tcW w:w="9000" w:type="dxa"/>
            <w:gridSpan w:val="14"/>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r>
      <w:tr>
        <w:tblPrEx>
          <w:tblCellMar>
            <w:top w:w="0" w:type="dxa"/>
            <w:left w:w="0" w:type="dxa"/>
            <w:bottom w:w="0" w:type="dxa"/>
            <w:right w:w="0" w:type="dxa"/>
          </w:tblCellMar>
        </w:tblPrEx>
        <w:trPr>
          <w:trHeight w:val="461" w:hRule="exact"/>
        </w:trPr>
        <w:tc>
          <w:tcPr>
            <w:tcW w:w="9000" w:type="dxa"/>
            <w:gridSpan w:val="14"/>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default" w:eastAsia="宋体"/>
                <w:color w:val="000000"/>
                <w:lang w:val="en-US" w:eastAsia="zh-CN"/>
              </w:rPr>
            </w:pPr>
            <w:r>
              <w:rPr>
                <w:rFonts w:hint="eastAsia"/>
                <w:color w:val="000000"/>
                <w:lang w:val="en-US" w:eastAsia="zh-CN"/>
              </w:rPr>
              <w:t>现场测量数据：</w:t>
            </w:r>
          </w:p>
        </w:tc>
      </w:tr>
      <w:tr>
        <w:tblPrEx>
          <w:tblCellMar>
            <w:top w:w="0" w:type="dxa"/>
            <w:left w:w="0" w:type="dxa"/>
            <w:bottom w:w="0" w:type="dxa"/>
            <w:right w:w="0" w:type="dxa"/>
          </w:tblCellMar>
        </w:tblPrEx>
        <w:trPr>
          <w:trHeight w:val="559" w:hRule="atLeast"/>
        </w:trPr>
        <w:tc>
          <w:tcPr>
            <w:tcW w:w="2061" w:type="dxa"/>
            <w:gridSpan w:val="2"/>
            <w:vMerge w:val="restart"/>
            <w:tcBorders>
              <w:top w:val="single" w:color="000000" w:sz="6" w:space="0"/>
              <w:left w:val="single" w:color="000000" w:sz="6" w:space="0"/>
              <w:right w:val="single" w:color="000000" w:sz="6" w:space="0"/>
            </w:tcBorders>
            <w:noWrap w:val="0"/>
            <w:vAlign w:val="top"/>
            <mc:AlternateContent>
              <mc:Choice Requires="wpsCustomData">
                <wpsCustomData:diagonals>
                  <wpsCustomData:diagonal from="5000" to="30000">
                    <wpsCustomData:border w:val="single" w:color="000000" w:sz="6" w:space="0"/>
                  </wpsCustomData:diagonal>
                  <wpsCustomData:diagonal from="15000" to="30000">
                    <wpsCustomData:border w:val="single" w:color="000000" w:sz="6" w:space="0"/>
                  </wpsCustomData:diagonal>
                </wpsCustomData:diagonals>
              </mc:Choice>
            </mc:AlternateContent>
          </w:tcPr>
          <w:p>
            <w:pPr>
              <w:snapToGrid w:val="0"/>
              <w:spacing w:before="162"/>
              <w:ind w:left="98"/>
              <mc:AlternateContent>
                <mc:Choice Requires="wpsCustomData">
                  <wpsCustomData:diagonalParaType/>
                </mc:Choice>
              </mc:AlternateContent>
              <w:rPr>
                <w:rFonts w:hint="default" w:eastAsia="宋体"/>
                <w:color w:val="000000"/>
                <w:lang w:val="en-US" w:eastAsia="zh-CN"/>
              </w:rPr>
            </w:pPr>
            <w:r>
              <w:rPr>
                <w:rFonts w:hint="eastAsia"/>
                <w:color w:val="000000"/>
                <w:sz w:val="15"/>
                <w:szCs w:val="15"/>
                <w:lang w:val="en-US" w:eastAsia="zh-CN"/>
              </w:rPr>
              <w:t>锅炉测量位置描述</w:t>
            </w:r>
          </w:p>
          <w:p>
            <w:pPr>
              <w:snapToGrid w:val="0"/>
              <w:spacing w:before="162"/>
              <w:ind w:left="98"/>
              <mc:AlternateContent>
                <mc:Choice Requires="wpsCustomData">
                  <wpsCustomData:diagonalParaType/>
                </mc:Choice>
              </mc:AlternateContent>
              <w:rPr>
                <w:rFonts w:hint="eastAsia" w:eastAsia="宋体"/>
                <w:color w:val="000000"/>
                <w:lang w:val="en-US" w:eastAsia="zh-CN"/>
              </w:rPr>
            </w:pPr>
            <w:r>
              <w:rPr>
                <w:rFonts w:hint="eastAsia"/>
                <w:color w:val="000000"/>
                <w:sz w:val="15"/>
                <w:szCs w:val="15"/>
                <w:lang w:val="en-US" w:eastAsia="zh-CN"/>
              </w:rPr>
              <w:t>数据</w:t>
            </w:r>
          </w:p>
          <w:p>
            <w:pPr>
              <w:spacing w:before="162"/>
              <w:rPr>
                <w:rFonts w:hint="default" w:eastAsia="宋体"/>
                <w:color w:val="000000"/>
                <w:lang w:val="en-US" w:eastAsia="zh-CN"/>
              </w:rPr>
            </w:pPr>
            <w:r>
              <w:rPr>
                <w:rFonts w:hint="eastAsia"/>
                <w:color w:val="000000"/>
                <w:sz w:val="13"/>
                <w:szCs w:val="13"/>
                <w:lang w:val="en-US" w:eastAsia="zh-CN"/>
              </w:rPr>
              <w:t>测量次数</w:t>
            </w:r>
          </w:p>
        </w:tc>
        <w:tc>
          <w:tcPr>
            <w:tcW w:w="1440" w:type="dxa"/>
            <w:gridSpan w:val="2"/>
            <w:tcBorders>
              <w:top w:val="single" w:color="000000" w:sz="6" w:space="0"/>
              <w:left w:val="single" w:color="000000" w:sz="6" w:space="0"/>
              <w:bottom w:val="single" w:color="000000" w:sz="6" w:space="0"/>
              <w:right w:val="single" w:color="000000" w:sz="6" w:space="0"/>
            </w:tcBorders>
            <w:noWrap w:val="0"/>
            <w:vAlign w:val="top"/>
          </w:tcPr>
          <w:p>
            <w:pPr>
              <w:spacing w:before="162"/>
              <w:rPr>
                <w:rFonts w:hint="default" w:eastAsia="宋体"/>
                <w:color w:val="000000"/>
                <w:lang w:val="en-US" w:eastAsia="zh-CN"/>
              </w:rPr>
            </w:pPr>
            <w:bookmarkStart w:id="39" w:name="OLE_LINK5"/>
            <w:r>
              <w:rPr>
                <w:rFonts w:hint="eastAsia"/>
                <w:color w:val="000000"/>
                <w:sz w:val="18"/>
                <w:szCs w:val="18"/>
                <w:lang w:val="en-US" w:eastAsia="zh-CN"/>
              </w:rPr>
              <w:t>测量1</w:t>
            </w:r>
            <w:bookmarkEnd w:id="39"/>
          </w:p>
          <w:p>
            <w:pPr>
              <w:spacing w:before="162"/>
              <w:ind w:left="98"/>
              <w:rPr>
                <w:rFonts w:hint="default"/>
                <w:color w:val="000000"/>
                <w:lang w:val="en-US"/>
              </w:rPr>
            </w:pPr>
          </w:p>
        </w:tc>
        <w:tc>
          <w:tcPr>
            <w:tcW w:w="1400" w:type="dxa"/>
            <w:gridSpan w:val="3"/>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default"/>
                <w:color w:val="000000"/>
                <w:lang w:val="en-US"/>
              </w:rPr>
            </w:pPr>
            <w:r>
              <w:rPr>
                <w:rFonts w:hint="eastAsia"/>
                <w:color w:val="000000"/>
                <w:sz w:val="18"/>
                <w:szCs w:val="18"/>
                <w:lang w:val="en-US" w:eastAsia="zh-CN"/>
              </w:rPr>
              <w:t>测量2</w:t>
            </w:r>
          </w:p>
        </w:tc>
        <w:tc>
          <w:tcPr>
            <w:tcW w:w="1399" w:type="dxa"/>
            <w:gridSpan w:val="2"/>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default"/>
                <w:color w:val="000000"/>
                <w:lang w:val="en-US"/>
              </w:rPr>
            </w:pPr>
            <w:r>
              <w:rPr>
                <w:rFonts w:hint="eastAsia"/>
                <w:color w:val="000000"/>
                <w:sz w:val="18"/>
                <w:szCs w:val="18"/>
                <w:lang w:val="en-US" w:eastAsia="zh-CN"/>
              </w:rPr>
              <w:t>测量3</w:t>
            </w:r>
          </w:p>
        </w:tc>
        <w:tc>
          <w:tcPr>
            <w:tcW w:w="1561" w:type="dxa"/>
            <w:gridSpan w:val="3"/>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eastAsia="宋体"/>
                <w:color w:val="000000"/>
                <w:lang w:val="en-US" w:eastAsia="zh-CN"/>
              </w:rPr>
            </w:pPr>
            <w:r>
              <w:rPr>
                <w:rFonts w:hint="eastAsia"/>
                <w:color w:val="000000"/>
                <w:lang w:val="en-US" w:eastAsia="zh-CN"/>
              </w:rPr>
              <w:t>平均值</w:t>
            </w:r>
          </w:p>
        </w:tc>
        <w:tc>
          <w:tcPr>
            <w:tcW w:w="1139" w:type="dxa"/>
            <w:gridSpan w:val="2"/>
            <w:tcBorders>
              <w:top w:val="single" w:color="000000" w:sz="6" w:space="0"/>
              <w:left w:val="single" w:color="000000" w:sz="6" w:space="0"/>
              <w:right w:val="single" w:color="000000" w:sz="6" w:space="0"/>
            </w:tcBorders>
            <w:noWrap w:val="0"/>
            <w:vAlign w:val="top"/>
          </w:tcPr>
          <w:p>
            <w:pPr>
              <w:spacing w:before="162"/>
              <w:ind w:left="98"/>
              <w:rPr>
                <w:rFonts w:hint="default" w:eastAsia="宋体"/>
                <w:color w:val="000000"/>
                <w:lang w:val="en-US" w:eastAsia="zh-CN"/>
              </w:rPr>
            </w:pPr>
            <w:r>
              <w:rPr>
                <w:rFonts w:hint="eastAsia"/>
                <w:color w:val="000000"/>
                <w:sz w:val="13"/>
                <w:szCs w:val="13"/>
                <w:lang w:val="en-US" w:eastAsia="zh-CN"/>
              </w:rPr>
              <w:t>将前列数据带入关系式（1）与（2）计算钠与钾浓度</w:t>
            </w:r>
          </w:p>
        </w:tc>
      </w:tr>
      <w:tr>
        <w:tblPrEx>
          <w:tblCellMar>
            <w:top w:w="0" w:type="dxa"/>
            <w:left w:w="0" w:type="dxa"/>
            <w:bottom w:w="0" w:type="dxa"/>
            <w:right w:w="0" w:type="dxa"/>
          </w:tblCellMar>
        </w:tblPrEx>
        <w:trPr>
          <w:trHeight w:val="559" w:hRule="atLeast"/>
        </w:trPr>
        <w:tc>
          <w:tcPr>
            <w:tcW w:w="2061" w:type="dxa"/>
            <w:gridSpan w:val="2"/>
            <w:vMerge w:val="continue"/>
            <w:tcBorders>
              <w:left w:val="single" w:color="000000" w:sz="6" w:space="0"/>
              <w:bottom w:val="single" w:color="000000" w:sz="6" w:space="0"/>
              <w:right w:val="single" w:color="000000" w:sz="6" w:space="0"/>
            </w:tcBorders>
            <w:noWrap w:val="0"/>
            <w:vAlign w:val="top"/>
          </w:tcPr>
          <w:p>
            <w:pPr>
              <w:spacing w:before="162"/>
              <w:ind w:left="98"/>
            </w:pPr>
            <w:bookmarkStart w:id="40" w:name="OLE_LINK9" w:colFirst="5" w:colLast="6"/>
          </w:p>
        </w:tc>
        <w:tc>
          <w:tcPr>
            <w:tcW w:w="67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eastAsia="宋体"/>
                <w:color w:val="000000"/>
                <w:sz w:val="18"/>
                <w:szCs w:val="18"/>
                <w:lang w:val="en-US" w:eastAsia="zh-CN"/>
              </w:rPr>
            </w:pPr>
            <m:oMath>
              <m:sSub>
                <m:sSubPr>
                  <m:ctrlPr>
                    <w:rPr>
                      <w:rFonts w:hint="default" w:ascii="Cambria Math" w:hAnsi="Cambria Math"/>
                      <w:color w:val="000000"/>
                    </w:rPr>
                  </m:ctrlPr>
                </m:sSubPr>
                <m:e>
                  <m:r>
                    <m:rPr/>
                    <w:rPr>
                      <w:rFonts w:hint="default" w:ascii="Cambria Math" w:hAnsi="Cambria Math"/>
                      <w:color w:val="000000"/>
                    </w:rPr>
                    <m:t>I</m:t>
                  </m:r>
                  <m:ctrlPr>
                    <w:rPr>
                      <w:rFonts w:hint="default" w:ascii="Cambria Math" w:hAnsi="Cambria Math"/>
                      <w:color w:val="000000"/>
                    </w:rPr>
                  </m:ctrlPr>
                </m:e>
                <m:sub>
                  <m:r>
                    <m:rPr/>
                    <w:rPr>
                      <w:rFonts w:hint="eastAsia" w:ascii="Cambria Math" w:hAnsi="Cambria Math"/>
                      <w:color w:val="000000"/>
                    </w:rPr>
                    <m:t>Na</m:t>
                  </m:r>
                  <m:ctrlPr>
                    <w:rPr>
                      <w:rFonts w:hint="default" w:ascii="Cambria Math" w:hAnsi="Cambria Math"/>
                      <w:color w:val="000000"/>
                    </w:rPr>
                  </m:ctrlPr>
                </m:sub>
              </m:sSub>
            </m:oMath>
            <w:r>
              <w:rPr>
                <w:rFonts w:hint="eastAsia" w:hAnsi="Cambria Math"/>
                <w:i w:val="0"/>
                <w:color w:val="000000"/>
                <w:lang w:val="en-US" w:eastAsia="zh-CN"/>
              </w:rPr>
              <w:t>/</w:t>
            </w:r>
            <m:oMath>
              <m:sSub>
                <m:sSubPr>
                  <m:ctrlPr>
                    <w:rPr>
                      <w:rFonts w:hint="default" w:ascii="Cambria Math" w:hAnsi="Cambria Math"/>
                      <w:color w:val="000000"/>
                    </w:rPr>
                  </m:ctrlPr>
                </m:sSubPr>
                <m:e>
                  <m:r>
                    <m:rPr/>
                    <w:rPr>
                      <w:rFonts w:hint="default" w:ascii="Cambria Math" w:hAnsi="Cambria Math"/>
                      <w:color w:val="000000"/>
                    </w:rPr>
                    <m:t>I</m:t>
                  </m:r>
                  <m:ctrlPr>
                    <w:rPr>
                      <w:rFonts w:hint="default" w:ascii="Cambria Math" w:hAnsi="Cambria Math"/>
                      <w:color w:val="000000"/>
                    </w:rPr>
                  </m:ctrlPr>
                </m:e>
                <m:sub>
                  <m:r>
                    <m:rPr/>
                    <w:rPr>
                      <w:rFonts w:hint="default" w:ascii="Cambria Math" w:hAnsi="Cambria Math"/>
                      <w:color w:val="000000"/>
                    </w:rPr>
                    <m:t>K</m:t>
                  </m:r>
                  <m:ctrlPr>
                    <w:rPr>
                      <w:rFonts w:hint="default" w:ascii="Cambria Math" w:hAnsi="Cambria Math"/>
                      <w:color w:val="000000"/>
                    </w:rPr>
                  </m:ctrlPr>
                </m:sub>
              </m:sSub>
            </m:oMath>
          </w:p>
        </w:tc>
        <w:tc>
          <w:tcPr>
            <w:tcW w:w="77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sz w:val="18"/>
                <w:szCs w:val="18"/>
                <w:lang w:val="en-US" w:eastAsia="zh-CN"/>
              </w:rPr>
            </w:pPr>
            <w:r>
              <w:rPr>
                <w:rFonts w:hint="eastAsia"/>
                <w:color w:val="000000"/>
                <w:sz w:val="13"/>
                <w:szCs w:val="13"/>
              </w:rPr>
              <w:t>火焰温度</w:t>
            </w:r>
            <m:oMath>
              <m:r>
                <m:rPr>
                  <m:sty m:val="p"/>
                </m:rPr>
                <w:rPr>
                  <w:rFonts w:hint="default" w:ascii="Cambria Math" w:hAnsi="Cambria Math"/>
                  <w:color w:val="000000"/>
                  <w:sz w:val="13"/>
                  <w:szCs w:val="13"/>
                </w:rPr>
                <m:t>T</m:t>
              </m:r>
            </m:oMath>
          </w:p>
        </w:tc>
        <w:tc>
          <w:tcPr>
            <w:tcW w:w="59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sz w:val="18"/>
                <w:szCs w:val="18"/>
                <w:lang w:val="en-US" w:eastAsia="zh-CN"/>
              </w:rPr>
            </w:pPr>
            <m:oMath>
              <m:sSub>
                <m:sSubPr>
                  <m:ctrlPr>
                    <w:rPr>
                      <w:rFonts w:hint="default" w:ascii="Cambria Math" w:hAnsi="Cambria Math"/>
                      <w:color w:val="000000"/>
                    </w:rPr>
                  </m:ctrlPr>
                </m:sSubPr>
                <m:e>
                  <m:r>
                    <m:rPr/>
                    <w:rPr>
                      <w:rFonts w:hint="default" w:ascii="Cambria Math" w:hAnsi="Cambria Math"/>
                      <w:color w:val="000000"/>
                    </w:rPr>
                    <m:t>I</m:t>
                  </m:r>
                  <m:ctrlPr>
                    <w:rPr>
                      <w:rFonts w:hint="default" w:ascii="Cambria Math" w:hAnsi="Cambria Math"/>
                      <w:color w:val="000000"/>
                    </w:rPr>
                  </m:ctrlPr>
                </m:e>
                <m:sub>
                  <m:r>
                    <m:rPr/>
                    <w:rPr>
                      <w:rFonts w:hint="eastAsia" w:ascii="Cambria Math" w:hAnsi="Cambria Math"/>
                      <w:color w:val="000000"/>
                    </w:rPr>
                    <m:t>Na</m:t>
                  </m:r>
                  <m:ctrlPr>
                    <w:rPr>
                      <w:rFonts w:hint="default" w:ascii="Cambria Math" w:hAnsi="Cambria Math"/>
                      <w:color w:val="000000"/>
                    </w:rPr>
                  </m:ctrlPr>
                </m:sub>
              </m:sSub>
            </m:oMath>
            <w:r>
              <w:rPr>
                <w:rFonts w:hint="eastAsia" w:hAnsi="Cambria Math"/>
                <w:i w:val="0"/>
                <w:color w:val="000000"/>
                <w:lang w:val="en-US" w:eastAsia="zh-CN"/>
              </w:rPr>
              <w:t>/</w:t>
            </w:r>
            <m:oMath>
              <m:sSub>
                <m:sSubPr>
                  <m:ctrlPr>
                    <w:rPr>
                      <w:rFonts w:hint="default" w:ascii="Cambria Math" w:hAnsi="Cambria Math"/>
                      <w:color w:val="000000"/>
                    </w:rPr>
                  </m:ctrlPr>
                </m:sSubPr>
                <m:e>
                  <m:r>
                    <m:rPr/>
                    <w:rPr>
                      <w:rFonts w:hint="default" w:ascii="Cambria Math" w:hAnsi="Cambria Math"/>
                      <w:color w:val="000000"/>
                    </w:rPr>
                    <m:t>I</m:t>
                  </m:r>
                  <m:ctrlPr>
                    <w:rPr>
                      <w:rFonts w:hint="default" w:ascii="Cambria Math" w:hAnsi="Cambria Math"/>
                      <w:color w:val="000000"/>
                    </w:rPr>
                  </m:ctrlPr>
                </m:e>
                <m:sub>
                  <m:r>
                    <m:rPr/>
                    <w:rPr>
                      <w:rFonts w:hint="default" w:ascii="Cambria Math" w:hAnsi="Cambria Math"/>
                      <w:color w:val="000000"/>
                    </w:rPr>
                    <m:t>K</m:t>
                  </m:r>
                  <m:ctrlPr>
                    <w:rPr>
                      <w:rFonts w:hint="default" w:ascii="Cambria Math" w:hAnsi="Cambria Math"/>
                      <w:color w:val="000000"/>
                    </w:rPr>
                  </m:ctrlPr>
                </m:sub>
              </m:sSub>
            </m:oMath>
          </w:p>
        </w:tc>
        <w:tc>
          <w:tcPr>
            <w:tcW w:w="810" w:type="dxa"/>
            <w:gridSpan w:val="2"/>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sz w:val="18"/>
                <w:szCs w:val="18"/>
                <w:lang w:val="en-US" w:eastAsia="zh-CN"/>
              </w:rPr>
            </w:pPr>
            <w:r>
              <w:rPr>
                <w:rFonts w:hint="eastAsia"/>
                <w:color w:val="000000"/>
                <w:sz w:val="13"/>
                <w:szCs w:val="13"/>
              </w:rPr>
              <w:t>火焰温度</w:t>
            </w:r>
            <m:oMath>
              <m:r>
                <m:rPr/>
                <w:rPr>
                  <w:rFonts w:hint="default" w:ascii="Cambria Math" w:hAnsi="Cambria Math"/>
                  <w:color w:val="000000"/>
                  <w:sz w:val="13"/>
                  <w:szCs w:val="13"/>
                </w:rPr>
                <m:t>T</m:t>
              </m:r>
            </m:oMath>
          </w:p>
        </w:tc>
        <w:tc>
          <w:tcPr>
            <w:tcW w:w="65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sz w:val="18"/>
                <w:szCs w:val="18"/>
                <w:lang w:val="en-US" w:eastAsia="zh-CN"/>
              </w:rPr>
            </w:pPr>
            <m:oMath>
              <m:sSub>
                <m:sSubPr>
                  <m:ctrlPr>
                    <w:rPr>
                      <w:rFonts w:hint="default" w:ascii="Cambria Math" w:hAnsi="Cambria Math"/>
                      <w:color w:val="000000"/>
                    </w:rPr>
                  </m:ctrlPr>
                </m:sSubPr>
                <m:e>
                  <m:r>
                    <m:rPr/>
                    <w:rPr>
                      <w:rFonts w:hint="default" w:ascii="Cambria Math" w:hAnsi="Cambria Math"/>
                      <w:color w:val="000000"/>
                    </w:rPr>
                    <m:t>I</m:t>
                  </m:r>
                  <m:ctrlPr>
                    <w:rPr>
                      <w:rFonts w:hint="default" w:ascii="Cambria Math" w:hAnsi="Cambria Math"/>
                      <w:color w:val="000000"/>
                    </w:rPr>
                  </m:ctrlPr>
                </m:e>
                <m:sub>
                  <m:r>
                    <m:rPr/>
                    <w:rPr>
                      <w:rFonts w:hint="eastAsia" w:ascii="Cambria Math" w:hAnsi="Cambria Math"/>
                      <w:color w:val="000000"/>
                    </w:rPr>
                    <m:t>Na</m:t>
                  </m:r>
                  <m:ctrlPr>
                    <w:rPr>
                      <w:rFonts w:hint="default" w:ascii="Cambria Math" w:hAnsi="Cambria Math"/>
                      <w:color w:val="000000"/>
                    </w:rPr>
                  </m:ctrlPr>
                </m:sub>
              </m:sSub>
            </m:oMath>
            <w:r>
              <w:rPr>
                <w:rFonts w:hint="eastAsia" w:hAnsi="Cambria Math"/>
                <w:i w:val="0"/>
                <w:color w:val="000000"/>
                <w:lang w:val="en-US" w:eastAsia="zh-CN"/>
              </w:rPr>
              <w:t>/</w:t>
            </w:r>
            <m:oMath>
              <m:sSub>
                <m:sSubPr>
                  <m:ctrlPr>
                    <w:rPr>
                      <w:rFonts w:hint="default" w:ascii="Cambria Math" w:hAnsi="Cambria Math"/>
                      <w:color w:val="000000"/>
                    </w:rPr>
                  </m:ctrlPr>
                </m:sSubPr>
                <m:e>
                  <m:r>
                    <m:rPr/>
                    <w:rPr>
                      <w:rFonts w:hint="default" w:ascii="Cambria Math" w:hAnsi="Cambria Math"/>
                      <w:color w:val="000000"/>
                    </w:rPr>
                    <m:t>I</m:t>
                  </m:r>
                  <m:ctrlPr>
                    <w:rPr>
                      <w:rFonts w:hint="default" w:ascii="Cambria Math" w:hAnsi="Cambria Math"/>
                      <w:color w:val="000000"/>
                    </w:rPr>
                  </m:ctrlPr>
                </m:e>
                <m:sub>
                  <m:r>
                    <m:rPr/>
                    <w:rPr>
                      <w:rFonts w:hint="default" w:ascii="Cambria Math" w:hAnsi="Cambria Math"/>
                      <w:color w:val="000000"/>
                    </w:rPr>
                    <m:t>K</m:t>
                  </m:r>
                  <m:ctrlPr>
                    <w:rPr>
                      <w:rFonts w:hint="default" w:ascii="Cambria Math" w:hAnsi="Cambria Math"/>
                      <w:color w:val="000000"/>
                    </w:rPr>
                  </m:ctrlPr>
                </m:sub>
              </m:sSub>
            </m:oMath>
          </w:p>
        </w:tc>
        <w:tc>
          <w:tcPr>
            <w:tcW w:w="749"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sz w:val="18"/>
                <w:szCs w:val="18"/>
                <w:lang w:val="en-US" w:eastAsia="zh-CN"/>
              </w:rPr>
            </w:pPr>
            <w:r>
              <w:rPr>
                <w:rFonts w:hint="eastAsia"/>
                <w:color w:val="000000"/>
                <w:sz w:val="13"/>
                <w:szCs w:val="13"/>
              </w:rPr>
              <w:t>火焰温度</w:t>
            </w:r>
            <m:oMath>
              <m:r>
                <m:rPr/>
                <w:rPr>
                  <w:rFonts w:hint="default" w:ascii="Cambria Math" w:hAnsi="Cambria Math"/>
                  <w:color w:val="000000"/>
                  <w:sz w:val="13"/>
                  <w:szCs w:val="13"/>
                </w:rPr>
                <m:t>T</m:t>
              </m:r>
            </m:oMath>
          </w:p>
        </w:tc>
        <w:tc>
          <w:tcPr>
            <w:tcW w:w="691" w:type="dxa"/>
            <w:gridSpan w:val="2"/>
            <w:tcBorders>
              <w:top w:val="single" w:color="000000" w:sz="6" w:space="0"/>
              <w:left w:val="single" w:color="000000" w:sz="6" w:space="0"/>
              <w:bottom w:val="single" w:color="000000" w:sz="6" w:space="0"/>
              <w:right w:val="single" w:color="000000" w:sz="6" w:space="0"/>
            </w:tcBorders>
            <w:noWrap w:val="0"/>
            <w:vAlign w:val="top"/>
          </w:tcPr>
          <w:p>
            <w:pPr>
              <w:spacing w:before="162"/>
              <w:ind w:left="98" w:leftChars="0"/>
              <w:rPr>
                <w:rFonts w:hint="eastAsia"/>
                <w:color w:val="000000"/>
                <w:sz w:val="18"/>
                <w:szCs w:val="18"/>
                <w:lang w:val="en-US" w:eastAsia="zh-CN"/>
              </w:rPr>
            </w:pPr>
            <m:oMath>
              <m:sSub>
                <m:sSubPr>
                  <m:ctrlPr>
                    <w:rPr>
                      <w:rFonts w:hint="default" w:ascii="Cambria Math" w:hAnsi="Cambria Math"/>
                      <w:color w:val="000000"/>
                    </w:rPr>
                  </m:ctrlPr>
                </m:sSubPr>
                <m:e>
                  <m:r>
                    <m:rPr/>
                    <w:rPr>
                      <w:rFonts w:hint="default" w:ascii="Cambria Math" w:hAnsi="Cambria Math"/>
                      <w:color w:val="000000"/>
                    </w:rPr>
                    <m:t>I</m:t>
                  </m:r>
                  <m:ctrlPr>
                    <w:rPr>
                      <w:rFonts w:hint="default" w:ascii="Cambria Math" w:hAnsi="Cambria Math"/>
                      <w:color w:val="000000"/>
                    </w:rPr>
                  </m:ctrlPr>
                </m:e>
                <m:sub>
                  <m:r>
                    <m:rPr/>
                    <w:rPr>
                      <w:rFonts w:hint="eastAsia" w:ascii="Cambria Math" w:hAnsi="Cambria Math"/>
                      <w:color w:val="000000"/>
                    </w:rPr>
                    <m:t>Na</m:t>
                  </m:r>
                  <m:ctrlPr>
                    <w:rPr>
                      <w:rFonts w:hint="default" w:ascii="Cambria Math" w:hAnsi="Cambria Math"/>
                      <w:color w:val="000000"/>
                    </w:rPr>
                  </m:ctrlPr>
                </m:sub>
              </m:sSub>
            </m:oMath>
            <w:r>
              <w:rPr>
                <w:rFonts w:hint="eastAsia" w:hAnsi="Cambria Math"/>
                <w:i w:val="0"/>
                <w:color w:val="000000"/>
                <w:lang w:val="en-US" w:eastAsia="zh-CN"/>
              </w:rPr>
              <w:t>/</w:t>
            </w:r>
            <m:oMath>
              <m:sSub>
                <m:sSubPr>
                  <m:ctrlPr>
                    <w:rPr>
                      <w:rFonts w:hint="default" w:ascii="Cambria Math" w:hAnsi="Cambria Math"/>
                      <w:color w:val="000000"/>
                    </w:rPr>
                  </m:ctrlPr>
                </m:sSubPr>
                <m:e>
                  <m:r>
                    <m:rPr/>
                    <w:rPr>
                      <w:rFonts w:hint="default" w:ascii="Cambria Math" w:hAnsi="Cambria Math"/>
                      <w:color w:val="000000"/>
                    </w:rPr>
                    <m:t>I</m:t>
                  </m:r>
                  <m:ctrlPr>
                    <w:rPr>
                      <w:rFonts w:hint="default" w:ascii="Cambria Math" w:hAnsi="Cambria Math"/>
                      <w:color w:val="000000"/>
                    </w:rPr>
                  </m:ctrlPr>
                </m:e>
                <m:sub>
                  <m:r>
                    <m:rPr/>
                    <w:rPr>
                      <w:rFonts w:hint="default" w:ascii="Cambria Math" w:hAnsi="Cambria Math"/>
                      <w:color w:val="000000"/>
                    </w:rPr>
                    <m:t>K</m:t>
                  </m:r>
                  <m:ctrlPr>
                    <w:rPr>
                      <w:rFonts w:hint="default" w:ascii="Cambria Math" w:hAnsi="Cambria Math"/>
                      <w:color w:val="000000"/>
                    </w:rPr>
                  </m:ctrlPr>
                </m:sub>
              </m:sSub>
            </m:oMath>
          </w:p>
        </w:tc>
        <w:tc>
          <w:tcPr>
            <w:tcW w:w="87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leftChars="0"/>
              <w:rPr>
                <w:rFonts w:hint="eastAsia"/>
                <w:color w:val="000000"/>
                <w:sz w:val="18"/>
                <w:szCs w:val="18"/>
                <w:lang w:val="en-US" w:eastAsia="zh-CN"/>
              </w:rPr>
            </w:pPr>
            <w:r>
              <w:rPr>
                <w:rFonts w:hint="eastAsia"/>
                <w:color w:val="000000"/>
                <w:sz w:val="13"/>
                <w:szCs w:val="13"/>
              </w:rPr>
              <w:t>火焰温度</w:t>
            </w:r>
            <m:oMath>
              <m:r>
                <m:rPr/>
                <w:rPr>
                  <w:rFonts w:hint="default" w:ascii="Cambria Math" w:hAnsi="Cambria Math"/>
                  <w:color w:val="000000"/>
                  <w:sz w:val="13"/>
                  <w:szCs w:val="13"/>
                </w:rPr>
                <m:t>T</m:t>
              </m:r>
            </m:oMath>
          </w:p>
        </w:tc>
        <w:tc>
          <w:tcPr>
            <w:tcW w:w="569" w:type="dxa"/>
            <w:tcBorders>
              <w:left w:val="single" w:color="000000" w:sz="6" w:space="0"/>
              <w:bottom w:val="single" w:color="000000" w:sz="6" w:space="0"/>
              <w:right w:val="single" w:color="000000" w:sz="6" w:space="0"/>
            </w:tcBorders>
            <w:noWrap w:val="0"/>
            <w:vAlign w:val="top"/>
          </w:tcPr>
          <w:p>
            <w:pPr>
              <w:spacing w:before="162"/>
              <w:ind w:left="98"/>
              <w:rPr>
                <w:rFonts w:hint="default"/>
                <w:color w:val="000000"/>
                <w:sz w:val="18"/>
                <w:szCs w:val="18"/>
                <w:vertAlign w:val="subscript"/>
                <w:lang w:val="en-US" w:eastAsia="zh-CN"/>
              </w:rPr>
            </w:pPr>
            <w:r>
              <w:rPr>
                <w:rFonts w:hint="eastAsia"/>
                <w:color w:val="000000"/>
                <w:sz w:val="18"/>
                <w:szCs w:val="18"/>
                <w:lang w:val="en-US" w:eastAsia="zh-CN"/>
              </w:rPr>
              <w:t>C</w:t>
            </w:r>
            <w:r>
              <w:rPr>
                <w:rFonts w:hint="eastAsia"/>
                <w:color w:val="000000"/>
                <w:sz w:val="18"/>
                <w:szCs w:val="18"/>
                <w:vertAlign w:val="subscript"/>
                <w:lang w:val="en-US" w:eastAsia="zh-CN"/>
              </w:rPr>
              <w:t>Na</w:t>
            </w:r>
          </w:p>
        </w:tc>
        <w:tc>
          <w:tcPr>
            <w:tcW w:w="570" w:type="dxa"/>
            <w:tcBorders>
              <w:left w:val="single" w:color="000000" w:sz="6" w:space="0"/>
              <w:bottom w:val="single" w:color="000000" w:sz="6" w:space="0"/>
              <w:right w:val="single" w:color="000000" w:sz="6" w:space="0"/>
            </w:tcBorders>
            <w:noWrap w:val="0"/>
            <w:vAlign w:val="top"/>
          </w:tcPr>
          <w:p>
            <w:pPr>
              <w:spacing w:before="162"/>
              <w:ind w:left="98"/>
              <w:rPr>
                <w:rFonts w:hint="default"/>
                <w:color w:val="000000"/>
                <w:sz w:val="18"/>
                <w:szCs w:val="18"/>
                <w:vertAlign w:val="subscript"/>
                <w:lang w:val="en-US" w:eastAsia="zh-CN"/>
              </w:rPr>
            </w:pPr>
            <w:r>
              <w:rPr>
                <w:rFonts w:hint="eastAsia"/>
                <w:color w:val="000000"/>
                <w:sz w:val="18"/>
                <w:szCs w:val="18"/>
                <w:lang w:val="en-US" w:eastAsia="zh-CN"/>
              </w:rPr>
              <w:t>C</w:t>
            </w:r>
            <w:r>
              <w:rPr>
                <w:rFonts w:hint="eastAsia"/>
                <w:color w:val="000000"/>
                <w:sz w:val="18"/>
                <w:szCs w:val="18"/>
                <w:vertAlign w:val="subscript"/>
                <w:lang w:val="en-US" w:eastAsia="zh-CN"/>
              </w:rPr>
              <w:t>K</w:t>
            </w:r>
          </w:p>
        </w:tc>
      </w:tr>
      <w:bookmarkEnd w:id="40"/>
      <w:tr>
        <w:tblPrEx>
          <w:tblCellMar>
            <w:top w:w="0" w:type="dxa"/>
            <w:left w:w="0" w:type="dxa"/>
            <w:bottom w:w="0" w:type="dxa"/>
            <w:right w:w="0" w:type="dxa"/>
          </w:tblCellMar>
        </w:tblPrEx>
        <w:trPr>
          <w:trHeight w:val="461" w:hRule="exact"/>
        </w:trPr>
        <w:tc>
          <w:tcPr>
            <w:tcW w:w="2061" w:type="dxa"/>
            <w:gridSpan w:val="2"/>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default" w:eastAsia="宋体"/>
                <w:color w:val="000000"/>
                <w:lang w:val="en-US" w:eastAsia="zh-CN"/>
              </w:rPr>
            </w:pPr>
            <w:bookmarkStart w:id="41" w:name="OLE_LINK6"/>
            <w:r>
              <w:rPr>
                <w:rFonts w:hint="eastAsia"/>
                <w:color w:val="000000"/>
                <w:lang w:val="en-US" w:eastAsia="zh-CN"/>
              </w:rPr>
              <w:t>位置1：</w:t>
            </w:r>
            <w:bookmarkEnd w:id="41"/>
          </w:p>
        </w:tc>
        <w:tc>
          <w:tcPr>
            <w:tcW w:w="67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77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59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810" w:type="dxa"/>
            <w:gridSpan w:val="2"/>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65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749"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691" w:type="dxa"/>
            <w:gridSpan w:val="2"/>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87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569"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57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r>
      <w:tr>
        <w:tblPrEx>
          <w:tblCellMar>
            <w:top w:w="0" w:type="dxa"/>
            <w:left w:w="0" w:type="dxa"/>
            <w:bottom w:w="0" w:type="dxa"/>
            <w:right w:w="0" w:type="dxa"/>
          </w:tblCellMar>
        </w:tblPrEx>
        <w:trPr>
          <w:trHeight w:val="461" w:hRule="exact"/>
        </w:trPr>
        <w:tc>
          <w:tcPr>
            <w:tcW w:w="2061" w:type="dxa"/>
            <w:gridSpan w:val="2"/>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r>
              <w:rPr>
                <w:rFonts w:hint="eastAsia"/>
                <w:color w:val="000000"/>
                <w:lang w:val="en-US" w:eastAsia="zh-CN"/>
              </w:rPr>
              <w:t>位置2：</w:t>
            </w:r>
          </w:p>
        </w:tc>
        <w:tc>
          <w:tcPr>
            <w:tcW w:w="67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77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59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810" w:type="dxa"/>
            <w:gridSpan w:val="2"/>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65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749"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691" w:type="dxa"/>
            <w:gridSpan w:val="2"/>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87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569"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57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r>
      <w:tr>
        <w:tblPrEx>
          <w:tblCellMar>
            <w:top w:w="0" w:type="dxa"/>
            <w:left w:w="0" w:type="dxa"/>
            <w:bottom w:w="0" w:type="dxa"/>
            <w:right w:w="0" w:type="dxa"/>
          </w:tblCellMar>
        </w:tblPrEx>
        <w:trPr>
          <w:trHeight w:val="461" w:hRule="exact"/>
        </w:trPr>
        <w:tc>
          <w:tcPr>
            <w:tcW w:w="2061" w:type="dxa"/>
            <w:gridSpan w:val="2"/>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r>
              <w:rPr>
                <w:rFonts w:hint="eastAsia"/>
                <w:color w:val="000000"/>
                <w:lang w:val="en-US" w:eastAsia="zh-CN"/>
              </w:rPr>
              <w:t>位置3：</w:t>
            </w:r>
          </w:p>
        </w:tc>
        <w:tc>
          <w:tcPr>
            <w:tcW w:w="67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77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59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810" w:type="dxa"/>
            <w:gridSpan w:val="2"/>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65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749"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691" w:type="dxa"/>
            <w:gridSpan w:val="2"/>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87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569"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57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r>
      <w:tr>
        <w:tblPrEx>
          <w:tblCellMar>
            <w:top w:w="0" w:type="dxa"/>
            <w:left w:w="0" w:type="dxa"/>
            <w:bottom w:w="0" w:type="dxa"/>
            <w:right w:w="0" w:type="dxa"/>
          </w:tblCellMar>
        </w:tblPrEx>
        <w:trPr>
          <w:trHeight w:val="461" w:hRule="exact"/>
        </w:trPr>
        <w:tc>
          <w:tcPr>
            <w:tcW w:w="2061" w:type="dxa"/>
            <w:gridSpan w:val="2"/>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r>
              <w:rPr>
                <w:rFonts w:hint="eastAsia"/>
                <w:color w:val="000000"/>
                <w:lang w:val="en-US" w:eastAsia="zh-CN"/>
              </w:rPr>
              <w:t>位置4：</w:t>
            </w:r>
          </w:p>
        </w:tc>
        <w:tc>
          <w:tcPr>
            <w:tcW w:w="67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77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59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810" w:type="dxa"/>
            <w:gridSpan w:val="2"/>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65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749"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691" w:type="dxa"/>
            <w:gridSpan w:val="2"/>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87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569"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57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r>
      <w:tr>
        <w:tblPrEx>
          <w:tblCellMar>
            <w:top w:w="0" w:type="dxa"/>
            <w:left w:w="0" w:type="dxa"/>
            <w:bottom w:w="0" w:type="dxa"/>
            <w:right w:w="0" w:type="dxa"/>
          </w:tblCellMar>
        </w:tblPrEx>
        <w:trPr>
          <w:trHeight w:val="461" w:hRule="exact"/>
        </w:trPr>
        <w:tc>
          <w:tcPr>
            <w:tcW w:w="2061" w:type="dxa"/>
            <w:gridSpan w:val="2"/>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default" w:eastAsia="宋体"/>
                <w:color w:val="000000"/>
                <w:lang w:val="en-US" w:eastAsia="zh-CN"/>
              </w:rPr>
            </w:pPr>
            <w:r>
              <w:rPr>
                <w:rFonts w:hint="eastAsia"/>
                <w:color w:val="000000"/>
                <w:lang w:val="en-US" w:eastAsia="zh-CN"/>
              </w:rPr>
              <w:t>......</w:t>
            </w:r>
          </w:p>
        </w:tc>
        <w:tc>
          <w:tcPr>
            <w:tcW w:w="67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77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59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810" w:type="dxa"/>
            <w:gridSpan w:val="2"/>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65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749"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691" w:type="dxa"/>
            <w:gridSpan w:val="2"/>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87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569"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57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r>
      <w:tr>
        <w:tblPrEx>
          <w:tblCellMar>
            <w:top w:w="0" w:type="dxa"/>
            <w:left w:w="0" w:type="dxa"/>
            <w:bottom w:w="0" w:type="dxa"/>
            <w:right w:w="0" w:type="dxa"/>
          </w:tblCellMar>
        </w:tblPrEx>
        <w:trPr>
          <w:trHeight w:val="461" w:hRule="exact"/>
        </w:trPr>
        <w:tc>
          <w:tcPr>
            <w:tcW w:w="2061" w:type="dxa"/>
            <w:gridSpan w:val="2"/>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eastAsia="宋体"/>
                <w:color w:val="000000"/>
                <w:lang w:val="en-US" w:eastAsia="zh-CN"/>
              </w:rPr>
            </w:pPr>
          </w:p>
        </w:tc>
        <w:tc>
          <w:tcPr>
            <w:tcW w:w="67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77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59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810" w:type="dxa"/>
            <w:gridSpan w:val="2"/>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65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749"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691" w:type="dxa"/>
            <w:gridSpan w:val="2"/>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87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569"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c>
          <w:tcPr>
            <w:tcW w:w="570" w:type="dxa"/>
            <w:tcBorders>
              <w:top w:val="single" w:color="000000" w:sz="6" w:space="0"/>
              <w:left w:val="single" w:color="000000" w:sz="6" w:space="0"/>
              <w:bottom w:val="single" w:color="000000" w:sz="6" w:space="0"/>
              <w:right w:val="single" w:color="000000" w:sz="6" w:space="0"/>
            </w:tcBorders>
            <w:noWrap w:val="0"/>
            <w:vAlign w:val="top"/>
          </w:tcPr>
          <w:p>
            <w:pPr>
              <w:spacing w:before="162"/>
              <w:ind w:left="98"/>
              <w:rPr>
                <w:rFonts w:hint="eastAsia"/>
                <w:color w:val="000000"/>
              </w:rPr>
            </w:pPr>
          </w:p>
        </w:tc>
      </w:tr>
    </w:tbl>
    <w:p>
      <w:pPr>
        <w:pStyle w:val="9"/>
        <w:spacing w:after="0" w:line="360" w:lineRule="auto"/>
        <w:rPr>
          <w:sz w:val="24"/>
        </w:rPr>
      </w:pPr>
    </w:p>
    <w:p>
      <w:pPr>
        <w:pStyle w:val="9"/>
        <w:spacing w:after="0" w:line="360" w:lineRule="auto"/>
        <w:rPr>
          <w:sz w:val="24"/>
        </w:rPr>
      </w:pPr>
    </w:p>
    <w:bookmarkEnd w:id="2"/>
    <w:bookmarkEnd w:id="34"/>
    <w:bookmarkEnd w:id="35"/>
    <w:p>
      <w:pPr>
        <w:spacing w:line="480" w:lineRule="auto"/>
        <w:rPr>
          <w:rFonts w:hint="eastAsia"/>
        </w:rPr>
      </w:pPr>
    </w:p>
    <w:p>
      <w:pPr>
        <w:jc w:val="center"/>
      </w:pPr>
    </w:p>
    <w:p>
      <w:pPr>
        <w:jc w:val="both"/>
      </w:pPr>
      <w:r>
        <w:rPr>
          <w:rFonts w:hint="eastAsia" w:ascii="黑体" w:eastAsia="黑体" w:cs="宋体"/>
          <w:b/>
          <w:sz w:val="28"/>
          <w:szCs w:val="28"/>
        </w:rPr>
        <w:t>附录D</w:t>
      </w:r>
    </w:p>
    <w:p>
      <w:pPr>
        <w:jc w:val="center"/>
      </w:pPr>
    </w:p>
    <w:p>
      <w:pPr>
        <w:ind w:left="1677" w:leftChars="532" w:hanging="560" w:hangingChars="200"/>
        <w:outlineLvl w:val="0"/>
        <w:rPr>
          <w:rFonts w:hint="eastAsia" w:ascii="黑体" w:eastAsia="黑体" w:cs="宋体"/>
          <w:sz w:val="28"/>
          <w:szCs w:val="28"/>
        </w:rPr>
      </w:pPr>
      <w:r>
        <w:rPr>
          <w:rFonts w:hint="eastAsia" w:ascii="黑体" w:hAnsi="Times New Roman" w:eastAsia="黑体" w:cs="宋体"/>
          <w:sz w:val="28"/>
          <w:szCs w:val="28"/>
        </w:rPr>
        <w:t>锅炉</w:t>
      </w:r>
      <w:r>
        <w:rPr>
          <w:rFonts w:hint="eastAsia" w:ascii="黑体" w:hAnsi="Times New Roman" w:eastAsia="黑体" w:cs="宋体"/>
          <w:sz w:val="28"/>
          <w:szCs w:val="28"/>
          <w:lang w:val="en-US" w:eastAsia="zh-CN"/>
        </w:rPr>
        <w:t>燃烧火焰中</w:t>
      </w:r>
      <w:r>
        <w:rPr>
          <w:rFonts w:hint="eastAsia" w:ascii="黑体" w:hAnsi="Times New Roman" w:eastAsia="黑体" w:cs="宋体"/>
          <w:sz w:val="28"/>
          <w:szCs w:val="28"/>
        </w:rPr>
        <w:t>碱金属</w:t>
      </w:r>
      <w:r>
        <w:rPr>
          <w:rFonts w:hint="eastAsia" w:ascii="黑体" w:hAnsi="Times New Roman" w:eastAsia="黑体" w:cs="宋体"/>
          <w:sz w:val="28"/>
          <w:szCs w:val="28"/>
          <w:lang w:val="en-US" w:eastAsia="zh-CN"/>
        </w:rPr>
        <w:t>浓度检测示值</w:t>
      </w:r>
      <w:r>
        <w:rPr>
          <w:rFonts w:hint="eastAsia" w:ascii="黑体" w:eastAsia="黑体" w:cs="宋体"/>
          <w:sz w:val="28"/>
          <w:szCs w:val="28"/>
        </w:rPr>
        <w:t>不确定度评定示例</w:t>
      </w:r>
    </w:p>
    <w:p>
      <w:pPr>
        <w:spacing w:line="360" w:lineRule="auto"/>
        <w:jc w:val="left"/>
        <w:rPr>
          <w:rFonts w:hint="eastAsia" w:ascii="黑体" w:eastAsia="黑体" w:cs="宋体"/>
          <w:color w:val="000000"/>
          <w:sz w:val="24"/>
        </w:rPr>
      </w:pPr>
      <w:r>
        <w:rPr>
          <w:rFonts w:hint="eastAsia" w:ascii="黑体" w:eastAsia="黑体" w:cs="宋体"/>
          <w:sz w:val="24"/>
        </w:rPr>
        <w:t xml:space="preserve">D.1  概述 </w:t>
      </w:r>
    </w:p>
    <w:p>
      <w:pPr>
        <w:pStyle w:val="6"/>
        <w:shd w:val="clear" w:color="auto" w:fill="FFFFFF"/>
        <w:spacing w:before="0" w:after="0" w:line="360" w:lineRule="auto"/>
        <w:jc w:val="left"/>
        <w:rPr>
          <w:rFonts w:hint="eastAsia" w:ascii="宋体" w:cs="宋体"/>
          <w:b w:val="0"/>
          <w:sz w:val="24"/>
          <w:szCs w:val="24"/>
        </w:rPr>
      </w:pPr>
      <w:r>
        <w:rPr>
          <w:rFonts w:hint="eastAsia" w:ascii="宋体" w:cs="宋体"/>
          <w:b w:val="0"/>
          <w:sz w:val="24"/>
          <w:szCs w:val="24"/>
        </w:rPr>
        <w:t>D.1.</w:t>
      </w:r>
      <w:r>
        <w:rPr>
          <w:rFonts w:hint="eastAsia" w:ascii="宋体" w:cs="宋体"/>
          <w:b w:val="0"/>
          <w:sz w:val="24"/>
          <w:szCs w:val="24"/>
          <w:lang w:val="en-US" w:eastAsia="zh-CN"/>
        </w:rPr>
        <w:t>1</w:t>
      </w:r>
      <w:r>
        <w:rPr>
          <w:rFonts w:hint="eastAsia" w:ascii="宋体" w:cs="宋体"/>
          <w:b w:val="0"/>
          <w:sz w:val="24"/>
          <w:szCs w:val="24"/>
        </w:rPr>
        <w:t xml:space="preserve"> </w:t>
      </w:r>
      <w:r>
        <w:rPr>
          <w:rFonts w:hint="eastAsia" w:ascii="宋体" w:cs="宋体"/>
          <w:b w:val="0"/>
          <w:sz w:val="24"/>
          <w:szCs w:val="24"/>
          <w:lang w:val="en-US" w:eastAsia="zh-CN"/>
        </w:rPr>
        <w:t>检测用设备</w:t>
      </w:r>
      <w:r>
        <w:rPr>
          <w:rFonts w:hint="eastAsia" w:ascii="宋体" w:cs="宋体"/>
          <w:b w:val="0"/>
          <w:sz w:val="24"/>
          <w:szCs w:val="24"/>
        </w:rPr>
        <w:t>：</w:t>
      </w:r>
      <w:r>
        <w:rPr>
          <w:rFonts w:hint="eastAsia" w:ascii="宋体" w:cs="宋体"/>
          <w:b w:val="0"/>
          <w:sz w:val="24"/>
          <w:szCs w:val="24"/>
          <w:lang w:val="en-US" w:eastAsia="zh-CN"/>
        </w:rPr>
        <w:t>光谱仪</w:t>
      </w:r>
      <w:r>
        <w:rPr>
          <w:rFonts w:hint="eastAsia" w:ascii="宋体" w:cs="宋体"/>
          <w:b w:val="0"/>
          <w:sz w:val="24"/>
          <w:szCs w:val="24"/>
        </w:rPr>
        <w:t>。</w:t>
      </w:r>
    </w:p>
    <w:p>
      <w:pPr>
        <w:spacing w:line="360" w:lineRule="auto"/>
        <w:jc w:val="left"/>
        <w:rPr>
          <w:rFonts w:hint="eastAsia" w:ascii="宋体" w:cs="宋体"/>
          <w:spacing w:val="-3"/>
          <w:kern w:val="0"/>
          <w:sz w:val="24"/>
        </w:rPr>
      </w:pPr>
      <w:r>
        <w:rPr>
          <w:rFonts w:hint="eastAsia" w:ascii="宋体" w:cs="宋体"/>
          <w:spacing w:val="-3"/>
          <w:kern w:val="0"/>
          <w:sz w:val="24"/>
        </w:rPr>
        <w:t>D.1.</w:t>
      </w:r>
      <w:r>
        <w:rPr>
          <w:rFonts w:hint="eastAsia" w:ascii="宋体" w:cs="宋体"/>
          <w:spacing w:val="-3"/>
          <w:kern w:val="0"/>
          <w:sz w:val="24"/>
          <w:lang w:val="en-US" w:eastAsia="zh-CN"/>
        </w:rPr>
        <w:t>2</w:t>
      </w:r>
      <w:r>
        <w:rPr>
          <w:rFonts w:hint="eastAsia" w:ascii="宋体" w:cs="宋体"/>
          <w:spacing w:val="-3"/>
          <w:kern w:val="0"/>
          <w:sz w:val="24"/>
        </w:rPr>
        <w:t xml:space="preserve">  </w:t>
      </w:r>
      <w:r>
        <w:rPr>
          <w:rFonts w:hint="eastAsia" w:ascii="宋体" w:cs="宋体"/>
          <w:spacing w:val="-3"/>
          <w:kern w:val="0"/>
          <w:sz w:val="24"/>
          <w:lang w:val="en-US" w:eastAsia="zh-CN"/>
        </w:rPr>
        <w:t>检测</w:t>
      </w:r>
      <w:r>
        <w:rPr>
          <w:rFonts w:hint="eastAsia" w:ascii="宋体" w:cs="宋体"/>
          <w:spacing w:val="-3"/>
          <w:kern w:val="0"/>
          <w:sz w:val="24"/>
        </w:rPr>
        <w:t>方法</w:t>
      </w:r>
    </w:p>
    <w:p>
      <w:pPr>
        <w:pStyle w:val="11"/>
        <w:spacing w:line="360" w:lineRule="auto"/>
        <w:jc w:val="left"/>
        <w:rPr>
          <w:rFonts w:hint="eastAsia" w:ascii="宋体" w:cs="宋体"/>
          <w:spacing w:val="-3"/>
          <w:kern w:val="0"/>
          <w:sz w:val="24"/>
        </w:rPr>
      </w:pPr>
      <w:r>
        <w:rPr>
          <w:rFonts w:hint="eastAsia" w:ascii="宋体" w:cs="宋体"/>
          <w:spacing w:val="-3"/>
          <w:kern w:val="0"/>
          <w:sz w:val="24"/>
        </w:rPr>
        <w:t>按本规范正文</w:t>
      </w:r>
      <w:r>
        <w:rPr>
          <w:rFonts w:hint="eastAsia" w:cs="宋体"/>
          <w:spacing w:val="-3"/>
          <w:kern w:val="0"/>
          <w:sz w:val="24"/>
          <w:lang w:val="en-US" w:eastAsia="zh-CN"/>
        </w:rPr>
        <w:t>7.1-7.2</w:t>
      </w:r>
      <w:r>
        <w:rPr>
          <w:rFonts w:hint="eastAsia" w:ascii="宋体" w:cs="宋体"/>
          <w:spacing w:val="-3"/>
          <w:kern w:val="0"/>
          <w:sz w:val="24"/>
        </w:rPr>
        <w:t>条进行示值误差的校准</w:t>
      </w:r>
      <w:r>
        <w:rPr>
          <w:rFonts w:hint="eastAsia" w:cs="宋体"/>
          <w:spacing w:val="-3"/>
          <w:kern w:val="0"/>
          <w:sz w:val="24"/>
          <w:lang w:eastAsia="zh-CN"/>
        </w:rPr>
        <w:t>（</w:t>
      </w:r>
      <w:r>
        <w:rPr>
          <w:rFonts w:hint="eastAsia" w:cs="宋体"/>
          <w:spacing w:val="-3"/>
          <w:kern w:val="0"/>
          <w:sz w:val="24"/>
          <w:lang w:val="en-US" w:eastAsia="zh-CN"/>
        </w:rPr>
        <w:t>以钠元素为例</w:t>
      </w:r>
      <w:r>
        <w:rPr>
          <w:rFonts w:hint="eastAsia" w:cs="宋体"/>
          <w:spacing w:val="-3"/>
          <w:kern w:val="0"/>
          <w:sz w:val="24"/>
          <w:lang w:eastAsia="zh-CN"/>
        </w:rPr>
        <w:t>）</w:t>
      </w:r>
      <w:r>
        <w:rPr>
          <w:rFonts w:hint="eastAsia" w:ascii="宋体" w:cs="宋体"/>
          <w:spacing w:val="-3"/>
          <w:kern w:val="0"/>
          <w:sz w:val="24"/>
        </w:rPr>
        <w:t>。</w:t>
      </w:r>
    </w:p>
    <w:p>
      <w:pPr>
        <w:pStyle w:val="11"/>
        <w:spacing w:line="360" w:lineRule="auto"/>
        <w:jc w:val="left"/>
        <w:rPr>
          <w:rFonts w:hint="eastAsia" w:ascii="黑体" w:eastAsia="黑体" w:cs="宋体"/>
          <w:sz w:val="24"/>
          <w:szCs w:val="24"/>
        </w:rPr>
      </w:pPr>
      <w:r>
        <w:rPr>
          <w:rFonts w:hint="eastAsia" w:ascii="黑体" w:eastAsia="黑体" w:cs="宋体"/>
          <w:sz w:val="24"/>
          <w:szCs w:val="24"/>
        </w:rPr>
        <w:t xml:space="preserve">D.2  测量模型及不确定度计算公式   </w:t>
      </w:r>
    </w:p>
    <w:p>
      <w:pPr>
        <w:spacing w:line="360" w:lineRule="auto"/>
        <w:jc w:val="left"/>
        <w:rPr>
          <w:rFonts w:hint="eastAsia" w:ascii="宋体" w:cs="宋体"/>
          <w:spacing w:val="-3"/>
          <w:kern w:val="0"/>
          <w:sz w:val="24"/>
        </w:rPr>
      </w:pPr>
      <w:r>
        <w:rPr>
          <w:rFonts w:hint="eastAsia" w:ascii="宋体" w:cs="宋体"/>
          <w:spacing w:val="-3"/>
          <w:kern w:val="0"/>
          <w:sz w:val="24"/>
        </w:rPr>
        <w:t>D.2.1</w:t>
      </w:r>
      <w:r>
        <w:rPr>
          <w:rFonts w:hint="eastAsia" w:ascii="宋体" w:cs="宋体"/>
          <w:sz w:val="24"/>
        </w:rPr>
        <w:t xml:space="preserve">建立测量模型  </w:t>
      </w:r>
    </w:p>
    <w:p>
      <w:pPr>
        <w:spacing w:line="360" w:lineRule="auto"/>
        <w:ind w:firstLine="468" w:firstLineChars="200"/>
        <w:jc w:val="left"/>
        <w:rPr>
          <w:rFonts w:hint="eastAsia" w:ascii="宋体" w:cs="宋体"/>
          <w:spacing w:val="-3"/>
          <w:kern w:val="0"/>
          <w:sz w:val="24"/>
        </w:rPr>
      </w:pPr>
      <w:r>
        <w:rPr>
          <w:rFonts w:hint="eastAsia" w:ascii="宋体" w:cs="宋体"/>
          <w:spacing w:val="-3"/>
          <w:kern w:val="0"/>
          <w:sz w:val="24"/>
        </w:rPr>
        <w:t>按照公式（D.1）</w:t>
      </w:r>
      <w:r>
        <w:rPr>
          <w:rFonts w:hint="eastAsia" w:ascii="宋体" w:cs="宋体"/>
          <w:spacing w:val="-3"/>
          <w:kern w:val="0"/>
          <w:sz w:val="24"/>
          <w:lang w:val="en-US" w:eastAsia="zh-CN"/>
        </w:rPr>
        <w:t>建立测量模型</w:t>
      </w:r>
      <w:r>
        <w:rPr>
          <w:rFonts w:hint="eastAsia" w:ascii="宋体" w:cs="宋体"/>
          <w:spacing w:val="-3"/>
          <w:kern w:val="0"/>
          <w:sz w:val="24"/>
        </w:rPr>
        <w:t xml:space="preserve">。  </w:t>
      </w:r>
    </w:p>
    <w:p>
      <w:pPr>
        <w:spacing w:line="360" w:lineRule="auto"/>
        <w:ind w:firstLine="468" w:firstLineChars="200"/>
        <w:jc w:val="left"/>
        <w:rPr>
          <w:rFonts w:hint="eastAsia" w:ascii="宋体" w:cs="宋体"/>
          <w:spacing w:val="-3"/>
          <w:kern w:val="0"/>
          <w:sz w:val="24"/>
        </w:rPr>
      </w:pPr>
    </w:p>
    <w:p>
      <w:pPr>
        <w:spacing w:line="360" w:lineRule="auto"/>
        <w:ind w:firstLine="2318" w:firstLineChars="950"/>
        <w:jc w:val="left"/>
        <w:textAlignment w:val="center"/>
        <w:rPr>
          <w:rFonts w:hint="eastAsia" w:ascii="宋体" w:cs="宋体"/>
          <w:spacing w:val="2"/>
          <w:kern w:val="0"/>
          <w:position w:val="-30"/>
          <w:sz w:val="24"/>
        </w:rPr>
      </w:pPr>
      <w:r>
        <w:rPr>
          <w:rFonts w:hint="eastAsia" w:ascii="宋体" w:cs="宋体"/>
          <w:spacing w:val="2"/>
          <w:kern w:val="0"/>
          <w:position w:val="-30"/>
          <w:sz w:val="24"/>
        </w:rPr>
        <w:t xml:space="preserve">     </w:t>
      </w:r>
      <w:r>
        <w:rPr>
          <w:rFonts w:hint="eastAsia" w:ascii="宋体" w:hAnsi="宋体"/>
          <w:sz w:val="24"/>
        </w:rPr>
        <w:object>
          <v:shape id="_x0000_i1090" o:spt="75" type="#_x0000_t75" style="height:18pt;width:118.8pt;" o:ole="t" filled="f" o:preferrelative="t" stroked="f" coordsize="21600,21600">
            <v:path/>
            <v:fill on="f" focussize="0,0"/>
            <v:stroke on="f" joinstyle="miter"/>
            <v:imagedata r:id="rId48" o:title=""/>
            <o:lock v:ext="edit" aspectratio="t"/>
            <w10:wrap type="none"/>
            <w10:anchorlock/>
          </v:shape>
          <o:OLEObject Type="Embed" ProgID="Equation.DSMT4" ShapeID="_x0000_i1090" DrawAspect="Content" ObjectID="_1468075790" r:id="rId127">
            <o:LockedField>false</o:LockedField>
          </o:OLEObject>
        </w:object>
      </w:r>
      <w:r>
        <w:rPr>
          <w:rFonts w:hint="eastAsia" w:ascii="宋体" w:cs="宋体"/>
          <w:spacing w:val="2"/>
          <w:kern w:val="0"/>
          <w:position w:val="-30"/>
          <w:sz w:val="24"/>
        </w:rPr>
        <w:t xml:space="preserve">                  </w:t>
      </w:r>
      <w:r>
        <w:rPr>
          <w:rFonts w:hint="eastAsia" w:ascii="宋体" w:cs="宋体"/>
          <w:spacing w:val="-3"/>
          <w:kern w:val="0"/>
          <w:sz w:val="24"/>
        </w:rPr>
        <w:t>（D.1）</w:t>
      </w:r>
      <w:r>
        <w:rPr>
          <w:rFonts w:hint="eastAsia" w:ascii="宋体"/>
          <w:spacing w:val="2"/>
          <w:kern w:val="0"/>
          <w:position w:val="-12"/>
          <w:sz w:val="24"/>
        </w:rPr>
        <w:t xml:space="preserve">                </w:t>
      </w:r>
    </w:p>
    <w:p>
      <w:pPr>
        <w:spacing w:line="360" w:lineRule="auto"/>
        <w:ind w:firstLine="488" w:firstLineChars="200"/>
        <w:jc w:val="left"/>
        <w:textAlignment w:val="center"/>
        <w:rPr>
          <w:rFonts w:hint="eastAsia" w:ascii="宋体" w:hAnsi="宋体"/>
          <w:sz w:val="24"/>
        </w:rPr>
      </w:pPr>
      <w:r>
        <w:rPr>
          <w:rFonts w:hint="eastAsia" w:ascii="宋体"/>
          <w:spacing w:val="2"/>
          <w:kern w:val="0"/>
          <w:position w:val="-1"/>
          <w:sz w:val="24"/>
        </w:rPr>
        <w:t>式中：</w:t>
      </w:r>
    </w:p>
    <w:p>
      <w:pPr>
        <w:pStyle w:val="9"/>
        <w:spacing w:after="0" w:line="360" w:lineRule="auto"/>
        <w:rPr>
          <w:rFonts w:hint="eastAsia" w:ascii="宋体" w:hAnsi="宋体"/>
          <w:sz w:val="24"/>
        </w:rPr>
      </w:pPr>
      <w:r>
        <w:rPr>
          <w:rFonts w:hint="eastAsia" w:ascii="宋体" w:hAnsi="宋体"/>
          <w:sz w:val="24"/>
        </w:rPr>
        <w:object>
          <v:shape id="_x0000_i1091" o:spt="75" type="#_x0000_t75" style="height:18pt;width:20.4pt;" o:ole="t" filled="f" o:preferrelative="t" stroked="f" coordsize="21600,21600">
            <v:path/>
            <v:fill on="f" focussize="0,0"/>
            <v:stroke on="f" joinstyle="miter"/>
            <v:imagedata r:id="rId57" o:title=""/>
            <o:lock v:ext="edit" aspectratio="t"/>
            <w10:wrap type="none"/>
            <w10:anchorlock/>
          </v:shape>
          <o:OLEObject Type="Embed" ProgID="Equation.DSMT4" ShapeID="_x0000_i1091" DrawAspect="Content" ObjectID="_1468075791" r:id="rId128">
            <o:LockedField>false</o:LockedField>
          </o:OLEObject>
        </w:object>
      </w:r>
      <w:r>
        <w:rPr>
          <w:rFonts w:hint="eastAsia" w:ascii="宋体" w:hAnsi="宋体"/>
          <w:sz w:val="24"/>
        </w:rPr>
        <w:t>——钠标定系数</w:t>
      </w:r>
      <w:r>
        <w:rPr>
          <w:rFonts w:hint="eastAsia" w:ascii="宋体" w:hAnsi="宋体"/>
          <w:sz w:val="24"/>
          <w:lang w:val="en-US" w:eastAsia="zh-CN"/>
        </w:rPr>
        <w:t>(标定定值过程详见附录A)</w:t>
      </w:r>
      <w:r>
        <w:rPr>
          <w:rFonts w:hint="eastAsia" w:ascii="宋体" w:hAnsi="宋体"/>
          <w:sz w:val="24"/>
        </w:rPr>
        <w:t>；</w:t>
      </w:r>
    </w:p>
    <w:p>
      <w:pPr>
        <w:pStyle w:val="9"/>
        <w:spacing w:after="0" w:line="360" w:lineRule="auto"/>
        <w:rPr>
          <w:rFonts w:hint="eastAsia" w:ascii="宋体" w:hAnsi="宋体"/>
          <w:sz w:val="24"/>
        </w:rPr>
      </w:pPr>
      <w:r>
        <w:rPr>
          <w:rFonts w:hint="eastAsia" w:ascii="宋体" w:hAnsi="宋体"/>
          <w:sz w:val="24"/>
        </w:rPr>
        <w:object>
          <v:shape id="_x0000_i1092" o:spt="75" type="#_x0000_t75" style="height:18pt;width:50.4pt;" o:ole="t" filled="f" o:preferrelative="t" stroked="f" coordsize="21600,21600">
            <v:path/>
            <v:fill on="f" focussize="0,0"/>
            <v:stroke on="f" joinstyle="miter"/>
            <v:imagedata r:id="rId60" o:title=""/>
            <o:lock v:ext="edit" aspectratio="t"/>
            <w10:wrap type="none"/>
            <w10:anchorlock/>
          </v:shape>
          <o:OLEObject Type="Embed" ProgID="Equation.DSMT4" ShapeID="_x0000_i1092" DrawAspect="Content" ObjectID="_1468075792" r:id="rId129">
            <o:LockedField>false</o:LockedField>
          </o:OLEObject>
        </w:object>
      </w:r>
      <w:r>
        <w:rPr>
          <w:rFonts w:hint="eastAsia" w:ascii="宋体" w:hAnsi="宋体"/>
          <w:sz w:val="24"/>
        </w:rPr>
        <w:t>——在钠特征谱线与温度下的黑体辐射强度，可根据普朗克定律计算</w:t>
      </w:r>
      <w:r>
        <w:rPr>
          <w:rFonts w:hint="eastAsia" w:ascii="宋体" w:hAnsi="宋体"/>
          <w:sz w:val="24"/>
          <w:lang w:eastAsia="zh-CN"/>
        </w:rPr>
        <w:t>（</w:t>
      </w:r>
      <w:r>
        <w:rPr>
          <w:rFonts w:hint="eastAsia" w:ascii="宋体" w:hAnsi="宋体"/>
          <w:sz w:val="24"/>
        </w:rPr>
        <w:t>具体</w:t>
      </w:r>
      <w:r>
        <w:rPr>
          <w:rFonts w:hint="eastAsia" w:ascii="宋体" w:hAnsi="宋体"/>
          <w:sz w:val="24"/>
          <w:lang w:eastAsia="zh-CN"/>
        </w:rPr>
        <w:t>计算</w:t>
      </w:r>
      <w:r>
        <w:rPr>
          <w:rFonts w:hint="eastAsia" w:ascii="宋体" w:hAnsi="宋体"/>
          <w:sz w:val="24"/>
        </w:rPr>
        <w:t>过程如附录</w:t>
      </w:r>
      <w:r>
        <w:rPr>
          <w:rFonts w:hint="eastAsia" w:ascii="宋体" w:hAnsi="宋体"/>
          <w:sz w:val="24"/>
          <w:lang w:val="en-US" w:eastAsia="zh-CN"/>
        </w:rPr>
        <w:t>A</w:t>
      </w:r>
      <w:r>
        <w:rPr>
          <w:rFonts w:hint="eastAsia" w:ascii="宋体" w:hAnsi="宋体"/>
          <w:sz w:val="24"/>
          <w:lang w:eastAsia="zh-CN"/>
        </w:rPr>
        <w:t>）</w:t>
      </w:r>
      <w:r>
        <w:rPr>
          <w:rFonts w:hint="eastAsia" w:ascii="宋体" w:hAnsi="宋体"/>
          <w:sz w:val="24"/>
        </w:rPr>
        <w:t>，单位为瓦每立方米每球面度（W/m</w:t>
      </w:r>
      <w:r>
        <w:rPr>
          <w:rFonts w:hint="eastAsia" w:ascii="宋体" w:hAnsi="宋体"/>
          <w:sz w:val="24"/>
          <w:vertAlign w:val="superscript"/>
          <w:lang w:val="en-US" w:eastAsia="zh-CN"/>
        </w:rPr>
        <w:t>3</w:t>
      </w:r>
      <w:r>
        <w:rPr>
          <w:rFonts w:hint="eastAsia" w:ascii="宋体" w:hAnsi="宋体"/>
          <w:sz w:val="24"/>
        </w:rPr>
        <w:t>/sr）；</w:t>
      </w:r>
    </w:p>
    <w:p>
      <w:pPr>
        <w:spacing w:line="360" w:lineRule="auto"/>
        <w:jc w:val="left"/>
        <w:textAlignment w:val="center"/>
        <w:rPr>
          <w:rFonts w:hint="eastAsia" w:ascii="宋体"/>
          <w:spacing w:val="2"/>
          <w:kern w:val="0"/>
          <w:position w:val="-1"/>
          <w:sz w:val="24"/>
        </w:rPr>
      </w:pPr>
      <w:r>
        <w:rPr>
          <w:rFonts w:hint="eastAsia" w:ascii="宋体" w:hAnsi="宋体"/>
          <w:sz w:val="24"/>
        </w:rPr>
        <w:object>
          <v:shape id="_x0000_i1093" o:spt="75" type="#_x0000_t75" style="height:18pt;width:20.4pt;" o:ole="t" filled="f" o:preferrelative="t" stroked="f" coordsize="21600,21600">
            <v:path/>
            <v:fill on="f" focussize="0,0"/>
            <v:stroke on="f" joinstyle="miter"/>
            <v:imagedata r:id="rId63" o:title=""/>
            <o:lock v:ext="edit" aspectratio="t"/>
            <w10:wrap type="none"/>
            <w10:anchorlock/>
          </v:shape>
          <o:OLEObject Type="Embed" ProgID="Equation.DSMT4" ShapeID="_x0000_i1093" DrawAspect="Content" ObjectID="_1468075793" r:id="rId130">
            <o:LockedField>false</o:LockedField>
          </o:OLEObject>
        </w:object>
      </w:r>
      <w:r>
        <w:rPr>
          <w:rFonts w:hint="eastAsia" w:ascii="宋体" w:hAnsi="宋体"/>
          <w:sz w:val="24"/>
        </w:rPr>
        <w:t>——</w:t>
      </w:r>
      <w:r>
        <w:rPr>
          <w:rFonts w:hint="eastAsia" w:ascii="宋体" w:hAnsi="宋体"/>
          <w:sz w:val="24"/>
          <w:lang w:eastAsia="zh-CN"/>
        </w:rPr>
        <w:t>工况下</w:t>
      </w:r>
      <w:r>
        <w:rPr>
          <w:rFonts w:hint="eastAsia" w:ascii="宋体" w:hAnsi="宋体"/>
          <w:sz w:val="24"/>
        </w:rPr>
        <w:t>气相钠浓度，单位为毫克每立方米（mg/m</w:t>
      </w:r>
      <w:r>
        <w:rPr>
          <w:rFonts w:hint="eastAsia" w:ascii="宋体" w:hAnsi="宋体"/>
          <w:sz w:val="24"/>
          <w:vertAlign w:val="superscript"/>
          <w:lang w:val="en-US" w:eastAsia="zh-CN"/>
        </w:rPr>
        <w:t>3</w:t>
      </w:r>
      <w:r>
        <w:rPr>
          <w:rFonts w:hint="eastAsia" w:ascii="宋体" w:hAnsi="宋体"/>
          <w:sz w:val="24"/>
        </w:rPr>
        <w:t>）；</w:t>
      </w:r>
    </w:p>
    <w:p>
      <w:pPr>
        <w:spacing w:line="360" w:lineRule="auto"/>
        <w:jc w:val="left"/>
        <w:rPr>
          <w:rFonts w:hint="eastAsia" w:ascii="宋体" w:cs="宋体"/>
          <w:kern w:val="0"/>
          <w:sz w:val="24"/>
        </w:rPr>
      </w:pPr>
      <w:r>
        <w:rPr>
          <w:rFonts w:hint="eastAsia" w:ascii="宋体" w:cs="宋体"/>
          <w:spacing w:val="-3"/>
          <w:kern w:val="0"/>
          <w:sz w:val="24"/>
        </w:rPr>
        <w:t>D.2.2</w:t>
      </w:r>
      <w:r>
        <w:rPr>
          <w:rFonts w:hint="eastAsia" w:ascii="宋体" w:cs="宋体"/>
          <w:sz w:val="24"/>
        </w:rPr>
        <w:t xml:space="preserve">不确定度传播率：                                                                                                                                                                                                                                                                                                                                                                                                           </w:t>
      </w:r>
    </w:p>
    <w:p>
      <w:pPr>
        <w:spacing w:line="360" w:lineRule="auto"/>
        <w:jc w:val="left"/>
        <w:rPr>
          <w:rFonts w:hint="eastAsia" w:ascii="宋体" w:eastAsia="宋体" w:cs="宋体"/>
          <w:spacing w:val="-3"/>
          <w:kern w:val="0"/>
          <w:sz w:val="24"/>
          <w:lang w:eastAsia="zh-CN"/>
        </w:rPr>
      </w:pPr>
      <w:r>
        <w:rPr>
          <w:rFonts w:hint="eastAsia" w:ascii="宋体" w:cs="宋体"/>
          <w:sz w:val="24"/>
        </w:rPr>
        <w:t xml:space="preserve">   灵敏系数为   </w:t>
      </w:r>
      <w:r>
        <w:rPr>
          <w:rFonts w:ascii="宋体" w:cs="宋体"/>
          <w:position w:val="-30"/>
          <w:sz w:val="24"/>
        </w:rPr>
        <w:object>
          <v:shape id="_x0000_i1094" o:spt="75" type="#_x0000_t75" style="height:34.05pt;width:60.15pt;" o:ole="t" filled="f" stroked="f" coordsize="21600,21600">
            <v:path/>
            <v:fill on="f" focussize="0,0"/>
            <v:stroke on="f"/>
            <v:imagedata r:id="rId132" o:title="9628021931587010757108"/>
            <o:lock v:ext="edit" aspectratio="t"/>
            <w10:wrap type="none"/>
            <w10:anchorlock/>
          </v:shape>
          <o:OLEObject Type="Embed" ProgID="Excel.Sheet.8" ShapeID="_x0000_i1094" DrawAspect="Content" ObjectID="_1468075794" r:id="rId131">
            <o:LockedField>false</o:LockedField>
          </o:OLEObject>
        </w:object>
      </w:r>
      <w:r>
        <w:rPr>
          <w:rFonts w:hint="eastAsia" w:ascii="宋体" w:cs="宋体"/>
          <w:sz w:val="24"/>
        </w:rPr>
        <w:t xml:space="preserve">     </w:t>
      </w:r>
      <w:r>
        <w:rPr>
          <w:rFonts w:hint="eastAsia" w:ascii="宋体" w:cs="宋体"/>
          <w:position w:val="-30"/>
          <w:sz w:val="24"/>
        </w:rPr>
        <w:t xml:space="preserve">  </w:t>
      </w:r>
      <w:r>
        <w:rPr>
          <w:rFonts w:hint="eastAsia" w:ascii="宋体" w:cs="宋体"/>
          <w:position w:val="-30"/>
          <w:sz w:val="24"/>
        </w:rPr>
        <w:object>
          <v:shape id="_x0000_i1095" o:spt="75" type="#_x0000_t75" style="height:34pt;width:59pt;" o:ole="t" filled="f" o:preferrelative="t" stroked="f" coordsize="21600,21600">
            <v:path/>
            <v:fill on="f" focussize="0,0"/>
            <v:stroke on="f"/>
            <v:imagedata r:id="rId134" o:title=""/>
            <o:lock v:ext="edit" aspectratio="t"/>
            <w10:wrap type="none"/>
            <w10:anchorlock/>
          </v:shape>
          <o:OLEObject Type="Embed" ProgID="Equation.KSEE3" ShapeID="_x0000_i1095" DrawAspect="Content" ObjectID="_1468075795" r:id="rId133">
            <o:LockedField>false</o:LockedField>
          </o:OLEObject>
        </w:object>
      </w:r>
    </w:p>
    <w:p>
      <w:pPr>
        <w:spacing w:line="360" w:lineRule="auto"/>
        <w:rPr>
          <w:rFonts w:hint="eastAsia" w:ascii="宋体" w:cs="宋体"/>
          <w:sz w:val="24"/>
        </w:rPr>
      </w:pPr>
      <w:r>
        <w:rPr>
          <w:rFonts w:hint="eastAsia" w:ascii="宋体" w:cs="宋体"/>
          <w:sz w:val="24"/>
        </w:rPr>
        <w:t xml:space="preserve">   测量量</w:t>
      </w:r>
      <w:r>
        <w:rPr>
          <w:rFonts w:ascii="宋体" w:cs="宋体"/>
          <w:spacing w:val="2"/>
          <w:kern w:val="0"/>
          <w:position w:val="-12"/>
          <w:sz w:val="24"/>
        </w:rPr>
        <w:object>
          <v:shape id="_x0000_i1096" o:spt="75" type="#_x0000_t75" style="height:19.8pt;width:13.35pt;" o:ole="t" filled="f" stroked="f" coordsize="21600,21600">
            <v:path/>
            <v:fill on="f" focussize="0,0"/>
            <v:stroke on="f"/>
            <v:imagedata r:id="rId136" o:title="7597100521587010757127"/>
            <o:lock v:ext="edit" aspectratio="t"/>
            <w10:wrap type="none"/>
            <w10:anchorlock/>
          </v:shape>
          <o:OLEObject Type="Embed" ProgID="Excel.Sheet.8" ShapeID="_x0000_i1096" DrawAspect="Content" ObjectID="_1468075796" r:id="rId135">
            <o:LockedField>false</o:LockedField>
          </o:OLEObject>
        </w:object>
      </w:r>
      <w:r>
        <w:rPr>
          <w:rFonts w:hint="eastAsia" w:ascii="宋体" w:cs="宋体"/>
          <w:sz w:val="24"/>
        </w:rPr>
        <w:t>与</w:t>
      </w:r>
      <w:r>
        <w:rPr>
          <w:rFonts w:ascii="宋体" w:cs="宋体"/>
          <w:spacing w:val="2"/>
          <w:kern w:val="0"/>
          <w:position w:val="-12"/>
          <w:sz w:val="24"/>
        </w:rPr>
        <w:object>
          <v:shape id="_x0000_i1097" o:spt="75" type="#_x0000_t75" style="height:19.75pt;width:13.8pt;" o:ole="t" filled="f" stroked="f" coordsize="21600,21600">
            <v:path/>
            <v:fill on="f" focussize="0,0"/>
            <v:stroke on="f"/>
            <v:imagedata r:id="rId138" o:title="4533659171587010757133"/>
            <o:lock v:ext="edit" aspectratio="t"/>
            <w10:wrap type="none"/>
            <w10:anchorlock/>
          </v:shape>
          <o:OLEObject Type="Embed" ProgID="Excel.Sheet.8" ShapeID="_x0000_i1097" DrawAspect="Content" ObjectID="_1468075797" r:id="rId137">
            <o:LockedField>false</o:LockedField>
          </o:OLEObject>
        </w:object>
      </w:r>
      <w:r>
        <w:rPr>
          <w:rFonts w:hint="eastAsia" w:ascii="宋体" w:cs="宋体"/>
          <w:sz w:val="24"/>
        </w:rPr>
        <w:t>彼此不相关，有：</w:t>
      </w:r>
    </w:p>
    <w:p>
      <w:pPr>
        <w:spacing w:line="360" w:lineRule="auto"/>
        <w:ind w:firstLine="1680" w:firstLineChars="700"/>
        <w:jc w:val="left"/>
        <w:rPr>
          <w:rFonts w:cs="宋体"/>
          <w:position w:val="-12"/>
          <w:sz w:val="24"/>
        </w:rPr>
      </w:pPr>
      <w:r>
        <w:rPr>
          <w:rFonts w:cs="宋体"/>
          <w:position w:val="-12"/>
          <w:sz w:val="24"/>
        </w:rPr>
        <w:t xml:space="preserve">           </w:t>
      </w:r>
      <w:r>
        <w:drawing>
          <wp:inline distT="0" distB="0" distL="114300" distR="114300">
            <wp:extent cx="1991995" cy="255270"/>
            <wp:effectExtent l="0" t="0" r="8255" b="11430"/>
            <wp:docPr id="16"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1"/>
                    <pic:cNvPicPr>
                      <a:picLocks noChangeAspect="1"/>
                    </pic:cNvPicPr>
                  </pic:nvPicPr>
                  <pic:blipFill>
                    <a:blip r:embed="rId139"/>
                    <a:stretch>
                      <a:fillRect/>
                    </a:stretch>
                  </pic:blipFill>
                  <pic:spPr>
                    <a:xfrm>
                      <a:off x="0" y="0"/>
                      <a:ext cx="1991995" cy="255270"/>
                    </a:xfrm>
                    <a:prstGeom prst="rect">
                      <a:avLst/>
                    </a:prstGeom>
                    <a:noFill/>
                    <a:ln>
                      <a:noFill/>
                    </a:ln>
                  </pic:spPr>
                </pic:pic>
              </a:graphicData>
            </a:graphic>
          </wp:inline>
        </w:drawing>
      </w:r>
      <w:r>
        <w:rPr>
          <w:rFonts w:cs="宋体"/>
          <w:position w:val="-12"/>
          <w:sz w:val="24"/>
        </w:rPr>
        <w:t xml:space="preserve">        </w:t>
      </w:r>
      <w:r>
        <w:rPr>
          <w:rFonts w:hint="eastAsia" w:ascii="宋体" w:cs="宋体"/>
          <w:spacing w:val="-3"/>
          <w:kern w:val="0"/>
          <w:sz w:val="24"/>
        </w:rPr>
        <w:t>（D.2）</w:t>
      </w:r>
    </w:p>
    <w:p>
      <w:pPr>
        <w:spacing w:line="360" w:lineRule="auto"/>
        <w:jc w:val="left"/>
        <w:rPr>
          <w:rFonts w:hint="eastAsia" w:ascii="黑体" w:eastAsia="黑体" w:cs="宋体"/>
          <w:sz w:val="24"/>
        </w:rPr>
      </w:pPr>
      <w:r>
        <w:rPr>
          <w:rFonts w:hint="eastAsia" w:ascii="黑体" w:eastAsia="黑体" w:cs="宋体"/>
          <w:sz w:val="24"/>
        </w:rPr>
        <w:t xml:space="preserve">D.3　输入量的标准不确定度分析与评定 </w:t>
      </w:r>
    </w:p>
    <w:p>
      <w:pPr>
        <w:pStyle w:val="11"/>
        <w:spacing w:line="360" w:lineRule="auto"/>
        <w:jc w:val="left"/>
        <w:rPr>
          <w:rFonts w:hint="eastAsia" w:cs="宋体"/>
          <w:spacing w:val="2"/>
          <w:position w:val="-12"/>
          <w:sz w:val="24"/>
          <w:szCs w:val="24"/>
        </w:rPr>
      </w:pPr>
      <w:r>
        <w:rPr>
          <w:rFonts w:cs="宋体"/>
          <w:sz w:val="24"/>
        </w:rPr>
        <w:t xml:space="preserve"> </w:t>
      </w:r>
      <w:r>
        <w:rPr>
          <w:rFonts w:hint="eastAsia" w:cs="宋体"/>
          <w:spacing w:val="-3"/>
          <w:kern w:val="0"/>
          <w:sz w:val="24"/>
        </w:rPr>
        <w:t>仪器示</w:t>
      </w:r>
      <w:r>
        <w:rPr>
          <w:rFonts w:hint="eastAsia" w:cs="宋体"/>
          <w:spacing w:val="-3"/>
          <w:kern w:val="0"/>
          <w:sz w:val="24"/>
          <w:lang w:val="zh-CN"/>
        </w:rPr>
        <w:t>值测量不确定度来源于测量结果平均值引入的不确定度、</w:t>
      </w:r>
      <w:r>
        <w:rPr>
          <w:rFonts w:hint="eastAsia" w:cs="宋体"/>
          <w:spacing w:val="-3"/>
          <w:kern w:val="0"/>
          <w:sz w:val="24"/>
          <w:lang w:val="en-US" w:eastAsia="zh-CN"/>
        </w:rPr>
        <w:t>测量设备自身准确度等</w:t>
      </w:r>
      <w:r>
        <w:rPr>
          <w:rFonts w:hint="eastAsia" w:cs="宋体"/>
          <w:spacing w:val="-3"/>
          <w:kern w:val="0"/>
          <w:sz w:val="24"/>
          <w:lang w:val="zh-CN"/>
        </w:rPr>
        <w:t>引入的不确定度。</w:t>
      </w:r>
    </w:p>
    <w:p>
      <w:pPr>
        <w:spacing w:line="360" w:lineRule="auto"/>
        <w:ind w:left="240" w:hanging="240" w:hangingChars="100"/>
        <w:jc w:val="left"/>
        <w:rPr>
          <w:rFonts w:hint="eastAsia" w:ascii="宋体" w:cs="宋体"/>
          <w:sz w:val="24"/>
        </w:rPr>
        <w:sectPr>
          <w:footerReference r:id="rId8" w:type="default"/>
          <w:pgSz w:w="11906" w:h="16838"/>
          <w:pgMar w:top="1247" w:right="1134" w:bottom="1440" w:left="1848" w:header="851" w:footer="992" w:gutter="0"/>
          <w:pgNumType w:fmt="decimal" w:start="1"/>
          <w:cols w:space="720" w:num="1"/>
          <w:docGrid w:type="lines" w:linePitch="312" w:charSpace="0"/>
        </w:sectPr>
      </w:pPr>
      <w:r>
        <w:rPr>
          <w:rFonts w:hint="eastAsia" w:ascii="宋体" w:cs="宋体"/>
          <w:sz w:val="24"/>
        </w:rPr>
        <w:t>D.3.1不确定度分量来源及其描述</w:t>
      </w:r>
    </w:p>
    <w:p>
      <w:pPr>
        <w:spacing w:line="360" w:lineRule="auto"/>
        <w:ind w:left="210" w:leftChars="100" w:firstLine="120" w:firstLineChars="50"/>
        <w:jc w:val="left"/>
        <w:rPr>
          <w:rFonts w:hint="eastAsia" w:ascii="宋体" w:cs="宋体"/>
          <w:sz w:val="24"/>
        </w:rPr>
      </w:pPr>
      <w:r>
        <w:rPr>
          <w:rFonts w:hint="eastAsia" w:ascii="宋体" w:cs="宋体"/>
          <w:sz w:val="24"/>
        </w:rPr>
        <w:t>各不确定度分量来源及其描述见表D.1。</w:t>
      </w:r>
    </w:p>
    <w:p>
      <w:pPr>
        <w:spacing w:line="360" w:lineRule="auto"/>
        <w:ind w:firstLine="2100" w:firstLineChars="1000"/>
        <w:jc w:val="left"/>
        <w:rPr>
          <w:rFonts w:hint="eastAsia" w:ascii="黑体" w:eastAsia="黑体" w:cs="宋体"/>
          <w:szCs w:val="21"/>
        </w:rPr>
      </w:pPr>
      <w:r>
        <w:rPr>
          <w:rFonts w:hint="eastAsia" w:ascii="黑体" w:eastAsia="黑体" w:cs="宋体"/>
          <w:szCs w:val="21"/>
        </w:rPr>
        <w:t>表D.1 不确定度分量来源及其描述</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4"/>
        <w:gridCol w:w="2781"/>
        <w:gridCol w:w="4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564" w:type="dxa"/>
            <w:noWrap w:val="0"/>
            <w:vAlign w:val="center"/>
          </w:tcPr>
          <w:p>
            <w:pPr>
              <w:spacing w:line="360" w:lineRule="auto"/>
              <w:jc w:val="center"/>
              <w:rPr>
                <w:rFonts w:hint="eastAsia" w:ascii="宋体" w:cs="宋体"/>
                <w:sz w:val="18"/>
                <w:szCs w:val="18"/>
              </w:rPr>
            </w:pPr>
            <w:r>
              <w:rPr>
                <w:rFonts w:hint="eastAsia" w:ascii="宋体" w:cs="宋体"/>
                <w:sz w:val="18"/>
                <w:szCs w:val="18"/>
              </w:rPr>
              <w:t>标准不确定度</w:t>
            </w:r>
          </w:p>
        </w:tc>
        <w:tc>
          <w:tcPr>
            <w:tcW w:w="2781" w:type="dxa"/>
            <w:noWrap w:val="0"/>
            <w:vAlign w:val="center"/>
          </w:tcPr>
          <w:p>
            <w:pPr>
              <w:spacing w:line="360" w:lineRule="auto"/>
              <w:ind w:firstLine="360" w:firstLineChars="200"/>
              <w:jc w:val="center"/>
              <w:rPr>
                <w:rFonts w:hint="eastAsia" w:ascii="宋体" w:cs="宋体"/>
                <w:sz w:val="18"/>
                <w:szCs w:val="18"/>
              </w:rPr>
            </w:pPr>
            <w:r>
              <w:rPr>
                <w:rFonts w:hint="eastAsia" w:ascii="宋体" w:cs="宋体"/>
                <w:sz w:val="18"/>
                <w:szCs w:val="18"/>
              </w:rPr>
              <w:t>不确定度分量来源</w:t>
            </w:r>
          </w:p>
        </w:tc>
        <w:tc>
          <w:tcPr>
            <w:tcW w:w="4092" w:type="dxa"/>
            <w:noWrap w:val="0"/>
            <w:vAlign w:val="center"/>
          </w:tcPr>
          <w:p>
            <w:pPr>
              <w:spacing w:line="360" w:lineRule="auto"/>
              <w:ind w:firstLine="360" w:firstLineChars="200"/>
              <w:jc w:val="center"/>
              <w:rPr>
                <w:rFonts w:hint="eastAsia" w:ascii="宋体" w:cs="宋体"/>
                <w:sz w:val="18"/>
                <w:szCs w:val="18"/>
              </w:rPr>
            </w:pPr>
            <w:r>
              <w:rPr>
                <w:rFonts w:hint="eastAsia" w:ascii="宋体" w:cs="宋体"/>
                <w:sz w:val="18"/>
                <w:szCs w:val="18"/>
              </w:rPr>
              <w:t>不确定度来源描述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trPr>
        <w:tc>
          <w:tcPr>
            <w:tcW w:w="1564" w:type="dxa"/>
            <w:noWrap w:val="0"/>
            <w:vAlign w:val="center"/>
          </w:tcPr>
          <w:p>
            <w:pPr>
              <w:spacing w:line="360" w:lineRule="auto"/>
              <w:ind w:firstLine="368" w:firstLineChars="200"/>
              <w:jc w:val="left"/>
              <w:rPr>
                <w:rFonts w:hint="eastAsia" w:ascii="宋体" w:cs="宋体"/>
                <w:i/>
                <w:sz w:val="18"/>
                <w:szCs w:val="18"/>
              </w:rPr>
            </w:pPr>
            <w:r>
              <w:rPr>
                <w:rFonts w:ascii="宋体" w:cs="宋体"/>
                <w:spacing w:val="2"/>
                <w:position w:val="-12"/>
                <w:sz w:val="18"/>
                <w:szCs w:val="18"/>
              </w:rPr>
              <w:object>
                <v:shape id="_x0000_i1098" o:spt="75" type="#_x0000_t75" style="height:20.2pt;width:27.6pt;" o:ole="t" filled="f" stroked="f" coordsize="21600,21600">
                  <v:path/>
                  <v:fill on="f" focussize="0,0"/>
                  <v:stroke on="f"/>
                  <v:imagedata r:id="rId141" o:title="5959045121587010757151"/>
                  <o:lock v:ext="edit" aspectratio="t"/>
                  <w10:wrap type="none"/>
                  <w10:anchorlock/>
                </v:shape>
                <o:OLEObject Type="Embed" ProgID="Excel.Sheet.8" ShapeID="_x0000_i1098" DrawAspect="Content" ObjectID="_1468075798" r:id="rId140">
                  <o:LockedField>false</o:LockedField>
                </o:OLEObject>
              </w:object>
            </w:r>
          </w:p>
        </w:tc>
        <w:tc>
          <w:tcPr>
            <w:tcW w:w="2781" w:type="dxa"/>
            <w:noWrap w:val="0"/>
            <w:vAlign w:val="center"/>
          </w:tcPr>
          <w:p>
            <w:pPr>
              <w:spacing w:line="360" w:lineRule="auto"/>
              <w:jc w:val="left"/>
              <w:rPr>
                <w:rFonts w:hint="eastAsia" w:ascii="宋体" w:cs="宋体"/>
                <w:sz w:val="18"/>
                <w:szCs w:val="18"/>
              </w:rPr>
            </w:pPr>
            <w:r>
              <w:rPr>
                <w:rFonts w:hint="eastAsia" w:ascii="宋体" w:cs="宋体"/>
                <w:sz w:val="18"/>
                <w:szCs w:val="18"/>
              </w:rPr>
              <w:t>测量结果平均值引入的不确定度</w:t>
            </w:r>
          </w:p>
        </w:tc>
        <w:tc>
          <w:tcPr>
            <w:tcW w:w="4092" w:type="dxa"/>
            <w:noWrap w:val="0"/>
            <w:vAlign w:val="center"/>
          </w:tcPr>
          <w:p>
            <w:pPr>
              <w:spacing w:line="360" w:lineRule="auto"/>
              <w:jc w:val="left"/>
              <w:rPr>
                <w:rFonts w:hint="eastAsia" w:ascii="宋体" w:cs="宋体"/>
                <w:sz w:val="18"/>
                <w:szCs w:val="18"/>
              </w:rPr>
            </w:pPr>
            <w:r>
              <w:rPr>
                <w:rFonts w:hint="eastAsia" w:ascii="宋体" w:cs="宋体"/>
                <w:sz w:val="18"/>
                <w:szCs w:val="18"/>
              </w:rPr>
              <w:t>测量重复性引入的</w:t>
            </w:r>
            <w:r>
              <w:rPr>
                <w:rFonts w:hint="eastAsia" w:ascii="宋体" w:cs="宋体"/>
                <w:spacing w:val="-3"/>
                <w:sz w:val="18"/>
                <w:szCs w:val="18"/>
              </w:rPr>
              <w:t>标准</w:t>
            </w:r>
            <w:r>
              <w:rPr>
                <w:rFonts w:hint="eastAsia" w:ascii="宋体" w:cs="宋体"/>
                <w:sz w:val="18"/>
                <w:szCs w:val="18"/>
              </w:rPr>
              <w:t>不确定度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1564" w:type="dxa"/>
            <w:noWrap w:val="0"/>
            <w:vAlign w:val="center"/>
          </w:tcPr>
          <w:p>
            <w:pPr>
              <w:spacing w:line="360" w:lineRule="auto"/>
              <w:ind w:firstLine="368" w:firstLineChars="200"/>
              <w:jc w:val="left"/>
              <w:rPr>
                <w:rFonts w:hint="eastAsia" w:ascii="宋体" w:cs="宋体"/>
                <w:spacing w:val="2"/>
                <w:sz w:val="18"/>
                <w:szCs w:val="18"/>
              </w:rPr>
            </w:pPr>
            <w:r>
              <w:rPr>
                <w:rFonts w:ascii="宋体" w:cs="宋体"/>
                <w:spacing w:val="2"/>
                <w:position w:val="-12"/>
                <w:sz w:val="18"/>
                <w:szCs w:val="18"/>
              </w:rPr>
              <w:object>
                <v:shape id="_x0000_i1099" o:spt="75" type="#_x0000_t75" style="height:16.8pt;width:28.1pt;" o:ole="t" filled="f" stroked="f" coordsize="21600,21600">
                  <v:path/>
                  <v:fill on="f" focussize="0,0"/>
                  <v:stroke on="f"/>
                  <v:imagedata r:id="rId143" o:title="9223447091587010757172"/>
                  <o:lock v:ext="edit" aspectratio="t"/>
                  <w10:wrap type="none"/>
                  <w10:anchorlock/>
                </v:shape>
                <o:OLEObject Type="Embed" ProgID="Excel.Sheet.8" ShapeID="_x0000_i1099" DrawAspect="Content" ObjectID="_1468075799" r:id="rId142">
                  <o:LockedField>false</o:LockedField>
                </o:OLEObject>
              </w:object>
            </w:r>
          </w:p>
        </w:tc>
        <w:tc>
          <w:tcPr>
            <w:tcW w:w="2781" w:type="dxa"/>
            <w:noWrap w:val="0"/>
            <w:vAlign w:val="center"/>
          </w:tcPr>
          <w:p>
            <w:pPr>
              <w:spacing w:line="360" w:lineRule="auto"/>
              <w:jc w:val="left"/>
              <w:rPr>
                <w:rFonts w:hint="eastAsia" w:ascii="宋体" w:cs="宋体"/>
                <w:sz w:val="18"/>
                <w:szCs w:val="18"/>
              </w:rPr>
            </w:pPr>
            <w:r>
              <w:rPr>
                <w:rFonts w:hint="eastAsia" w:ascii="宋体" w:cs="宋体"/>
                <w:sz w:val="18"/>
                <w:szCs w:val="18"/>
                <w:lang w:val="en-US" w:eastAsia="zh-CN"/>
              </w:rPr>
              <w:t>设备</w:t>
            </w:r>
            <w:r>
              <w:rPr>
                <w:rFonts w:hint="eastAsia" w:ascii="宋体" w:cs="宋体"/>
                <w:sz w:val="18"/>
                <w:szCs w:val="18"/>
              </w:rPr>
              <w:t>引入的不确定度</w:t>
            </w:r>
          </w:p>
        </w:tc>
        <w:tc>
          <w:tcPr>
            <w:tcW w:w="4092" w:type="dxa"/>
            <w:noWrap w:val="0"/>
            <w:vAlign w:val="center"/>
          </w:tcPr>
          <w:p>
            <w:pPr>
              <w:spacing w:line="360" w:lineRule="auto"/>
              <w:jc w:val="left"/>
              <w:rPr>
                <w:rFonts w:hint="default" w:ascii="宋体" w:eastAsia="宋体" w:cs="宋体"/>
                <w:spacing w:val="2"/>
                <w:kern w:val="0"/>
                <w:position w:val="-12"/>
                <w:sz w:val="18"/>
                <w:szCs w:val="18"/>
                <w:lang w:val="en-US" w:eastAsia="zh-CN"/>
              </w:rPr>
            </w:pPr>
            <w:r>
              <w:rPr>
                <w:rFonts w:hint="eastAsia" w:ascii="宋体" w:cs="宋体"/>
                <w:sz w:val="18"/>
                <w:szCs w:val="18"/>
                <w:lang w:val="en-US" w:eastAsia="zh-CN"/>
              </w:rPr>
              <w:t>设备自身准确度</w:t>
            </w:r>
            <w:r>
              <w:rPr>
                <w:rFonts w:hint="eastAsia" w:ascii="宋体" w:cs="宋体"/>
                <w:sz w:val="18"/>
                <w:szCs w:val="18"/>
              </w:rPr>
              <w:t>引入的</w:t>
            </w:r>
            <w:r>
              <w:rPr>
                <w:rFonts w:hint="eastAsia" w:ascii="宋体" w:cs="宋体"/>
                <w:spacing w:val="-3"/>
                <w:sz w:val="18"/>
                <w:szCs w:val="18"/>
              </w:rPr>
              <w:t>不确定度</w:t>
            </w:r>
            <w:r>
              <w:rPr>
                <w:rFonts w:hint="eastAsia" w:ascii="宋体" w:cs="宋体"/>
                <w:spacing w:val="-3"/>
                <w:sz w:val="18"/>
                <w:szCs w:val="18"/>
                <w:lang w:val="en-US" w:eastAsia="zh-CN"/>
              </w:rPr>
              <w:t>(黑体炉标定)</w:t>
            </w:r>
          </w:p>
        </w:tc>
      </w:tr>
    </w:tbl>
    <w:p>
      <w:pPr>
        <w:pStyle w:val="11"/>
        <w:spacing w:line="360" w:lineRule="auto"/>
        <w:jc w:val="left"/>
        <w:rPr>
          <w:rFonts w:hint="eastAsia" w:cs="宋体"/>
          <w:spacing w:val="2"/>
          <w:position w:val="-12"/>
          <w:sz w:val="24"/>
          <w:szCs w:val="24"/>
        </w:rPr>
      </w:pPr>
      <w:r>
        <w:rPr>
          <w:rFonts w:hint="eastAsia" w:cs="宋体"/>
          <w:sz w:val="24"/>
          <w:szCs w:val="24"/>
        </w:rPr>
        <w:t>D.3.2 输入量</w:t>
      </w:r>
      <w:r>
        <w:rPr>
          <w:spacing w:val="2"/>
          <w:kern w:val="0"/>
          <w:position w:val="-1"/>
          <w:sz w:val="24"/>
          <w:szCs w:val="24"/>
        </w:rPr>
        <w:object>
          <v:shape id="_x0000_i1100" o:spt="75" type="#_x0000_t75" style="height:17.25pt;width:12.35pt;" o:ole="t" filled="f" stroked="f" coordsize="21600,21600">
            <v:path/>
            <v:fill on="f" focussize="0,0"/>
            <v:stroke on="f"/>
            <v:imagedata r:id="rId145" o:title="5119391421587010756807"/>
            <o:lock v:ext="edit" aspectratio="t"/>
            <w10:wrap type="none"/>
            <w10:anchorlock/>
          </v:shape>
          <o:OLEObject Type="Embed" ProgID="Excel.Sheet.8" ShapeID="_x0000_i1100" DrawAspect="Content" ObjectID="_1468075800" r:id="rId144">
            <o:LockedField>false</o:LockedField>
          </o:OLEObject>
        </w:object>
      </w:r>
      <w:r>
        <w:rPr>
          <w:rFonts w:hint="eastAsia" w:cs="宋体"/>
          <w:sz w:val="24"/>
          <w:szCs w:val="24"/>
        </w:rPr>
        <w:t>的标准不确定度</w:t>
      </w:r>
      <w:r>
        <w:rPr>
          <w:rFonts w:cs="宋体"/>
          <w:spacing w:val="2"/>
          <w:position w:val="-12"/>
          <w:sz w:val="24"/>
          <w:szCs w:val="24"/>
        </w:rPr>
        <w:object>
          <v:shape id="_x0000_i1101" o:spt="75" type="#_x0000_t75" style="height:20.2pt;width:27.6pt;" o:ole="t" filled="f" stroked="f" coordsize="21600,21600">
            <v:path/>
            <v:fill on="f" focussize="0,0"/>
            <v:stroke on="f"/>
            <v:imagedata r:id="rId141" o:title="5959045121587010757151"/>
            <o:lock v:ext="edit" aspectratio="t"/>
            <w10:wrap type="none"/>
            <w10:anchorlock/>
          </v:shape>
          <o:OLEObject Type="Embed" ProgID="Excel.Sheet.8" ShapeID="_x0000_i1101" DrawAspect="Content" ObjectID="_1468075801" r:id="rId146">
            <o:LockedField>false</o:LockedField>
          </o:OLEObject>
        </w:object>
      </w:r>
      <w:r>
        <w:rPr>
          <w:rFonts w:hint="eastAsia" w:cs="宋体"/>
          <w:sz w:val="24"/>
          <w:szCs w:val="24"/>
        </w:rPr>
        <w:t>的评定</w:t>
      </w:r>
    </w:p>
    <w:p>
      <w:pPr>
        <w:spacing w:line="360" w:lineRule="auto"/>
        <w:ind w:firstLine="480" w:firstLineChars="200"/>
        <w:jc w:val="left"/>
        <w:rPr>
          <w:rFonts w:hint="eastAsia" w:ascii="宋体" w:cs="宋体"/>
          <w:spacing w:val="2"/>
          <w:position w:val="-12"/>
          <w:sz w:val="24"/>
        </w:rPr>
      </w:pPr>
      <w:r>
        <w:rPr>
          <w:rFonts w:hint="eastAsia" w:ascii="宋体" w:cs="宋体"/>
          <w:sz w:val="24"/>
        </w:rPr>
        <w:t>测量重复性引入的标准不确定度</w:t>
      </w:r>
      <w:r>
        <w:rPr>
          <w:rFonts w:ascii="宋体" w:cs="宋体"/>
          <w:spacing w:val="2"/>
          <w:position w:val="-12"/>
          <w:sz w:val="24"/>
        </w:rPr>
        <w:object>
          <v:shape id="_x0000_i1102" o:spt="75" type="#_x0000_t75" style="height:19.8pt;width:31.55pt;" o:ole="t" filled="f" stroked="f" coordsize="21600,21600">
            <v:path/>
            <v:fill on="f" focussize="0,0"/>
            <v:stroke on="f"/>
            <v:imagedata r:id="rId148" o:title="8652506391587010757159"/>
            <o:lock v:ext="edit" aspectratio="t"/>
            <w10:wrap type="none"/>
            <w10:anchorlock/>
          </v:shape>
          <o:OLEObject Type="Embed" ProgID="Excel.Sheet.8" ShapeID="_x0000_i1102" DrawAspect="Content" ObjectID="_1468075802" r:id="rId147">
            <o:LockedField>false</o:LockedField>
          </o:OLEObject>
        </w:object>
      </w:r>
      <w:r>
        <w:rPr>
          <w:rFonts w:hint="eastAsia" w:ascii="宋体" w:cs="宋体"/>
          <w:sz w:val="24"/>
        </w:rPr>
        <w:t>，可以通过连续测量测量列得到，用A类方法进行评定。本次测量选择</w:t>
      </w:r>
      <w:r>
        <w:rPr>
          <w:rFonts w:hint="eastAsia" w:ascii="宋体" w:cs="宋体"/>
          <w:sz w:val="24"/>
          <w:lang w:val="en-US" w:eastAsia="zh-CN"/>
        </w:rPr>
        <w:t>工况稳定，工况参数在检测时间段基本保持一致的锅炉火焰</w:t>
      </w:r>
      <w:r>
        <w:rPr>
          <w:rFonts w:hint="eastAsia" w:ascii="宋体" w:cs="宋体"/>
          <w:sz w:val="24"/>
        </w:rPr>
        <w:t>进行测量，重复测量10次， 测量结果</w:t>
      </w:r>
      <w:r>
        <w:rPr>
          <w:rFonts w:hint="eastAsia" w:ascii="宋体" w:cs="宋体"/>
          <w:sz w:val="24"/>
          <w:lang w:val="en-US" w:eastAsia="zh-CN"/>
        </w:rPr>
        <w:t>:</w:t>
      </w:r>
      <w:r>
        <w:rPr>
          <w:rFonts w:hint="eastAsia" w:ascii="宋体" w:cs="宋体"/>
          <w:spacing w:val="2"/>
          <w:kern w:val="0"/>
          <w:position w:val="-1"/>
          <w:sz w:val="24"/>
          <w:lang w:val="en-US" w:eastAsia="zh-CN"/>
        </w:rPr>
        <w:t>9.5,9.2,10.8,11.0,9.0,8.6,10.5,11.5,8.3,10.2,单位为mg/m</w:t>
      </w:r>
      <w:r>
        <w:rPr>
          <w:rFonts w:hint="eastAsia" w:ascii="宋体" w:cs="宋体"/>
          <w:spacing w:val="2"/>
          <w:kern w:val="0"/>
          <w:position w:val="-1"/>
          <w:sz w:val="24"/>
          <w:vertAlign w:val="superscript"/>
          <w:lang w:val="en-US" w:eastAsia="zh-CN"/>
        </w:rPr>
        <w:t>3</w:t>
      </w:r>
      <w:r>
        <w:rPr>
          <w:rFonts w:hint="eastAsia" w:ascii="宋体" w:cs="宋体"/>
          <w:spacing w:val="2"/>
          <w:kern w:val="0"/>
          <w:position w:val="-1"/>
          <w:sz w:val="24"/>
          <w:vertAlign w:val="baseline"/>
          <w:lang w:val="en-US" w:eastAsia="zh-CN"/>
        </w:rPr>
        <w:t>,</w:t>
      </w:r>
      <w:r>
        <w:rPr>
          <w:rFonts w:hint="eastAsia" w:ascii="宋体" w:cs="宋体"/>
          <w:sz w:val="24"/>
        </w:rPr>
        <w:t>标准偏差按（D.</w:t>
      </w:r>
      <w:r>
        <w:rPr>
          <w:rFonts w:hint="eastAsia" w:ascii="宋体" w:cs="宋体"/>
          <w:sz w:val="24"/>
          <w:lang w:val="en-US" w:eastAsia="zh-CN"/>
        </w:rPr>
        <w:t>3</w:t>
      </w:r>
      <w:r>
        <w:rPr>
          <w:rFonts w:hint="eastAsia" w:ascii="宋体" w:cs="宋体"/>
          <w:sz w:val="24"/>
        </w:rPr>
        <w:t>）计算</w:t>
      </w:r>
    </w:p>
    <w:p>
      <w:pPr>
        <w:spacing w:line="360" w:lineRule="auto"/>
        <w:ind w:firstLine="2196" w:firstLineChars="900"/>
        <w:jc w:val="both"/>
        <w:rPr>
          <w:rFonts w:hint="eastAsia" w:ascii="宋体" w:cs="宋体"/>
          <w:sz w:val="24"/>
        </w:rPr>
      </w:pPr>
      <w:r>
        <w:rPr>
          <w:rFonts w:hint="eastAsia" w:ascii="宋体" w:cs="宋体"/>
          <w:spacing w:val="2"/>
          <w:kern w:val="0"/>
          <w:position w:val="-30"/>
          <w:sz w:val="24"/>
        </w:rPr>
        <w:t xml:space="preserve">  </w:t>
      </w:r>
      <w:r>
        <w:rPr>
          <w:rFonts w:hint="eastAsia" w:ascii="宋体" w:cs="宋体"/>
          <w:spacing w:val="2"/>
          <w:kern w:val="0"/>
          <w:position w:val="-26"/>
          <w:sz w:val="24"/>
        </w:rPr>
        <w:object>
          <v:shape id="_x0000_i1103" o:spt="75" type="#_x0000_t75" style="height:51pt;width:189pt;" o:ole="t" filled="f" o:preferrelative="t" stroked="f" coordsize="21600,21600">
            <v:path/>
            <v:fill on="f" focussize="0,0"/>
            <v:stroke on="f"/>
            <v:imagedata r:id="rId150" o:title=""/>
            <o:lock v:ext="edit" aspectratio="t"/>
            <w10:wrap type="none"/>
            <w10:anchorlock/>
          </v:shape>
          <o:OLEObject Type="Embed" ProgID="Equation.KSEE3" ShapeID="_x0000_i1103" DrawAspect="Content" ObjectID="_1468075803" r:id="rId149">
            <o:LockedField>false</o:LockedField>
          </o:OLEObject>
        </w:object>
      </w:r>
      <w:r>
        <w:rPr>
          <w:rFonts w:hint="eastAsia" w:ascii="宋体" w:cs="宋体"/>
          <w:spacing w:val="2"/>
          <w:kern w:val="0"/>
          <w:position w:val="-30"/>
          <w:sz w:val="24"/>
        </w:rPr>
        <w:t xml:space="preserve">                 </w:t>
      </w:r>
      <w:r>
        <w:rPr>
          <w:rFonts w:hint="eastAsia" w:ascii="宋体" w:cs="宋体"/>
          <w:sz w:val="24"/>
        </w:rPr>
        <w:t>（D.</w:t>
      </w:r>
      <w:r>
        <w:rPr>
          <w:rFonts w:hint="eastAsia" w:ascii="宋体" w:cs="宋体"/>
          <w:sz w:val="24"/>
          <w:lang w:val="en-US" w:eastAsia="zh-CN"/>
        </w:rPr>
        <w:t>3</w:t>
      </w:r>
      <w:r>
        <w:rPr>
          <w:rFonts w:hint="eastAsia" w:ascii="宋体" w:cs="宋体"/>
          <w:sz w:val="24"/>
        </w:rPr>
        <w:t>）</w:t>
      </w:r>
    </w:p>
    <w:p>
      <w:pPr>
        <w:pStyle w:val="11"/>
        <w:spacing w:line="360" w:lineRule="auto"/>
        <w:ind w:firstLine="468" w:firstLineChars="200"/>
        <w:jc w:val="left"/>
        <w:rPr>
          <w:rFonts w:hint="eastAsia" w:cs="宋体"/>
          <w:sz w:val="24"/>
          <w:szCs w:val="24"/>
        </w:rPr>
      </w:pPr>
      <w:r>
        <w:rPr>
          <w:rFonts w:hint="eastAsia" w:cs="宋体"/>
          <w:spacing w:val="-3"/>
          <w:kern w:val="0"/>
          <w:sz w:val="24"/>
          <w:szCs w:val="24"/>
        </w:rPr>
        <w:t>实际测量</w:t>
      </w:r>
      <w:r>
        <w:rPr>
          <w:rFonts w:hint="eastAsia" w:cs="宋体"/>
          <w:sz w:val="24"/>
          <w:szCs w:val="24"/>
        </w:rPr>
        <w:t xml:space="preserve">结果采用3次测量的算术平均值，则由测量重复性引入的不确定度为： </w:t>
      </w:r>
    </w:p>
    <w:p>
      <w:pPr>
        <w:pStyle w:val="11"/>
        <w:spacing w:line="360" w:lineRule="auto"/>
        <w:ind w:firstLine="2160" w:firstLineChars="900"/>
        <w:jc w:val="left"/>
        <w:rPr>
          <w:rFonts w:hint="eastAsia" w:cs="宋体"/>
          <w:sz w:val="24"/>
          <w:szCs w:val="24"/>
        </w:rPr>
      </w:pPr>
      <w:r>
        <w:rPr>
          <w:rFonts w:hint="eastAsia" w:cs="宋体"/>
          <w:sz w:val="24"/>
          <w:szCs w:val="24"/>
        </w:rPr>
        <w:t xml:space="preserve">   </w:t>
      </w:r>
      <w:r>
        <w:rPr>
          <w:rFonts w:hint="eastAsia" w:cs="宋体"/>
          <w:position w:val="-28"/>
          <w:sz w:val="24"/>
          <w:szCs w:val="24"/>
        </w:rPr>
        <w:object>
          <v:shape id="_x0000_i1104" o:spt="75" type="#_x0000_t75" style="height:33pt;width:109pt;" o:ole="t" filled="f" o:preferrelative="t" stroked="f" coordsize="21600,21600">
            <v:path/>
            <v:fill on="f" focussize="0,0"/>
            <v:stroke on="f"/>
            <v:imagedata r:id="rId152" o:title=""/>
            <o:lock v:ext="edit" aspectratio="t"/>
            <w10:wrap type="none"/>
            <w10:anchorlock/>
          </v:shape>
          <o:OLEObject Type="Embed" ProgID="Equation.KSEE3" ShapeID="_x0000_i1104" DrawAspect="Content" ObjectID="_1468075804" r:id="rId151">
            <o:LockedField>false</o:LockedField>
          </o:OLEObject>
        </w:object>
      </w:r>
      <w:r>
        <w:rPr>
          <w:rFonts w:hint="eastAsia" w:cs="宋体"/>
          <w:sz w:val="24"/>
          <w:szCs w:val="24"/>
        </w:rPr>
        <w:t xml:space="preserve">     </w:t>
      </w:r>
      <w:r>
        <w:rPr>
          <w:rFonts w:hint="eastAsia" w:cs="宋体"/>
          <w:sz w:val="24"/>
          <w:szCs w:val="24"/>
          <w:lang w:val="en-US" w:eastAsia="zh-CN"/>
        </w:rPr>
        <w:t xml:space="preserve">            </w:t>
      </w:r>
      <w:r>
        <w:rPr>
          <w:rFonts w:hint="eastAsia" w:cs="宋体"/>
          <w:sz w:val="24"/>
          <w:szCs w:val="24"/>
        </w:rPr>
        <w:t>（D.</w:t>
      </w:r>
      <w:r>
        <w:rPr>
          <w:rFonts w:hint="eastAsia" w:cs="宋体"/>
          <w:sz w:val="24"/>
          <w:szCs w:val="24"/>
          <w:lang w:val="en-US" w:eastAsia="zh-CN"/>
        </w:rPr>
        <w:t>4</w:t>
      </w:r>
      <w:r>
        <w:rPr>
          <w:rFonts w:hint="eastAsia" w:cs="宋体"/>
          <w:sz w:val="24"/>
          <w:szCs w:val="24"/>
        </w:rPr>
        <w:t xml:space="preserve">）    </w:t>
      </w:r>
    </w:p>
    <w:p>
      <w:pPr>
        <w:spacing w:line="360" w:lineRule="auto"/>
        <w:ind w:firstLine="480" w:firstLineChars="200"/>
        <w:jc w:val="left"/>
        <w:rPr>
          <w:rFonts w:hint="eastAsia" w:ascii="宋体" w:cs="宋体"/>
          <w:sz w:val="24"/>
        </w:rPr>
      </w:pPr>
      <w:r>
        <w:rPr>
          <w:rFonts w:hint="eastAsia" w:ascii="宋体" w:cs="宋体"/>
          <w:sz w:val="24"/>
        </w:rPr>
        <w:t>由于仪器读数分辨力引入的不确定度远小于仪器测量重复性引入的不确定度，因此本例忽略未考虑。</w:t>
      </w:r>
    </w:p>
    <w:p>
      <w:pPr>
        <w:spacing w:line="360" w:lineRule="auto"/>
        <w:ind w:firstLine="480" w:firstLineChars="200"/>
        <w:jc w:val="left"/>
        <w:rPr>
          <w:rFonts w:hint="eastAsia" w:ascii="宋体" w:cs="宋体"/>
          <w:sz w:val="24"/>
        </w:rPr>
        <w:sectPr>
          <w:footerReference r:id="rId9" w:type="default"/>
          <w:pgSz w:w="11906" w:h="16838"/>
          <w:pgMar w:top="1247" w:right="1134" w:bottom="1440" w:left="1848" w:header="851" w:footer="992" w:gutter="0"/>
          <w:pgNumType w:fmt="decimal"/>
          <w:cols w:space="720" w:num="1"/>
          <w:docGrid w:type="lines" w:linePitch="312" w:charSpace="0"/>
        </w:sectPr>
      </w:pPr>
    </w:p>
    <w:p>
      <w:pPr>
        <w:pStyle w:val="11"/>
        <w:spacing w:line="360" w:lineRule="auto"/>
        <w:ind w:firstLine="488" w:firstLineChars="200"/>
        <w:jc w:val="left"/>
        <w:rPr>
          <w:rFonts w:hint="eastAsia" w:cs="宋体"/>
          <w:sz w:val="24"/>
          <w:szCs w:val="24"/>
        </w:rPr>
      </w:pPr>
      <w:r>
        <w:rPr>
          <w:rFonts w:cs="宋体"/>
          <w:spacing w:val="2"/>
          <w:sz w:val="24"/>
          <w:szCs w:val="24"/>
        </w:rPr>
        <w:t xml:space="preserve">                          </w:t>
      </w:r>
    </w:p>
    <w:p>
      <w:pPr>
        <w:pStyle w:val="11"/>
        <w:spacing w:line="360" w:lineRule="auto"/>
        <w:jc w:val="left"/>
        <w:rPr>
          <w:rFonts w:hint="eastAsia" w:cs="宋体"/>
          <w:sz w:val="24"/>
          <w:szCs w:val="24"/>
        </w:rPr>
      </w:pPr>
      <w:r>
        <w:rPr>
          <w:rFonts w:hint="eastAsia" w:cs="宋体"/>
          <w:sz w:val="24"/>
          <w:szCs w:val="24"/>
        </w:rPr>
        <w:t>D.3.</w:t>
      </w:r>
      <w:r>
        <w:rPr>
          <w:rFonts w:cs="宋体"/>
          <w:sz w:val="24"/>
          <w:szCs w:val="24"/>
        </w:rPr>
        <w:t>4</w:t>
      </w:r>
      <w:r>
        <w:rPr>
          <w:rFonts w:hint="eastAsia" w:cs="宋体"/>
          <w:sz w:val="24"/>
          <w:szCs w:val="24"/>
        </w:rPr>
        <w:t>输入量</w:t>
      </w:r>
      <w:r>
        <w:rPr>
          <w:rFonts w:cs="宋体"/>
          <w:position w:val="-12"/>
          <w:sz w:val="24"/>
          <w:szCs w:val="24"/>
        </w:rPr>
        <w:object>
          <v:shape id="_x0000_i1105" o:spt="75" type="#_x0000_t75" style="height:18.25pt;width:13.8pt;" o:ole="t" filled="f" stroked="f" coordsize="21600,21600">
            <v:path/>
            <v:fill on="f" focussize="0,0"/>
            <v:stroke on="f"/>
            <v:imagedata r:id="rId154" o:title="3063971311587010757252"/>
            <o:lock v:ext="edit" aspectratio="t"/>
            <w10:wrap type="none"/>
            <w10:anchorlock/>
          </v:shape>
          <o:OLEObject Type="Embed" ProgID="Excel.Sheet.8" ShapeID="_x0000_i1105" DrawAspect="Content" ObjectID="_1468075805" r:id="rId153">
            <o:LockedField>false</o:LockedField>
          </o:OLEObject>
        </w:object>
      </w:r>
      <w:r>
        <w:rPr>
          <w:rFonts w:hint="eastAsia" w:cs="宋体"/>
          <w:sz w:val="24"/>
          <w:szCs w:val="24"/>
        </w:rPr>
        <w:t>的标准不确定度</w:t>
      </w:r>
      <w:r>
        <w:rPr>
          <w:rFonts w:cs="宋体"/>
          <w:position w:val="-12"/>
          <w:sz w:val="24"/>
          <w:szCs w:val="24"/>
        </w:rPr>
        <w:object>
          <v:shape id="_x0000_i1106" o:spt="75" type="#_x0000_t75" style="height:18.25pt;width:31.95pt;" o:ole="t" filled="f" stroked="f" coordsize="21600,21600">
            <v:path/>
            <v:fill on="f" focussize="0,0"/>
            <v:stroke on="f"/>
            <v:imagedata r:id="rId156" o:title="4847397741587010757257"/>
            <o:lock v:ext="edit" aspectratio="t"/>
            <w10:wrap type="none"/>
            <w10:anchorlock/>
          </v:shape>
          <o:OLEObject Type="Embed" ProgID="Excel.Sheet.8" ShapeID="_x0000_i1106" DrawAspect="Content" ObjectID="_1468075806" r:id="rId155">
            <o:LockedField>false</o:LockedField>
          </o:OLEObject>
        </w:object>
      </w:r>
      <w:r>
        <w:rPr>
          <w:rFonts w:hint="eastAsia" w:cs="宋体"/>
          <w:sz w:val="24"/>
          <w:szCs w:val="24"/>
        </w:rPr>
        <w:t>的评定</w:t>
      </w:r>
    </w:p>
    <w:p>
      <w:pPr>
        <w:pStyle w:val="11"/>
        <w:spacing w:line="360" w:lineRule="auto"/>
        <w:ind w:firstLine="480" w:firstLineChars="200"/>
        <w:jc w:val="left"/>
        <w:rPr>
          <w:spacing w:val="2"/>
          <w:kern w:val="0"/>
          <w:position w:val="-1"/>
          <w:sz w:val="24"/>
          <w:szCs w:val="24"/>
        </w:rPr>
      </w:pPr>
      <w:r>
        <w:rPr>
          <w:rFonts w:hint="eastAsia" w:cs="宋体"/>
          <w:sz w:val="24"/>
          <w:szCs w:val="24"/>
        </w:rPr>
        <w:t>输入量</w:t>
      </w:r>
      <w:r>
        <w:rPr>
          <w:rFonts w:cs="宋体"/>
          <w:kern w:val="0"/>
          <w:position w:val="-12"/>
          <w:sz w:val="24"/>
          <w:szCs w:val="24"/>
        </w:rPr>
        <w:object>
          <v:shape id="_x0000_i1107" o:spt="75" type="#_x0000_t75" style="height:18.25pt;width:13.8pt;" o:ole="t" filled="f" stroked="f" coordsize="21600,21600">
            <v:path/>
            <v:fill on="f" focussize="0,0"/>
            <v:stroke on="f"/>
            <v:imagedata r:id="rId154" o:title="3063971311587010757252"/>
            <o:lock v:ext="edit" aspectratio="t"/>
            <w10:wrap type="none"/>
            <w10:anchorlock/>
          </v:shape>
          <o:OLEObject Type="Embed" ProgID="Excel.Sheet.8" ShapeID="_x0000_i1107" DrawAspect="Content" ObjectID="_1468075807" r:id="rId157">
            <o:LockedField>false</o:LockedField>
          </o:OLEObject>
        </w:object>
      </w:r>
      <w:r>
        <w:rPr>
          <w:rFonts w:hint="eastAsia" w:cs="宋体"/>
          <w:sz w:val="24"/>
          <w:szCs w:val="24"/>
        </w:rPr>
        <w:t>的标准不确定度</w:t>
      </w:r>
      <w:r>
        <w:rPr>
          <w:rFonts w:cs="宋体"/>
          <w:kern w:val="0"/>
          <w:position w:val="-12"/>
          <w:sz w:val="24"/>
        </w:rPr>
        <w:object>
          <v:shape id="_x0000_i1108" o:spt="75" type="#_x0000_t75" style="height:18.25pt;width:28.1pt;" o:ole="t" filled="f" stroked="f" coordsize="21600,21600">
            <v:path/>
            <v:fill on="f" focussize="0,0"/>
            <v:stroke on="f"/>
            <v:imagedata r:id="rId159" o:title="3820653701587010757267"/>
            <o:lock v:ext="edit" aspectratio="t"/>
            <w10:wrap type="none"/>
            <w10:anchorlock/>
          </v:shape>
          <o:OLEObject Type="Embed" ProgID="Excel.Sheet.8" ShapeID="_x0000_i1108" DrawAspect="Content" ObjectID="_1468075808" r:id="rId158">
            <o:LockedField>false</o:LockedField>
          </o:OLEObject>
        </w:object>
      </w:r>
      <w:r>
        <w:rPr>
          <w:rFonts w:hint="eastAsia" w:cs="宋体"/>
          <w:kern w:val="0"/>
          <w:position w:val="-12"/>
          <w:sz w:val="24"/>
          <w:lang w:val="en-US" w:eastAsia="zh-CN"/>
        </w:rPr>
        <w:t>,</w:t>
      </w:r>
      <w:r>
        <w:rPr>
          <w:rFonts w:hint="eastAsia"/>
          <w:spacing w:val="2"/>
          <w:kern w:val="0"/>
          <w:position w:val="-1"/>
          <w:sz w:val="24"/>
          <w:szCs w:val="24"/>
        </w:rPr>
        <w:t>按公式</w:t>
      </w:r>
      <w:r>
        <w:rPr>
          <w:rFonts w:hint="eastAsia" w:cs="宋体"/>
          <w:sz w:val="24"/>
          <w:szCs w:val="24"/>
        </w:rPr>
        <w:t>（D.</w:t>
      </w:r>
      <w:r>
        <w:rPr>
          <w:rFonts w:cs="宋体"/>
          <w:sz w:val="24"/>
        </w:rPr>
        <w:t>4</w:t>
      </w:r>
      <w:r>
        <w:rPr>
          <w:rFonts w:hint="eastAsia" w:cs="宋体"/>
          <w:sz w:val="24"/>
          <w:szCs w:val="24"/>
        </w:rPr>
        <w:t>）计算：</w:t>
      </w:r>
    </w:p>
    <w:p>
      <w:pPr>
        <w:pStyle w:val="11"/>
        <w:spacing w:line="360" w:lineRule="auto"/>
        <w:ind w:firstLine="1952" w:firstLineChars="800"/>
        <w:jc w:val="left"/>
        <w:rPr>
          <w:rFonts w:hint="eastAsia" w:cs="宋体"/>
          <w:spacing w:val="2"/>
          <w:position w:val="-12"/>
          <w:sz w:val="24"/>
          <w:szCs w:val="24"/>
        </w:rPr>
      </w:pPr>
      <w:r>
        <w:rPr>
          <w:rFonts w:hint="eastAsia" w:cs="宋体"/>
          <w:spacing w:val="2"/>
          <w:position w:val="-24"/>
          <w:sz w:val="24"/>
          <w:szCs w:val="24"/>
        </w:rPr>
        <w:t xml:space="preserve">    </w:t>
      </w:r>
      <w:r>
        <w:rPr>
          <w:rFonts w:cs="宋体"/>
          <w:spacing w:val="2"/>
          <w:position w:val="-24"/>
          <w:sz w:val="24"/>
          <w:szCs w:val="24"/>
        </w:rPr>
        <w:t xml:space="preserve">  </w:t>
      </w:r>
      <w:r>
        <w:rPr>
          <w:rFonts w:hint="eastAsia" w:ascii="华文隶书" w:hAnsi="华文隶书" w:eastAsia="华文隶书" w:cs="华文隶书"/>
          <w:spacing w:val="2"/>
          <w:position w:val="-24"/>
          <w:sz w:val="24"/>
          <w:szCs w:val="24"/>
        </w:rPr>
        <w:object>
          <v:shape id="_x0000_i1109" o:spt="75" type="#_x0000_t75" style="height:31pt;width:113pt;" o:ole="t" filled="f" o:preferrelative="t" stroked="f" coordsize="21600,21600">
            <v:path/>
            <v:fill on="f" focussize="0,0"/>
            <v:stroke on="f"/>
            <v:imagedata r:id="rId161" o:title=""/>
            <o:lock v:ext="edit" aspectratio="t"/>
            <w10:wrap type="none"/>
            <w10:anchorlock/>
          </v:shape>
          <o:OLEObject Type="Embed" ProgID="Equation.KSEE3" ShapeID="_x0000_i1109" DrawAspect="Content" ObjectID="_1468075809" r:id="rId160">
            <o:LockedField>false</o:LockedField>
          </o:OLEObject>
        </w:object>
      </w:r>
      <w:r>
        <w:rPr>
          <w:rFonts w:cs="宋体"/>
          <w:spacing w:val="2"/>
          <w:position w:val="-24"/>
          <w:sz w:val="24"/>
          <w:szCs w:val="24"/>
        </w:rPr>
        <w:t xml:space="preserve"> </w:t>
      </w:r>
      <w:r>
        <w:rPr>
          <w:rFonts w:hint="eastAsia" w:cs="宋体"/>
          <w:spacing w:val="2"/>
          <w:position w:val="-24"/>
          <w:sz w:val="24"/>
          <w:szCs w:val="24"/>
          <w:lang w:val="en-US" w:eastAsia="zh-CN"/>
        </w:rPr>
        <w:t xml:space="preserve">                </w:t>
      </w:r>
      <w:r>
        <w:rPr>
          <w:rFonts w:hint="eastAsia" w:cs="宋体"/>
          <w:sz w:val="24"/>
          <w:szCs w:val="24"/>
        </w:rPr>
        <w:t>（D.</w:t>
      </w:r>
      <w:r>
        <w:rPr>
          <w:rFonts w:hint="eastAsia" w:cs="宋体"/>
          <w:sz w:val="24"/>
          <w:szCs w:val="24"/>
          <w:lang w:val="en-US" w:eastAsia="zh-CN"/>
        </w:rPr>
        <w:t>5</w:t>
      </w:r>
      <w:r>
        <w:rPr>
          <w:rFonts w:hint="eastAsia" w:cs="宋体"/>
          <w:sz w:val="24"/>
          <w:szCs w:val="24"/>
        </w:rPr>
        <w:t>）</w:t>
      </w:r>
      <w:r>
        <w:rPr>
          <w:rFonts w:hint="eastAsia" w:cs="宋体"/>
          <w:spacing w:val="2"/>
          <w:position w:val="-24"/>
          <w:sz w:val="24"/>
          <w:szCs w:val="24"/>
        </w:rPr>
        <w:t xml:space="preserve">                  </w:t>
      </w:r>
    </w:p>
    <w:p>
      <w:pPr>
        <w:spacing w:line="360" w:lineRule="auto"/>
        <w:jc w:val="left"/>
        <w:rPr>
          <w:rFonts w:hint="eastAsia" w:ascii="黑体" w:eastAsia="黑体" w:cs="宋体"/>
          <w:sz w:val="24"/>
        </w:rPr>
      </w:pPr>
      <w:r>
        <w:rPr>
          <w:rFonts w:hint="eastAsia" w:ascii="黑体" w:eastAsia="黑体" w:cs="宋体"/>
          <w:sz w:val="24"/>
        </w:rPr>
        <w:t>D.4 标准不确定度分量汇总（见表D.2）</w:t>
      </w:r>
    </w:p>
    <w:p>
      <w:pPr>
        <w:spacing w:line="360" w:lineRule="auto"/>
        <w:jc w:val="center"/>
        <w:rPr>
          <w:rFonts w:hint="eastAsia" w:ascii="黑体" w:eastAsia="黑体" w:cs="宋体"/>
          <w:szCs w:val="21"/>
        </w:rPr>
      </w:pPr>
      <w:r>
        <w:rPr>
          <w:rFonts w:hint="eastAsia" w:ascii="黑体" w:eastAsia="黑体" w:cs="宋体"/>
          <w:szCs w:val="21"/>
        </w:rPr>
        <w:t>表D.2   标准不确定度分量汇总表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3969"/>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pStyle w:val="11"/>
              <w:spacing w:line="360" w:lineRule="auto"/>
              <w:ind w:firstLine="360" w:firstLineChars="200"/>
              <w:jc w:val="left"/>
              <w:rPr>
                <w:rFonts w:hint="eastAsia" w:cs="宋体"/>
                <w:sz w:val="18"/>
                <w:szCs w:val="18"/>
              </w:rPr>
            </w:pPr>
            <w:r>
              <w:rPr>
                <w:rFonts w:hint="eastAsia" w:cs="宋体"/>
                <w:sz w:val="18"/>
                <w:szCs w:val="18"/>
              </w:rPr>
              <w:t>标准不确定度分量</w:t>
            </w:r>
          </w:p>
        </w:tc>
        <w:tc>
          <w:tcPr>
            <w:tcW w:w="3969" w:type="dxa"/>
            <w:noWrap w:val="0"/>
            <w:vAlign w:val="center"/>
          </w:tcPr>
          <w:p>
            <w:pPr>
              <w:pStyle w:val="11"/>
              <w:spacing w:line="360" w:lineRule="auto"/>
              <w:ind w:firstLine="360" w:firstLineChars="200"/>
              <w:jc w:val="left"/>
              <w:rPr>
                <w:rFonts w:hint="eastAsia" w:cs="宋体"/>
                <w:sz w:val="18"/>
                <w:szCs w:val="18"/>
              </w:rPr>
            </w:pPr>
            <w:r>
              <w:rPr>
                <w:rFonts w:hint="eastAsia" w:cs="宋体"/>
                <w:sz w:val="18"/>
                <w:szCs w:val="18"/>
              </w:rPr>
              <w:t>不确定度来源</w:t>
            </w:r>
          </w:p>
        </w:tc>
        <w:tc>
          <w:tcPr>
            <w:tcW w:w="2836" w:type="dxa"/>
            <w:noWrap w:val="0"/>
            <w:vAlign w:val="center"/>
          </w:tcPr>
          <w:p>
            <w:pPr>
              <w:pStyle w:val="11"/>
              <w:spacing w:line="360" w:lineRule="auto"/>
              <w:ind w:firstLine="360" w:firstLineChars="200"/>
              <w:jc w:val="left"/>
              <w:rPr>
                <w:rFonts w:hint="eastAsia" w:cs="宋体"/>
                <w:sz w:val="18"/>
                <w:szCs w:val="18"/>
                <w:vertAlign w:val="superscript"/>
              </w:rPr>
            </w:pPr>
            <w:r>
              <w:rPr>
                <w:rFonts w:hint="eastAsia" w:cs="宋体"/>
                <w:sz w:val="18"/>
                <w:szCs w:val="18"/>
              </w:rPr>
              <w:t>标准不确定度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pStyle w:val="11"/>
              <w:spacing w:line="360" w:lineRule="auto"/>
              <w:ind w:firstLine="368" w:firstLineChars="200"/>
              <w:jc w:val="left"/>
              <w:rPr>
                <w:rFonts w:hint="eastAsia" w:cs="宋体"/>
                <w:sz w:val="18"/>
                <w:szCs w:val="18"/>
              </w:rPr>
            </w:pPr>
            <w:r>
              <w:rPr>
                <w:rFonts w:cs="宋体"/>
                <w:spacing w:val="2"/>
                <w:position w:val="-12"/>
                <w:sz w:val="18"/>
                <w:szCs w:val="18"/>
              </w:rPr>
              <w:object>
                <v:shape id="_x0000_i1110" o:spt="75" type="#_x0000_t75" style="height:20.2pt;width:27.6pt;" o:ole="t" filled="f" stroked="f" coordsize="21600,21600">
                  <v:path/>
                  <v:fill on="f" focussize="0,0"/>
                  <v:stroke on="f"/>
                  <v:imagedata r:id="rId141" o:title="5959045121587010757151"/>
                  <o:lock v:ext="edit" aspectratio="t"/>
                  <w10:wrap type="none"/>
                  <w10:anchorlock/>
                </v:shape>
                <o:OLEObject Type="Embed" ProgID="Excel.Sheet.8" ShapeID="_x0000_i1110" DrawAspect="Content" ObjectID="_1468075810" r:id="rId162">
                  <o:LockedField>false</o:LockedField>
                </o:OLEObject>
              </w:object>
            </w:r>
          </w:p>
        </w:tc>
        <w:tc>
          <w:tcPr>
            <w:tcW w:w="3969" w:type="dxa"/>
            <w:noWrap w:val="0"/>
            <w:vAlign w:val="center"/>
          </w:tcPr>
          <w:p>
            <w:pPr>
              <w:spacing w:line="360" w:lineRule="auto"/>
              <w:ind w:firstLine="360" w:firstLineChars="200"/>
              <w:jc w:val="left"/>
              <w:rPr>
                <w:rFonts w:hint="eastAsia" w:ascii="宋体" w:cs="宋体"/>
                <w:sz w:val="18"/>
                <w:szCs w:val="18"/>
              </w:rPr>
            </w:pPr>
            <w:r>
              <w:rPr>
                <w:rFonts w:hint="eastAsia" w:ascii="宋体" w:cs="宋体"/>
                <w:sz w:val="18"/>
                <w:szCs w:val="18"/>
              </w:rPr>
              <w:t>测量结果平均值引入的不确定度分量</w:t>
            </w:r>
          </w:p>
        </w:tc>
        <w:tc>
          <w:tcPr>
            <w:tcW w:w="2836" w:type="dxa"/>
            <w:noWrap w:val="0"/>
            <w:vAlign w:val="center"/>
          </w:tcPr>
          <w:p>
            <w:pPr>
              <w:pStyle w:val="11"/>
              <w:spacing w:line="360" w:lineRule="auto"/>
              <w:ind w:firstLine="360" w:firstLineChars="200"/>
              <w:jc w:val="left"/>
              <w:rPr>
                <w:rFonts w:hint="eastAsia" w:cs="宋体"/>
                <w:sz w:val="18"/>
                <w:szCs w:val="18"/>
              </w:rPr>
            </w:pPr>
            <w:r>
              <w:rPr>
                <w:rFonts w:hint="eastAsia" w:cs="宋体"/>
                <w:sz w:val="18"/>
                <w:szCs w:val="18"/>
                <w:lang w:val="en-US" w:eastAsia="zh-CN"/>
              </w:rPr>
              <w:t>6.4</w:t>
            </w:r>
            <w:r>
              <w:rPr>
                <w:rFonts w:hint="eastAsia"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spacing w:line="360" w:lineRule="auto"/>
              <w:ind w:firstLine="360" w:firstLineChars="200"/>
              <w:jc w:val="left"/>
              <w:rPr>
                <w:rFonts w:hint="eastAsia" w:ascii="宋体" w:cs="宋体"/>
                <w:sz w:val="18"/>
                <w:szCs w:val="18"/>
              </w:rPr>
            </w:pPr>
            <w:r>
              <w:rPr>
                <w:rFonts w:cs="宋体"/>
                <w:position w:val="-12"/>
                <w:sz w:val="18"/>
                <w:szCs w:val="18"/>
              </w:rPr>
              <w:object>
                <v:shape id="_x0000_i1111" o:spt="75" type="#_x0000_t75" style="height:18.25pt;width:31.95pt;" o:ole="t" filled="f" stroked="f" coordsize="21600,21600">
                  <v:path/>
                  <v:fill on="f" focussize="0,0"/>
                  <v:stroke on="f"/>
                  <v:imagedata r:id="rId156" o:title="4847397741587010757257"/>
                  <o:lock v:ext="edit" aspectratio="t"/>
                  <w10:wrap type="none"/>
                  <w10:anchorlock/>
                </v:shape>
                <o:OLEObject Type="Embed" ProgID="Excel.Sheet.8" ShapeID="_x0000_i1111" DrawAspect="Content" ObjectID="_1468075811" r:id="rId163">
                  <o:LockedField>false</o:LockedField>
                </o:OLEObject>
              </w:object>
            </w:r>
          </w:p>
        </w:tc>
        <w:tc>
          <w:tcPr>
            <w:tcW w:w="3969" w:type="dxa"/>
            <w:noWrap w:val="0"/>
            <w:vAlign w:val="center"/>
          </w:tcPr>
          <w:p>
            <w:pPr>
              <w:spacing w:line="360" w:lineRule="auto"/>
              <w:ind w:firstLine="348" w:firstLineChars="200"/>
              <w:jc w:val="left"/>
              <w:rPr>
                <w:rFonts w:hint="eastAsia" w:ascii="宋体" w:cs="宋体"/>
                <w:sz w:val="18"/>
                <w:szCs w:val="18"/>
              </w:rPr>
            </w:pPr>
            <w:r>
              <w:rPr>
                <w:rFonts w:hint="eastAsia" w:ascii="宋体" w:cs="宋体"/>
                <w:spacing w:val="-3"/>
                <w:sz w:val="18"/>
                <w:szCs w:val="18"/>
                <w:lang w:val="en-US" w:eastAsia="zh-CN"/>
              </w:rPr>
              <w:t>测量设备</w:t>
            </w:r>
            <w:r>
              <w:rPr>
                <w:rFonts w:hint="eastAsia" w:ascii="宋体" w:cs="宋体"/>
                <w:spacing w:val="-3"/>
                <w:sz w:val="18"/>
                <w:szCs w:val="18"/>
              </w:rPr>
              <w:t>引入的不确定度分量</w:t>
            </w:r>
          </w:p>
        </w:tc>
        <w:tc>
          <w:tcPr>
            <w:tcW w:w="2836" w:type="dxa"/>
            <w:noWrap w:val="0"/>
            <w:vAlign w:val="center"/>
          </w:tcPr>
          <w:p>
            <w:pPr>
              <w:pStyle w:val="11"/>
              <w:spacing w:line="360" w:lineRule="auto"/>
              <w:ind w:firstLine="360" w:firstLineChars="200"/>
              <w:jc w:val="left"/>
              <w:rPr>
                <w:rFonts w:hint="eastAsia" w:cs="宋体"/>
                <w:sz w:val="18"/>
                <w:szCs w:val="18"/>
              </w:rPr>
            </w:pPr>
            <w:r>
              <w:rPr>
                <w:rFonts w:cs="宋体"/>
                <w:sz w:val="18"/>
                <w:szCs w:val="18"/>
              </w:rPr>
              <w:t>0.</w:t>
            </w:r>
            <w:r>
              <w:rPr>
                <w:rFonts w:hint="eastAsia" w:cs="宋体"/>
                <w:sz w:val="18"/>
                <w:szCs w:val="18"/>
                <w:lang w:val="en-US" w:eastAsia="zh-CN"/>
              </w:rPr>
              <w:t>5</w:t>
            </w:r>
            <w:r>
              <w:rPr>
                <w:rFonts w:hint="eastAsia" w:cs="宋体"/>
                <w:sz w:val="18"/>
                <w:szCs w:val="18"/>
              </w:rPr>
              <w:t>%</w:t>
            </w:r>
          </w:p>
        </w:tc>
      </w:tr>
    </w:tbl>
    <w:p>
      <w:pPr>
        <w:pStyle w:val="11"/>
        <w:spacing w:line="360" w:lineRule="auto"/>
        <w:jc w:val="left"/>
        <w:rPr>
          <w:rFonts w:hint="eastAsia" w:ascii="黑体" w:eastAsia="黑体" w:cs="宋体"/>
          <w:sz w:val="24"/>
          <w:szCs w:val="24"/>
        </w:rPr>
      </w:pPr>
      <w:r>
        <w:rPr>
          <w:rFonts w:hint="eastAsia" w:ascii="黑体" w:eastAsia="黑体" w:cs="宋体"/>
          <w:sz w:val="24"/>
          <w:szCs w:val="24"/>
        </w:rPr>
        <w:t xml:space="preserve">D.5 合成标准不确定度    </w:t>
      </w:r>
    </w:p>
    <w:p>
      <w:pPr>
        <w:pStyle w:val="9"/>
        <w:bidi w:val="0"/>
      </w:pPr>
      <w:r>
        <w:rPr>
          <w:rFonts w:hint="eastAsia"/>
        </w:rPr>
        <w:t>按公式（D.</w:t>
      </w:r>
      <w:r>
        <w:t>2</w:t>
      </w:r>
      <w:r>
        <w:rPr>
          <w:rFonts w:hint="eastAsia"/>
        </w:rPr>
        <w:t>）计算合成标准不确定度：</w:t>
      </w:r>
    </w:p>
    <w:p>
      <w:pPr>
        <w:pStyle w:val="11"/>
        <w:spacing w:line="360" w:lineRule="auto"/>
        <w:ind w:firstLine="600" w:firstLineChars="250"/>
        <w:jc w:val="left"/>
        <w:rPr>
          <w:rFonts w:hint="eastAsia" w:eastAsia="宋体" w:cs="宋体"/>
          <w:sz w:val="24"/>
          <w:szCs w:val="24"/>
          <w:lang w:eastAsia="zh-CN"/>
        </w:rPr>
      </w:pPr>
      <w:r>
        <w:rPr>
          <w:rFonts w:cs="宋体"/>
          <w:position w:val="-12"/>
          <w:sz w:val="24"/>
          <w:szCs w:val="24"/>
        </w:rPr>
        <w:t xml:space="preserve">  </w:t>
      </w:r>
      <w:r>
        <w:rPr>
          <w:rFonts w:cs="宋体"/>
          <w:position w:val="-12"/>
          <w:sz w:val="24"/>
          <w:szCs w:val="24"/>
        </w:rPr>
        <w:object>
          <v:shape id="_x0000_i1112" o:spt="75" type="#_x0000_t75" style="height:19pt;width:74pt;" o:ole="t" filled="f" o:preferrelative="t" stroked="f" coordsize="21600,21600">
            <v:path/>
            <v:fill on="f" focussize="0,0"/>
            <v:stroke on="f"/>
            <v:imagedata r:id="rId165" o:title=""/>
            <o:lock v:ext="edit" aspectratio="t"/>
            <w10:wrap type="none"/>
            <w10:anchorlock/>
          </v:shape>
          <o:OLEObject Type="Embed" ProgID="Equation.KSEE3" ShapeID="_x0000_i1112" DrawAspect="Content" ObjectID="_1468075812" r:id="rId164">
            <o:LockedField>false</o:LockedField>
          </o:OLEObject>
        </w:object>
      </w:r>
    </w:p>
    <w:p>
      <w:pPr>
        <w:spacing w:line="360" w:lineRule="auto"/>
        <w:jc w:val="left"/>
        <w:rPr>
          <w:rFonts w:hint="eastAsia" w:ascii="黑体" w:eastAsia="黑体" w:cs="宋体"/>
          <w:sz w:val="24"/>
        </w:rPr>
      </w:pPr>
      <w:r>
        <w:rPr>
          <w:rFonts w:hint="eastAsia" w:ascii="黑体" w:eastAsia="黑体" w:cs="宋体"/>
          <w:sz w:val="24"/>
        </w:rPr>
        <w:t xml:space="preserve">D.6 扩展不确定度    </w:t>
      </w:r>
    </w:p>
    <w:p>
      <w:pPr>
        <w:spacing w:line="360" w:lineRule="auto"/>
        <w:ind w:firstLine="480" w:firstLineChars="200"/>
        <w:jc w:val="left"/>
        <w:rPr>
          <w:rFonts w:hint="eastAsia" w:ascii="宋体" w:cs="宋体"/>
          <w:sz w:val="24"/>
        </w:rPr>
      </w:pPr>
      <w:r>
        <w:rPr>
          <w:rFonts w:hint="eastAsia" w:ascii="宋体" w:cs="宋体"/>
          <w:sz w:val="24"/>
        </w:rPr>
        <w:t>取包含因子</w:t>
      </w:r>
      <w:r>
        <w:rPr>
          <w:rFonts w:hint="eastAsia" w:ascii="宋体" w:cs="宋体"/>
          <w:i/>
          <w:sz w:val="24"/>
        </w:rPr>
        <w:t>k</w:t>
      </w:r>
      <w:r>
        <w:rPr>
          <w:rFonts w:hint="eastAsia" w:ascii="宋体" w:cs="宋体"/>
          <w:sz w:val="24"/>
        </w:rPr>
        <w:t>=2，</w:t>
      </w:r>
      <w:r>
        <w:rPr>
          <w:rFonts w:ascii="宋体" w:cs="宋体"/>
          <w:position w:val="-12"/>
          <w:sz w:val="24"/>
        </w:rPr>
        <w:object>
          <v:shape id="_x0000_i1113" o:spt="75" type="#_x0000_t75" style="height:18.25pt;width:68pt;" o:ole="t" filled="f" stroked="f" coordsize="21600,21600">
            <v:path/>
            <v:fill on="f" focussize="0,0"/>
            <v:stroke on="f"/>
            <v:imagedata r:id="rId167" o:title="685978281587010757305"/>
            <o:lock v:ext="edit" aspectratio="t"/>
            <w10:wrap type="none"/>
            <w10:anchorlock/>
          </v:shape>
          <o:OLEObject Type="Embed" ProgID="Excel.Sheet.8" ShapeID="_x0000_i1113" DrawAspect="Content" ObjectID="_1468075813" r:id="rId166">
            <o:LockedField>false</o:LockedField>
          </o:OLEObject>
        </w:object>
      </w:r>
      <w:r>
        <w:rPr>
          <w:rFonts w:hint="eastAsia" w:ascii="宋体" w:cs="宋体"/>
          <w:sz w:val="24"/>
        </w:rPr>
        <w:t>=</w:t>
      </w:r>
      <w:r>
        <w:rPr>
          <w:rFonts w:hint="eastAsia" w:ascii="宋体" w:cs="宋体"/>
          <w:sz w:val="24"/>
          <w:lang w:val="en-US" w:eastAsia="zh-CN"/>
        </w:rPr>
        <w:t>6.5</w:t>
      </w:r>
      <w:r>
        <w:rPr>
          <w:rFonts w:hint="eastAsia" w:ascii="宋体" w:cs="宋体"/>
          <w:color w:val="auto"/>
          <w:sz w:val="24"/>
        </w:rPr>
        <w:t>%</w:t>
      </w:r>
      <w:r>
        <w:rPr>
          <w:rFonts w:hint="eastAsia" w:ascii="宋体" w:cs="宋体"/>
          <w:sz w:val="24"/>
        </w:rPr>
        <w:t>，则该点仪器测量示值的扩展不确定度为：</w:t>
      </w:r>
    </w:p>
    <w:p>
      <w:pPr>
        <w:spacing w:line="360" w:lineRule="auto"/>
        <w:ind w:left="210" w:leftChars="100" w:firstLine="2160" w:firstLineChars="900"/>
        <w:jc w:val="left"/>
        <w:rPr>
          <w:rFonts w:hint="eastAsia" w:ascii="宋体" w:cs="宋体"/>
          <w:sz w:val="24"/>
        </w:rPr>
      </w:pPr>
      <w:r>
        <w:rPr>
          <w:rFonts w:hint="eastAsia" w:ascii="宋体" w:cs="宋体"/>
          <w:i/>
          <w:sz w:val="24"/>
        </w:rPr>
        <w:t>U</w:t>
      </w:r>
      <w:r>
        <w:rPr>
          <w:rFonts w:hint="eastAsia" w:ascii="宋体" w:cs="宋体"/>
          <w:sz w:val="24"/>
        </w:rPr>
        <w:t xml:space="preserve"> =</w:t>
      </w:r>
      <w:r>
        <w:rPr>
          <w:rFonts w:hint="eastAsia" w:ascii="宋体" w:cs="宋体"/>
          <w:sz w:val="24"/>
          <w:lang w:val="en-US" w:eastAsia="zh-CN"/>
        </w:rPr>
        <w:t>6.5%</w:t>
      </w:r>
      <w:r>
        <w:rPr>
          <w:rFonts w:hint="eastAsia" w:ascii="宋体" w:cs="宋体"/>
          <w:color w:val="FF0000"/>
          <w:sz w:val="24"/>
        </w:rPr>
        <w:t xml:space="preserve"> </w:t>
      </w:r>
      <w:r>
        <w:rPr>
          <w:rFonts w:hint="eastAsia" w:ascii="宋体" w:cs="宋体"/>
          <w:sz w:val="24"/>
        </w:rPr>
        <w:t>，</w:t>
      </w:r>
      <w:r>
        <w:rPr>
          <w:rFonts w:hint="eastAsia" w:ascii="宋体" w:cs="宋体"/>
          <w:i/>
          <w:sz w:val="24"/>
        </w:rPr>
        <w:t>k</w:t>
      </w:r>
      <w:r>
        <w:rPr>
          <w:rFonts w:hint="eastAsia" w:ascii="宋体" w:cs="宋体"/>
          <w:sz w:val="24"/>
        </w:rPr>
        <w:t>=2。</w:t>
      </w:r>
    </w:p>
    <w:p>
      <w:pPr>
        <w:spacing w:line="360" w:lineRule="auto"/>
        <w:ind w:left="210" w:leftChars="100" w:firstLine="2160" w:firstLineChars="900"/>
        <w:jc w:val="left"/>
        <w:rPr>
          <w:rFonts w:hint="eastAsia" w:ascii="宋体" w:cs="宋体"/>
          <w:sz w:val="24"/>
        </w:rPr>
      </w:pPr>
    </w:p>
    <w:p>
      <w:pPr>
        <w:spacing w:line="360" w:lineRule="auto"/>
        <w:ind w:left="210" w:leftChars="100" w:firstLine="2160" w:firstLineChars="900"/>
        <w:jc w:val="left"/>
        <w:rPr>
          <w:rFonts w:hint="eastAsia" w:ascii="宋体" w:cs="宋体"/>
          <w:sz w:val="24"/>
        </w:rPr>
      </w:pPr>
    </w:p>
    <w:p>
      <w:pPr>
        <w:spacing w:line="360" w:lineRule="auto"/>
        <w:ind w:left="210" w:leftChars="100" w:firstLine="2160" w:firstLineChars="900"/>
        <w:jc w:val="left"/>
        <w:rPr>
          <w:rFonts w:hint="eastAsia" w:ascii="宋体" w:cs="宋体"/>
          <w:sz w:val="24"/>
        </w:rPr>
      </w:pPr>
    </w:p>
    <w:p>
      <w:pPr>
        <w:spacing w:line="360" w:lineRule="auto"/>
        <w:ind w:left="210" w:leftChars="100" w:firstLine="2160" w:firstLineChars="900"/>
        <w:jc w:val="left"/>
        <w:rPr>
          <w:rFonts w:hint="eastAsia" w:ascii="宋体" w:cs="宋体"/>
          <w:sz w:val="24"/>
        </w:rPr>
      </w:pPr>
    </w:p>
    <w:p>
      <w:pPr>
        <w:spacing w:line="360" w:lineRule="auto"/>
        <w:ind w:left="210" w:leftChars="100" w:firstLine="2160" w:firstLineChars="900"/>
        <w:jc w:val="left"/>
        <w:rPr>
          <w:rFonts w:hint="eastAsia" w:ascii="宋体" w:cs="宋体"/>
          <w:sz w:val="24"/>
        </w:rPr>
      </w:pPr>
    </w:p>
    <w:p>
      <w:pPr>
        <w:spacing w:line="360" w:lineRule="auto"/>
        <w:ind w:left="210" w:leftChars="100" w:firstLine="2160" w:firstLineChars="900"/>
        <w:jc w:val="left"/>
        <w:rPr>
          <w:rFonts w:hint="eastAsia" w:ascii="宋体" w:cs="宋体"/>
          <w:sz w:val="24"/>
        </w:rPr>
      </w:pPr>
    </w:p>
    <w:p>
      <w:pPr>
        <w:spacing w:line="360" w:lineRule="auto"/>
        <w:ind w:left="210" w:leftChars="100" w:firstLine="2160" w:firstLineChars="900"/>
        <w:jc w:val="left"/>
        <w:rPr>
          <w:rFonts w:hint="eastAsia" w:ascii="宋体" w:cs="宋体"/>
          <w:sz w:val="24"/>
        </w:rPr>
      </w:pPr>
    </w:p>
    <w:p>
      <w:pPr>
        <w:spacing w:line="360" w:lineRule="auto"/>
        <w:ind w:left="210" w:leftChars="100" w:firstLine="2160" w:firstLineChars="900"/>
        <w:jc w:val="left"/>
        <w:rPr>
          <w:rFonts w:hint="eastAsia" w:ascii="宋体" w:cs="宋体"/>
          <w:sz w:val="24"/>
        </w:rPr>
      </w:pPr>
    </w:p>
    <w:p>
      <w:pPr>
        <w:spacing w:line="360" w:lineRule="auto"/>
        <w:ind w:left="210" w:leftChars="100" w:firstLine="2160" w:firstLineChars="900"/>
        <w:jc w:val="left"/>
        <w:rPr>
          <w:rFonts w:hint="eastAsia" w:ascii="宋体" w:cs="宋体"/>
          <w:sz w:val="24"/>
        </w:rPr>
      </w:pPr>
    </w:p>
    <w:p>
      <w:pPr>
        <w:spacing w:line="360" w:lineRule="auto"/>
        <w:ind w:left="210" w:leftChars="100" w:firstLine="2160" w:firstLineChars="900"/>
        <w:jc w:val="left"/>
        <w:rPr>
          <w:rFonts w:hint="eastAsia" w:ascii="宋体" w:cs="宋体"/>
          <w:sz w:val="24"/>
        </w:rPr>
      </w:pPr>
    </w:p>
    <w:p>
      <w:pPr>
        <w:spacing w:line="360" w:lineRule="auto"/>
        <w:ind w:left="210" w:leftChars="100" w:firstLine="2160" w:firstLineChars="900"/>
        <w:jc w:val="left"/>
        <w:rPr>
          <w:rFonts w:hint="eastAsia" w:ascii="宋体" w:cs="宋体"/>
          <w:sz w:val="24"/>
        </w:rPr>
      </w:pPr>
    </w:p>
    <w:p>
      <w:pPr>
        <w:spacing w:line="360" w:lineRule="auto"/>
        <w:ind w:left="210" w:leftChars="100" w:firstLine="2160" w:firstLineChars="900"/>
        <w:jc w:val="left"/>
        <w:rPr>
          <w:rFonts w:hint="eastAsia" w:ascii="宋体" w:cs="宋体"/>
          <w:sz w:val="24"/>
        </w:rPr>
      </w:pPr>
    </w:p>
    <w:p>
      <w:pPr>
        <w:rPr>
          <w:rFonts w:ascii="Times New Roman" w:hAnsi="Times New Roman"/>
          <w:b/>
          <w:bCs/>
          <w:kern w:val="44"/>
          <w:sz w:val="36"/>
          <w:szCs w:val="44"/>
        </w:rPr>
      </w:pPr>
      <w:bookmarkStart w:id="42" w:name="_Toc260133710"/>
      <w:r>
        <w:rPr>
          <w:rFonts w:hint="eastAsia" w:ascii="黑体" w:eastAsia="黑体"/>
          <w:b/>
          <w:bCs/>
          <w:sz w:val="28"/>
          <w:szCs w:val="28"/>
        </w:rPr>
        <w:t>附录</w:t>
      </w:r>
      <w:bookmarkEnd w:id="42"/>
      <w:bookmarkStart w:id="43" w:name="_Toc135145142"/>
      <w:bookmarkStart w:id="44" w:name="_Toc274819211"/>
      <w:r>
        <w:rPr>
          <w:rFonts w:hint="eastAsia" w:ascii="黑体" w:eastAsia="黑体"/>
          <w:b/>
          <w:bCs/>
          <w:sz w:val="28"/>
          <w:szCs w:val="28"/>
          <w:lang w:val="en-US" w:eastAsia="zh-CN"/>
        </w:rPr>
        <w:t>E                       检测</w:t>
      </w:r>
      <w:r>
        <w:rPr>
          <w:rFonts w:hint="eastAsia" w:ascii="黑体" w:hAnsi="Times New Roman" w:eastAsia="黑体" w:cs="Times New Roman"/>
          <w:b/>
          <w:bCs/>
          <w:sz w:val="28"/>
          <w:szCs w:val="28"/>
          <w:lang w:val="en-US" w:eastAsia="zh-CN"/>
        </w:rPr>
        <w:t>报告</w:t>
      </w:r>
      <w:bookmarkEnd w:id="43"/>
    </w:p>
    <w:p>
      <w:pPr>
        <w:adjustRightInd w:val="0"/>
        <w:snapToGrid w:val="0"/>
        <w:spacing w:line="360" w:lineRule="auto"/>
        <w:ind w:firstLine="480"/>
        <w:rPr>
          <w:rFonts w:ascii="Times New Roman" w:hAnsi="Times New Roman"/>
          <w:bCs/>
          <w:kern w:val="0"/>
          <w:szCs w:val="20"/>
        </w:rPr>
      </w:pPr>
      <w:r>
        <w:rPr>
          <w:rFonts w:hint="eastAsia"/>
          <w:bCs/>
          <w:kern w:val="0"/>
          <w:szCs w:val="20"/>
          <w:lang w:val="en-US" w:eastAsia="zh-CN"/>
        </w:rPr>
        <w:t>检</w:t>
      </w:r>
      <w:r>
        <w:rPr>
          <w:rFonts w:hint="eastAsia" w:ascii="Times New Roman" w:hAnsi="Times New Roman"/>
          <w:bCs/>
          <w:kern w:val="0"/>
          <w:szCs w:val="20"/>
        </w:rPr>
        <w:t>试</w:t>
      </w:r>
      <w:r>
        <w:rPr>
          <w:rFonts w:ascii="Times New Roman" w:hAnsi="Times New Roman"/>
          <w:bCs/>
          <w:kern w:val="0"/>
          <w:szCs w:val="20"/>
        </w:rPr>
        <w:t>报告封面应至少包括下列内容：</w:t>
      </w:r>
    </w:p>
    <w:p>
      <w:pPr>
        <w:adjustRightInd w:val="0"/>
        <w:snapToGrid w:val="0"/>
        <w:spacing w:line="360" w:lineRule="auto"/>
        <w:ind w:firstLine="480"/>
        <w:rPr>
          <w:rFonts w:ascii="Times New Roman" w:hAnsi="Times New Roman"/>
          <w:bCs/>
          <w:kern w:val="0"/>
          <w:szCs w:val="20"/>
        </w:rPr>
      </w:pPr>
      <w:r>
        <w:rPr>
          <w:rFonts w:ascii="Times New Roman" w:hAnsi="Times New Roman"/>
          <w:bCs/>
          <w:kern w:val="0"/>
          <w:szCs w:val="20"/>
        </w:rPr>
        <w:t xml:space="preserve">a) </w:t>
      </w:r>
      <w:r>
        <w:rPr>
          <w:rFonts w:hint="eastAsia" w:ascii="Times New Roman" w:hAnsi="Times New Roman"/>
          <w:bCs/>
          <w:kern w:val="0"/>
          <w:szCs w:val="20"/>
        </w:rPr>
        <w:t>测试</w:t>
      </w:r>
      <w:r>
        <w:rPr>
          <w:rFonts w:ascii="Times New Roman" w:hAnsi="Times New Roman"/>
          <w:bCs/>
          <w:kern w:val="0"/>
          <w:szCs w:val="20"/>
        </w:rPr>
        <w:t>锅炉型号；</w:t>
      </w:r>
    </w:p>
    <w:p>
      <w:pPr>
        <w:adjustRightInd w:val="0"/>
        <w:snapToGrid w:val="0"/>
        <w:spacing w:line="360" w:lineRule="auto"/>
        <w:ind w:firstLine="480"/>
        <w:rPr>
          <w:rFonts w:ascii="Times New Roman" w:hAnsi="Times New Roman"/>
          <w:bCs/>
          <w:kern w:val="0"/>
          <w:szCs w:val="20"/>
        </w:rPr>
      </w:pPr>
      <w:r>
        <w:rPr>
          <w:rFonts w:hint="eastAsia" w:ascii="Times New Roman" w:hAnsi="Times New Roman"/>
          <w:bCs/>
          <w:kern w:val="0"/>
          <w:szCs w:val="20"/>
        </w:rPr>
        <w:t>b</w:t>
      </w:r>
      <w:r>
        <w:rPr>
          <w:rFonts w:ascii="Times New Roman" w:hAnsi="Times New Roman"/>
          <w:bCs/>
          <w:kern w:val="0"/>
          <w:szCs w:val="20"/>
        </w:rPr>
        <w:t xml:space="preserve">) </w:t>
      </w:r>
      <w:r>
        <w:rPr>
          <w:rFonts w:hint="eastAsia" w:ascii="Times New Roman" w:hAnsi="Times New Roman"/>
          <w:bCs/>
          <w:kern w:val="0"/>
          <w:szCs w:val="20"/>
        </w:rPr>
        <w:t>锅炉</w:t>
      </w:r>
      <w:r>
        <w:rPr>
          <w:rFonts w:ascii="Times New Roman" w:hAnsi="Times New Roman"/>
          <w:bCs/>
          <w:kern w:val="0"/>
          <w:szCs w:val="20"/>
        </w:rPr>
        <w:t>制造单位；</w:t>
      </w:r>
    </w:p>
    <w:p>
      <w:pPr>
        <w:adjustRightInd w:val="0"/>
        <w:snapToGrid w:val="0"/>
        <w:spacing w:line="360" w:lineRule="auto"/>
        <w:ind w:firstLine="480"/>
        <w:rPr>
          <w:rFonts w:ascii="Times New Roman" w:hAnsi="Times New Roman"/>
          <w:bCs/>
          <w:kern w:val="0"/>
          <w:szCs w:val="20"/>
        </w:rPr>
      </w:pPr>
      <w:r>
        <w:rPr>
          <w:rFonts w:ascii="Times New Roman" w:hAnsi="Times New Roman"/>
          <w:bCs/>
          <w:kern w:val="0"/>
          <w:szCs w:val="20"/>
        </w:rPr>
        <w:t xml:space="preserve">c) </w:t>
      </w:r>
      <w:r>
        <w:rPr>
          <w:rFonts w:hint="eastAsia" w:ascii="Times New Roman" w:hAnsi="Times New Roman"/>
          <w:bCs/>
          <w:kern w:val="0"/>
          <w:szCs w:val="20"/>
        </w:rPr>
        <w:t>测试</w:t>
      </w:r>
      <w:r>
        <w:rPr>
          <w:rFonts w:ascii="Times New Roman" w:hAnsi="Times New Roman"/>
          <w:bCs/>
          <w:kern w:val="0"/>
          <w:szCs w:val="20"/>
        </w:rPr>
        <w:t>委托单位；</w:t>
      </w:r>
    </w:p>
    <w:p>
      <w:pPr>
        <w:adjustRightInd w:val="0"/>
        <w:snapToGrid w:val="0"/>
        <w:spacing w:line="360" w:lineRule="auto"/>
        <w:ind w:firstLine="480"/>
        <w:rPr>
          <w:rFonts w:ascii="Times New Roman" w:hAnsi="Times New Roman"/>
          <w:bCs/>
          <w:kern w:val="0"/>
          <w:szCs w:val="20"/>
        </w:rPr>
      </w:pPr>
      <w:r>
        <w:rPr>
          <w:rFonts w:hint="eastAsia" w:ascii="Times New Roman" w:hAnsi="Times New Roman"/>
          <w:bCs/>
          <w:kern w:val="0"/>
          <w:szCs w:val="20"/>
        </w:rPr>
        <w:t>d)</w:t>
      </w:r>
      <w:r>
        <w:rPr>
          <w:rFonts w:ascii="Times New Roman" w:hAnsi="Times New Roman"/>
          <w:bCs/>
          <w:kern w:val="0"/>
          <w:szCs w:val="20"/>
        </w:rPr>
        <w:t xml:space="preserve"> </w:t>
      </w:r>
      <w:r>
        <w:rPr>
          <w:rFonts w:hint="eastAsia" w:ascii="Times New Roman" w:hAnsi="Times New Roman"/>
          <w:bCs/>
          <w:kern w:val="0"/>
          <w:szCs w:val="20"/>
        </w:rPr>
        <w:t>测试</w:t>
      </w:r>
      <w:r>
        <w:rPr>
          <w:rFonts w:ascii="Times New Roman" w:hAnsi="Times New Roman"/>
          <w:bCs/>
          <w:kern w:val="0"/>
          <w:szCs w:val="20"/>
        </w:rPr>
        <w:t>地点；</w:t>
      </w:r>
    </w:p>
    <w:p>
      <w:pPr>
        <w:adjustRightInd w:val="0"/>
        <w:snapToGrid w:val="0"/>
        <w:spacing w:line="360" w:lineRule="auto"/>
        <w:ind w:firstLine="480"/>
        <w:rPr>
          <w:rFonts w:ascii="Times New Roman" w:hAnsi="Times New Roman"/>
          <w:bCs/>
          <w:kern w:val="0"/>
          <w:szCs w:val="20"/>
        </w:rPr>
      </w:pPr>
      <w:r>
        <w:rPr>
          <w:rFonts w:ascii="Times New Roman" w:hAnsi="Times New Roman"/>
          <w:bCs/>
          <w:kern w:val="0"/>
          <w:szCs w:val="20"/>
        </w:rPr>
        <w:t xml:space="preserve">e) </w:t>
      </w:r>
      <w:r>
        <w:rPr>
          <w:rFonts w:hint="eastAsia" w:ascii="Times New Roman" w:hAnsi="Times New Roman"/>
          <w:bCs/>
          <w:kern w:val="0"/>
          <w:szCs w:val="20"/>
        </w:rPr>
        <w:t>测试</w:t>
      </w:r>
      <w:r>
        <w:rPr>
          <w:rFonts w:ascii="Times New Roman" w:hAnsi="Times New Roman"/>
          <w:bCs/>
          <w:kern w:val="0"/>
          <w:szCs w:val="20"/>
        </w:rPr>
        <w:t>日期；</w:t>
      </w:r>
    </w:p>
    <w:p>
      <w:pPr>
        <w:adjustRightInd w:val="0"/>
        <w:snapToGrid w:val="0"/>
        <w:spacing w:line="360" w:lineRule="auto"/>
        <w:ind w:firstLine="480"/>
        <w:rPr>
          <w:rFonts w:ascii="Times New Roman" w:hAnsi="Times New Roman"/>
          <w:bCs/>
          <w:kern w:val="0"/>
          <w:szCs w:val="20"/>
        </w:rPr>
      </w:pPr>
      <w:r>
        <w:rPr>
          <w:rFonts w:hint="eastAsia" w:ascii="Times New Roman" w:hAnsi="Times New Roman"/>
          <w:bCs/>
          <w:kern w:val="0"/>
          <w:szCs w:val="20"/>
        </w:rPr>
        <w:t>f</w:t>
      </w:r>
      <w:r>
        <w:rPr>
          <w:rFonts w:ascii="Times New Roman" w:hAnsi="Times New Roman"/>
          <w:bCs/>
          <w:kern w:val="0"/>
          <w:szCs w:val="20"/>
        </w:rPr>
        <w:t xml:space="preserve">) </w:t>
      </w:r>
      <w:r>
        <w:rPr>
          <w:rFonts w:hint="eastAsia" w:ascii="Times New Roman" w:hAnsi="Times New Roman"/>
          <w:bCs/>
          <w:kern w:val="0"/>
          <w:szCs w:val="20"/>
        </w:rPr>
        <w:t>测试</w:t>
      </w:r>
      <w:r>
        <w:rPr>
          <w:rFonts w:ascii="Times New Roman" w:hAnsi="Times New Roman"/>
          <w:bCs/>
          <w:kern w:val="0"/>
          <w:szCs w:val="20"/>
        </w:rPr>
        <w:t>单位；</w:t>
      </w:r>
    </w:p>
    <w:p>
      <w:pPr>
        <w:adjustRightInd w:val="0"/>
        <w:snapToGrid w:val="0"/>
        <w:spacing w:line="360" w:lineRule="auto"/>
        <w:ind w:firstLine="480"/>
        <w:rPr>
          <w:rFonts w:ascii="Times New Roman" w:hAnsi="Times New Roman"/>
          <w:bCs/>
          <w:kern w:val="0"/>
          <w:szCs w:val="20"/>
        </w:rPr>
      </w:pPr>
      <w:r>
        <w:rPr>
          <w:rFonts w:ascii="Times New Roman" w:hAnsi="Times New Roman"/>
          <w:bCs/>
          <w:kern w:val="0"/>
          <w:szCs w:val="20"/>
        </w:rPr>
        <w:t xml:space="preserve">g) </w:t>
      </w:r>
      <w:r>
        <w:rPr>
          <w:rFonts w:hint="eastAsia" w:ascii="Times New Roman" w:hAnsi="Times New Roman"/>
          <w:bCs/>
          <w:kern w:val="0"/>
          <w:szCs w:val="20"/>
        </w:rPr>
        <w:t>测试报告编号</w:t>
      </w:r>
      <w:r>
        <w:rPr>
          <w:rFonts w:ascii="Times New Roman" w:hAnsi="Times New Roman"/>
          <w:bCs/>
          <w:kern w:val="0"/>
          <w:szCs w:val="20"/>
        </w:rPr>
        <w:t>。</w:t>
      </w:r>
    </w:p>
    <w:p>
      <w:pPr>
        <w:adjustRightInd w:val="0"/>
        <w:snapToGrid w:val="0"/>
        <w:spacing w:line="360" w:lineRule="auto"/>
        <w:ind w:firstLine="480"/>
        <w:rPr>
          <w:rFonts w:ascii="Times New Roman" w:hAnsi="Times New Roman"/>
          <w:bCs/>
          <w:kern w:val="0"/>
          <w:szCs w:val="20"/>
        </w:rPr>
      </w:pPr>
      <w:r>
        <w:rPr>
          <w:rFonts w:hint="eastAsia" w:ascii="Times New Roman" w:hAnsi="Times New Roman"/>
          <w:bCs/>
          <w:kern w:val="0"/>
          <w:szCs w:val="20"/>
        </w:rPr>
        <w:t>测试</w:t>
      </w:r>
      <w:r>
        <w:rPr>
          <w:rFonts w:ascii="Times New Roman" w:hAnsi="Times New Roman"/>
          <w:bCs/>
          <w:kern w:val="0"/>
          <w:szCs w:val="20"/>
        </w:rPr>
        <w:t>报告</w:t>
      </w:r>
      <w:r>
        <w:rPr>
          <w:rFonts w:hint="eastAsia" w:ascii="Times New Roman" w:hAnsi="Times New Roman"/>
          <w:bCs/>
          <w:kern w:val="0"/>
          <w:szCs w:val="20"/>
        </w:rPr>
        <w:t>正文</w:t>
      </w:r>
      <w:r>
        <w:rPr>
          <w:rFonts w:ascii="Times New Roman" w:hAnsi="Times New Roman"/>
          <w:bCs/>
          <w:kern w:val="0"/>
          <w:szCs w:val="20"/>
        </w:rPr>
        <w:t>应至少包括下列内容：</w:t>
      </w:r>
    </w:p>
    <w:p>
      <w:pPr>
        <w:adjustRightInd w:val="0"/>
        <w:snapToGrid w:val="0"/>
        <w:spacing w:line="360" w:lineRule="auto"/>
        <w:ind w:firstLine="480"/>
        <w:rPr>
          <w:rFonts w:ascii="Times New Roman" w:hAnsi="Times New Roman"/>
          <w:bCs/>
          <w:kern w:val="0"/>
          <w:szCs w:val="20"/>
        </w:rPr>
      </w:pPr>
      <w:r>
        <w:rPr>
          <w:rFonts w:ascii="Times New Roman" w:hAnsi="Times New Roman"/>
          <w:bCs/>
          <w:kern w:val="0"/>
          <w:szCs w:val="20"/>
        </w:rPr>
        <w:t xml:space="preserve">a) </w:t>
      </w:r>
      <w:r>
        <w:rPr>
          <w:rFonts w:hint="eastAsia" w:ascii="Times New Roman" w:hAnsi="Times New Roman"/>
          <w:bCs/>
          <w:kern w:val="0"/>
          <w:szCs w:val="20"/>
        </w:rPr>
        <w:t>测试目的</w:t>
      </w:r>
      <w:r>
        <w:rPr>
          <w:rFonts w:ascii="Times New Roman" w:hAnsi="Times New Roman"/>
          <w:bCs/>
          <w:kern w:val="0"/>
          <w:szCs w:val="20"/>
        </w:rPr>
        <w:t>和要求；</w:t>
      </w:r>
    </w:p>
    <w:p>
      <w:pPr>
        <w:adjustRightInd w:val="0"/>
        <w:snapToGrid w:val="0"/>
        <w:spacing w:line="360" w:lineRule="auto"/>
        <w:ind w:firstLine="480"/>
        <w:rPr>
          <w:rFonts w:ascii="Times New Roman" w:hAnsi="Times New Roman"/>
          <w:bCs/>
          <w:kern w:val="0"/>
          <w:szCs w:val="20"/>
        </w:rPr>
      </w:pPr>
      <w:r>
        <w:rPr>
          <w:rFonts w:hint="eastAsia" w:ascii="Times New Roman" w:hAnsi="Times New Roman"/>
          <w:bCs/>
          <w:kern w:val="0"/>
          <w:szCs w:val="20"/>
        </w:rPr>
        <w:t>b</w:t>
      </w:r>
      <w:r>
        <w:rPr>
          <w:rFonts w:ascii="Times New Roman" w:hAnsi="Times New Roman"/>
          <w:bCs/>
          <w:kern w:val="0"/>
          <w:szCs w:val="20"/>
        </w:rPr>
        <w:t xml:space="preserve">) </w:t>
      </w:r>
      <w:r>
        <w:rPr>
          <w:rFonts w:hint="eastAsia" w:ascii="Times New Roman" w:hAnsi="Times New Roman"/>
          <w:bCs/>
          <w:kern w:val="0"/>
          <w:szCs w:val="20"/>
        </w:rPr>
        <w:t>锅炉</w:t>
      </w:r>
      <w:r>
        <w:rPr>
          <w:rFonts w:ascii="Times New Roman" w:hAnsi="Times New Roman"/>
          <w:bCs/>
          <w:kern w:val="0"/>
          <w:szCs w:val="20"/>
        </w:rPr>
        <w:t>制造单位；</w:t>
      </w:r>
    </w:p>
    <w:p>
      <w:pPr>
        <w:adjustRightInd w:val="0"/>
        <w:snapToGrid w:val="0"/>
        <w:spacing w:line="360" w:lineRule="auto"/>
        <w:ind w:firstLine="480"/>
        <w:rPr>
          <w:rFonts w:ascii="Times New Roman" w:hAnsi="Times New Roman"/>
          <w:bCs/>
          <w:kern w:val="0"/>
          <w:szCs w:val="20"/>
        </w:rPr>
      </w:pPr>
      <w:r>
        <w:rPr>
          <w:rFonts w:ascii="Times New Roman" w:hAnsi="Times New Roman"/>
          <w:bCs/>
          <w:kern w:val="0"/>
          <w:szCs w:val="20"/>
        </w:rPr>
        <w:t xml:space="preserve">c) </w:t>
      </w:r>
      <w:r>
        <w:rPr>
          <w:rFonts w:hint="eastAsia" w:ascii="Times New Roman" w:hAnsi="Times New Roman"/>
          <w:bCs/>
          <w:kern w:val="0"/>
          <w:szCs w:val="20"/>
        </w:rPr>
        <w:t>测试负责人、</w:t>
      </w:r>
      <w:r>
        <w:rPr>
          <w:rFonts w:ascii="Times New Roman" w:hAnsi="Times New Roman"/>
          <w:bCs/>
          <w:kern w:val="0"/>
          <w:szCs w:val="20"/>
        </w:rPr>
        <w:t>参加人员；</w:t>
      </w:r>
    </w:p>
    <w:p>
      <w:pPr>
        <w:adjustRightInd w:val="0"/>
        <w:snapToGrid w:val="0"/>
        <w:spacing w:line="360" w:lineRule="auto"/>
        <w:ind w:firstLine="480"/>
        <w:rPr>
          <w:rFonts w:ascii="Times New Roman" w:hAnsi="Times New Roman"/>
          <w:bCs/>
          <w:kern w:val="0"/>
          <w:szCs w:val="20"/>
        </w:rPr>
      </w:pPr>
      <w:r>
        <w:rPr>
          <w:rFonts w:hint="eastAsia" w:ascii="Times New Roman" w:hAnsi="Times New Roman"/>
          <w:bCs/>
          <w:kern w:val="0"/>
          <w:szCs w:val="20"/>
        </w:rPr>
        <w:t>d)</w:t>
      </w:r>
      <w:r>
        <w:rPr>
          <w:rFonts w:ascii="Times New Roman" w:hAnsi="Times New Roman"/>
          <w:bCs/>
          <w:kern w:val="0"/>
          <w:szCs w:val="20"/>
        </w:rPr>
        <w:t xml:space="preserve"> </w:t>
      </w:r>
      <w:r>
        <w:rPr>
          <w:rFonts w:hint="eastAsia" w:ascii="Times New Roman" w:hAnsi="Times New Roman"/>
          <w:bCs/>
          <w:kern w:val="0"/>
          <w:szCs w:val="20"/>
        </w:rPr>
        <w:t>测试项目及</w:t>
      </w:r>
      <w:r>
        <w:rPr>
          <w:rFonts w:ascii="Times New Roman" w:hAnsi="Times New Roman"/>
          <w:bCs/>
          <w:kern w:val="0"/>
          <w:szCs w:val="20"/>
        </w:rPr>
        <w:t>测试用仪器仪表说明；</w:t>
      </w:r>
    </w:p>
    <w:p>
      <w:pPr>
        <w:adjustRightInd w:val="0"/>
        <w:snapToGrid w:val="0"/>
        <w:spacing w:line="360" w:lineRule="auto"/>
        <w:ind w:firstLine="480"/>
        <w:rPr>
          <w:rFonts w:ascii="Times New Roman" w:hAnsi="Times New Roman"/>
          <w:bCs/>
          <w:kern w:val="0"/>
          <w:szCs w:val="20"/>
        </w:rPr>
      </w:pPr>
      <w:r>
        <w:rPr>
          <w:rFonts w:ascii="Times New Roman" w:hAnsi="Times New Roman"/>
          <w:bCs/>
          <w:kern w:val="0"/>
          <w:szCs w:val="20"/>
        </w:rPr>
        <w:t xml:space="preserve">e) </w:t>
      </w:r>
      <w:r>
        <w:rPr>
          <w:rFonts w:hint="eastAsia" w:ascii="Times New Roman" w:hAnsi="Times New Roman"/>
          <w:bCs/>
          <w:kern w:val="0"/>
          <w:szCs w:val="20"/>
        </w:rPr>
        <w:t>测试工况</w:t>
      </w:r>
      <w:r>
        <w:rPr>
          <w:rFonts w:ascii="Times New Roman" w:hAnsi="Times New Roman"/>
          <w:bCs/>
          <w:kern w:val="0"/>
          <w:szCs w:val="20"/>
        </w:rPr>
        <w:t>说明和结果分析；</w:t>
      </w:r>
    </w:p>
    <w:p>
      <w:pPr>
        <w:adjustRightInd w:val="0"/>
        <w:snapToGrid w:val="0"/>
        <w:spacing w:line="360" w:lineRule="auto"/>
        <w:ind w:firstLine="480"/>
        <w:rPr>
          <w:rFonts w:hint="eastAsia" w:ascii="黑体" w:hAnsi="宋体" w:eastAsia="黑体"/>
          <w:b/>
          <w:kern w:val="0"/>
          <w:sz w:val="28"/>
          <w:szCs w:val="28"/>
        </w:rPr>
      </w:pPr>
      <w:r>
        <w:rPr>
          <w:rFonts w:hint="eastAsia" w:ascii="Times New Roman" w:hAnsi="Times New Roman"/>
          <w:bCs/>
          <w:kern w:val="0"/>
          <w:szCs w:val="20"/>
        </w:rPr>
        <w:t>f</w:t>
      </w:r>
      <w:r>
        <w:rPr>
          <w:rFonts w:ascii="Times New Roman" w:hAnsi="Times New Roman"/>
          <w:bCs/>
          <w:kern w:val="0"/>
          <w:szCs w:val="20"/>
        </w:rPr>
        <w:t xml:space="preserve">) </w:t>
      </w:r>
      <w:r>
        <w:rPr>
          <w:rFonts w:hint="eastAsia" w:ascii="Times New Roman" w:hAnsi="Times New Roman"/>
          <w:bCs/>
          <w:kern w:val="0"/>
          <w:szCs w:val="20"/>
        </w:rPr>
        <w:t>测试结果汇总表。</w:t>
      </w:r>
    </w:p>
    <w:bookmarkEnd w:id="44"/>
    <w:p>
      <w:pPr>
        <w:spacing w:line="480" w:lineRule="auto"/>
        <w:rPr>
          <w:rFonts w:hint="eastAsia"/>
        </w:rPr>
      </w:pPr>
    </w:p>
    <w:p>
      <w:pPr>
        <w:spacing w:line="480" w:lineRule="auto"/>
        <w:rPr>
          <w:rFonts w:hint="eastAsia"/>
        </w:rPr>
      </w:pPr>
    </w:p>
    <w:p>
      <w:pPr>
        <w:jc w:val="center"/>
      </w:pPr>
    </w:p>
    <w:p>
      <w:pPr>
        <w:jc w:val="center"/>
      </w:pPr>
    </w:p>
    <w:p>
      <w:pPr>
        <w:jc w:val="center"/>
      </w:pPr>
    </w:p>
    <w:p>
      <w:pPr>
        <w:jc w:val="center"/>
      </w:pPr>
    </w:p>
    <w:p>
      <w:pPr>
        <w:rPr>
          <w:rFonts w:eastAsia="黑体"/>
          <w:sz w:val="24"/>
        </w:rPr>
      </w:pPr>
    </w:p>
    <w:p>
      <w:pPr>
        <w:rPr>
          <w:rFonts w:eastAsia="黑体"/>
          <w:sz w:val="24"/>
        </w:rPr>
      </w:pPr>
    </w:p>
    <w:p>
      <w:pPr>
        <w:rPr>
          <w:rFonts w:eastAsia="黑体"/>
          <w:sz w:val="24"/>
        </w:rPr>
      </w:pPr>
    </w:p>
    <w:p>
      <w:pPr>
        <w:rPr>
          <w:rFonts w:eastAsia="黑体"/>
          <w:sz w:val="24"/>
        </w:rPr>
      </w:pPr>
    </w:p>
    <w:p>
      <w:pPr>
        <w:rPr>
          <w:rFonts w:eastAsia="黑体"/>
          <w:sz w:val="24"/>
        </w:rPr>
      </w:pPr>
    </w:p>
    <w:p>
      <w:pPr>
        <w:spacing w:line="360" w:lineRule="exact"/>
        <w:jc w:val="center"/>
        <w:rPr>
          <w:rFonts w:eastAsia="华文中宋"/>
          <w:b/>
          <w:sz w:val="28"/>
          <w:szCs w:val="28"/>
        </w:rPr>
      </w:pPr>
    </w:p>
    <w:p>
      <w:pPr>
        <w:spacing w:line="360" w:lineRule="exact"/>
        <w:jc w:val="center"/>
        <w:rPr>
          <w:rFonts w:eastAsia="华文中宋"/>
          <w:b/>
          <w:sz w:val="28"/>
          <w:szCs w:val="28"/>
        </w:rPr>
      </w:pPr>
    </w:p>
    <w:p>
      <w:pPr>
        <w:spacing w:line="360" w:lineRule="exact"/>
        <w:jc w:val="center"/>
        <w:rPr>
          <w:rFonts w:eastAsia="华文中宋"/>
          <w:b/>
          <w:sz w:val="28"/>
          <w:szCs w:val="28"/>
        </w:rPr>
      </w:pPr>
    </w:p>
    <w:p>
      <w:pPr>
        <w:spacing w:line="360" w:lineRule="exact"/>
        <w:jc w:val="center"/>
        <w:rPr>
          <w:rFonts w:eastAsia="华文中宋"/>
          <w:b/>
          <w:sz w:val="28"/>
          <w:szCs w:val="28"/>
        </w:rPr>
      </w:pPr>
    </w:p>
    <w:p>
      <w:pPr>
        <w:spacing w:line="360" w:lineRule="exact"/>
        <w:jc w:val="center"/>
        <w:rPr>
          <w:rFonts w:eastAsia="华文中宋"/>
          <w:b/>
          <w:sz w:val="28"/>
          <w:szCs w:val="28"/>
        </w:rPr>
      </w:pPr>
    </w:p>
    <w:p>
      <w:pPr>
        <w:spacing w:line="360" w:lineRule="exact"/>
        <w:jc w:val="center"/>
        <w:rPr>
          <w:rFonts w:eastAsia="华文中宋"/>
          <w:b/>
          <w:sz w:val="28"/>
          <w:szCs w:val="28"/>
        </w:rPr>
      </w:pPr>
    </w:p>
    <w:p>
      <w:pPr>
        <w:spacing w:line="360" w:lineRule="exact"/>
        <w:jc w:val="center"/>
        <w:rPr>
          <w:rFonts w:eastAsia="华文中宋"/>
          <w:b/>
          <w:sz w:val="28"/>
          <w:szCs w:val="28"/>
        </w:rPr>
      </w:pPr>
    </w:p>
    <w:p>
      <w:pPr>
        <w:spacing w:line="360" w:lineRule="exact"/>
        <w:jc w:val="center"/>
        <w:rPr>
          <w:rFonts w:eastAsia="华文中宋"/>
          <w:b/>
          <w:sz w:val="28"/>
          <w:szCs w:val="28"/>
        </w:rPr>
      </w:pPr>
    </w:p>
    <w:p>
      <w:pPr>
        <w:spacing w:line="360" w:lineRule="exact"/>
        <w:jc w:val="center"/>
        <w:rPr>
          <w:rFonts w:eastAsia="华文中宋"/>
          <w:b/>
          <w:sz w:val="28"/>
          <w:szCs w:val="28"/>
        </w:rPr>
      </w:pPr>
    </w:p>
    <w:p>
      <w:pPr>
        <w:spacing w:line="360" w:lineRule="exact"/>
        <w:jc w:val="center"/>
        <w:rPr>
          <w:rFonts w:eastAsia="华文中宋"/>
          <w:b/>
          <w:sz w:val="28"/>
          <w:szCs w:val="28"/>
        </w:rPr>
      </w:pPr>
    </w:p>
    <w:p>
      <w:pPr>
        <w:spacing w:line="360" w:lineRule="exact"/>
        <w:jc w:val="center"/>
        <w:rPr>
          <w:rFonts w:eastAsia="华文中宋"/>
          <w:b/>
          <w:sz w:val="28"/>
          <w:szCs w:val="28"/>
        </w:rPr>
      </w:pPr>
    </w:p>
    <w:p>
      <w:pPr>
        <w:spacing w:line="360" w:lineRule="exact"/>
        <w:jc w:val="center"/>
        <w:rPr>
          <w:rFonts w:eastAsia="华文中宋"/>
          <w:b/>
          <w:sz w:val="28"/>
          <w:szCs w:val="28"/>
        </w:rPr>
      </w:pPr>
    </w:p>
    <w:p>
      <w:pPr>
        <w:spacing w:line="360" w:lineRule="exact"/>
        <w:jc w:val="center"/>
        <w:rPr>
          <w:rFonts w:eastAsia="华文中宋"/>
          <w:b/>
          <w:sz w:val="28"/>
          <w:szCs w:val="28"/>
        </w:rPr>
      </w:pPr>
    </w:p>
    <w:p>
      <w:pPr>
        <w:spacing w:line="360" w:lineRule="exact"/>
        <w:jc w:val="center"/>
        <w:rPr>
          <w:rFonts w:eastAsia="华文中宋"/>
          <w:b/>
          <w:sz w:val="28"/>
          <w:szCs w:val="28"/>
        </w:rPr>
      </w:pPr>
    </w:p>
    <w:p>
      <w:pPr>
        <w:spacing w:line="360" w:lineRule="exact"/>
        <w:jc w:val="center"/>
        <w:rPr>
          <w:rFonts w:eastAsia="华文中宋"/>
          <w:b/>
          <w:sz w:val="28"/>
          <w:szCs w:val="28"/>
        </w:rPr>
      </w:pPr>
    </w:p>
    <w:p>
      <w:pPr>
        <w:spacing w:line="360" w:lineRule="exact"/>
        <w:jc w:val="both"/>
        <w:rPr>
          <w:rFonts w:eastAsia="华文中宋"/>
          <w:b/>
          <w:sz w:val="28"/>
          <w:szCs w:val="28"/>
        </w:rPr>
      </w:pPr>
    </w:p>
    <w:p>
      <w:pPr>
        <w:spacing w:line="360" w:lineRule="exact"/>
        <w:jc w:val="center"/>
        <w:rPr>
          <w:rFonts w:eastAsia="华文中宋"/>
          <w:b/>
          <w:sz w:val="28"/>
          <w:szCs w:val="28"/>
        </w:rPr>
      </w:pPr>
    </w:p>
    <w:p>
      <w:pPr>
        <w:spacing w:line="360" w:lineRule="exact"/>
        <w:jc w:val="center"/>
        <w:rPr>
          <w:rFonts w:eastAsia="华文中宋"/>
          <w:b/>
          <w:sz w:val="28"/>
          <w:szCs w:val="28"/>
        </w:rPr>
      </w:pPr>
    </w:p>
    <w:p>
      <w:pPr>
        <w:spacing w:line="360" w:lineRule="exact"/>
        <w:jc w:val="center"/>
        <w:rPr>
          <w:rFonts w:eastAsia="华文中宋"/>
          <w:b/>
          <w:sz w:val="28"/>
          <w:szCs w:val="28"/>
        </w:rPr>
      </w:pPr>
      <w:r>
        <w:rPr>
          <w:rFonts w:eastAsia="华文中宋"/>
          <w:b/>
          <w:sz w:val="28"/>
          <w:szCs w:val="28"/>
        </w:rPr>
        <w:t>新疆维吾尔自治区</w:t>
      </w:r>
    </w:p>
    <w:p>
      <w:pPr>
        <w:spacing w:line="360" w:lineRule="exact"/>
        <w:jc w:val="center"/>
        <w:rPr>
          <w:rFonts w:eastAsia="华文中宋"/>
          <w:sz w:val="28"/>
          <w:szCs w:val="28"/>
        </w:rPr>
      </w:pPr>
      <w:r>
        <w:rPr>
          <w:rFonts w:eastAsia="华文中宋"/>
          <w:b/>
          <w:sz w:val="28"/>
          <w:szCs w:val="28"/>
        </w:rPr>
        <w:t>地方计量校准规范</w:t>
      </w:r>
    </w:p>
    <w:p>
      <w:pPr>
        <w:spacing w:line="360" w:lineRule="exact"/>
        <w:jc w:val="center"/>
        <w:rPr>
          <w:rFonts w:eastAsia="黑体"/>
          <w:b/>
          <w:sz w:val="24"/>
        </w:rPr>
      </w:pPr>
    </w:p>
    <w:p>
      <w:pPr>
        <w:spacing w:line="360" w:lineRule="exact"/>
        <w:jc w:val="center"/>
        <w:rPr>
          <w:rFonts w:eastAsia="黑体"/>
          <w:b/>
          <w:sz w:val="24"/>
        </w:rPr>
      </w:pPr>
      <w:r>
        <w:rPr>
          <w:rFonts w:hint="eastAsia" w:eastAsia="黑体"/>
          <w:b/>
          <w:sz w:val="24"/>
        </w:rPr>
        <w:t>火电厂锅炉燃烧系统中碱金属检测规范</w:t>
      </w:r>
    </w:p>
    <w:p>
      <w:pPr>
        <w:spacing w:line="360" w:lineRule="exact"/>
        <w:jc w:val="center"/>
        <w:rPr>
          <w:rFonts w:hint="eastAsia" w:ascii="黑体" w:eastAsia="黑体"/>
          <w:b/>
          <w:sz w:val="24"/>
        </w:rPr>
      </w:pPr>
      <w:r>
        <w:rPr>
          <w:rFonts w:ascii="黑体" w:eastAsia="黑体"/>
          <w:b/>
          <w:sz w:val="24"/>
        </w:rPr>
        <w:t>JJF(新)</w:t>
      </w:r>
      <w:r>
        <w:rPr>
          <w:rFonts w:hint="eastAsia" w:ascii="黑体" w:eastAsia="黑体"/>
          <w:b/>
          <w:sz w:val="24"/>
        </w:rPr>
        <w:t>-</w:t>
      </w:r>
    </w:p>
    <w:p>
      <w:pPr>
        <w:spacing w:line="360" w:lineRule="exact"/>
        <w:jc w:val="center"/>
        <w:rPr>
          <w:b/>
          <w:sz w:val="24"/>
        </w:rPr>
      </w:pPr>
      <w:r>
        <w:rPr>
          <w:b/>
          <w:sz w:val="24"/>
        </w:rPr>
        <w:t>新疆维吾尔自治区</w:t>
      </w:r>
      <w:r>
        <w:rPr>
          <w:rFonts w:hint="eastAsia" w:ascii="宋体"/>
          <w:b/>
          <w:sz w:val="24"/>
        </w:rPr>
        <w:t>市场监督管理局</w:t>
      </w:r>
      <w:r>
        <w:rPr>
          <w:b/>
          <w:sz w:val="24"/>
        </w:rPr>
        <w:t>发布</w:t>
      </w:r>
    </w:p>
    <w:p>
      <w:pPr>
        <w:jc w:val="center"/>
        <w:rPr>
          <w:rFonts w:eastAsia="黑体"/>
          <w:sz w:val="18"/>
          <w:szCs w:val="18"/>
        </w:rPr>
      </w:pPr>
      <w:r>
        <w:rPr>
          <w:rFonts w:eastAsia="黑体"/>
          <w:sz w:val="18"/>
          <w:szCs w:val="18"/>
        </w:rPr>
        <w:t>*</w:t>
      </w:r>
    </w:p>
    <w:p>
      <w:pPr>
        <w:jc w:val="center"/>
        <w:rPr>
          <w:rFonts w:eastAsia="黑体"/>
          <w:b/>
          <w:sz w:val="18"/>
          <w:szCs w:val="18"/>
        </w:rPr>
      </w:pPr>
      <w:r>
        <w:rPr>
          <w:rFonts w:eastAsia="黑体"/>
          <w:b/>
          <w:sz w:val="18"/>
          <w:szCs w:val="18"/>
        </w:rPr>
        <w:t>版权所有 不得翻印</w:t>
      </w:r>
    </w:p>
    <w:p>
      <w:pPr>
        <w:jc w:val="center"/>
        <w:rPr>
          <w:rFonts w:eastAsia="黑体"/>
          <w:sz w:val="18"/>
          <w:szCs w:val="18"/>
        </w:rPr>
      </w:pPr>
      <w:r>
        <w:rPr>
          <w:rFonts w:eastAsia="黑体"/>
          <w:sz w:val="18"/>
          <w:szCs w:val="18"/>
        </w:rPr>
        <w:t>*</w:t>
      </w:r>
    </w:p>
    <w:p>
      <w:pPr>
        <w:jc w:val="center"/>
        <w:rPr>
          <w:b/>
          <w:sz w:val="18"/>
        </w:rPr>
      </w:pPr>
      <w:r>
        <w:rPr>
          <w:b/>
          <w:sz w:val="18"/>
          <w:szCs w:val="21"/>
        </w:rPr>
        <w:t>880</w:t>
      </w:r>
      <w:r>
        <w:rPr>
          <w:b/>
          <w:sz w:val="18"/>
        </w:rPr>
        <w:t>mm×1230mm 16开本</w:t>
      </w:r>
    </w:p>
    <w:p>
      <w:pPr>
        <w:jc w:val="center"/>
        <w:rPr>
          <w:b/>
          <w:color w:val="auto"/>
          <w:sz w:val="18"/>
        </w:rPr>
      </w:pPr>
      <w:r>
        <w:rPr>
          <w:b/>
          <w:color w:val="auto"/>
          <w:sz w:val="18"/>
        </w:rPr>
        <w:t>20</w:t>
      </w:r>
      <w:r>
        <w:rPr>
          <w:rFonts w:hint="eastAsia"/>
          <w:b/>
          <w:color w:val="auto"/>
          <w:sz w:val="18"/>
          <w:lang w:val="en-US" w:eastAsia="zh-CN"/>
        </w:rPr>
        <w:t>23</w:t>
      </w:r>
      <w:r>
        <w:rPr>
          <w:b/>
          <w:color w:val="auto"/>
          <w:sz w:val="18"/>
        </w:rPr>
        <w:t>年</w:t>
      </w:r>
      <w:r>
        <w:rPr>
          <w:rFonts w:hint="eastAsia"/>
          <w:b/>
          <w:color w:val="auto"/>
          <w:sz w:val="18"/>
        </w:rPr>
        <w:t>12</w:t>
      </w:r>
      <w:r>
        <w:rPr>
          <w:b/>
          <w:color w:val="auto"/>
          <w:sz w:val="18"/>
        </w:rPr>
        <w:t>月第1版  20</w:t>
      </w:r>
      <w:r>
        <w:rPr>
          <w:rFonts w:hint="eastAsia"/>
          <w:b/>
          <w:color w:val="auto"/>
          <w:sz w:val="18"/>
          <w:lang w:val="en-US" w:eastAsia="zh-CN"/>
        </w:rPr>
        <w:t>23</w:t>
      </w:r>
      <w:r>
        <w:rPr>
          <w:b/>
          <w:color w:val="auto"/>
          <w:sz w:val="18"/>
        </w:rPr>
        <w:t>年</w:t>
      </w:r>
      <w:r>
        <w:rPr>
          <w:rFonts w:hint="eastAsia"/>
          <w:b/>
          <w:color w:val="auto"/>
          <w:sz w:val="18"/>
        </w:rPr>
        <w:t>12</w:t>
      </w:r>
      <w:r>
        <w:rPr>
          <w:b/>
          <w:color w:val="auto"/>
          <w:sz w:val="18"/>
        </w:rPr>
        <w:t>月第1次印刷</w:t>
      </w:r>
    </w:p>
    <w:p>
      <w:pPr>
        <w:jc w:val="center"/>
        <w:rPr>
          <w:rFonts w:hint="eastAsia"/>
          <w:b/>
          <w:sz w:val="18"/>
        </w:rPr>
      </w:pPr>
      <w:r>
        <mc:AlternateContent>
          <mc:Choice Requires="wps">
            <w:drawing>
              <wp:anchor distT="0" distB="0" distL="114300" distR="114300" simplePos="0" relativeHeight="251668480" behindDoc="0" locked="0" layoutInCell="1" allowOverlap="1">
                <wp:simplePos x="0" y="0"/>
                <wp:positionH relativeFrom="column">
                  <wp:posOffset>5424170</wp:posOffset>
                </wp:positionH>
                <wp:positionV relativeFrom="paragraph">
                  <wp:posOffset>2310130</wp:posOffset>
                </wp:positionV>
                <wp:extent cx="474345" cy="1588770"/>
                <wp:effectExtent l="4445" t="4445" r="8890" b="6985"/>
                <wp:wrapSquare wrapText="bothSides"/>
                <wp:docPr id="9" name="文本框 47"/>
                <wp:cNvGraphicFramePr/>
                <a:graphic xmlns:a="http://schemas.openxmlformats.org/drawingml/2006/main">
                  <a:graphicData uri="http://schemas.microsoft.com/office/word/2010/wordprocessingShape">
                    <wps:wsp>
                      <wps:cNvSpPr txBox="1"/>
                      <wps:spPr>
                        <a:xfrm rot="10800000">
                          <a:off x="0" y="0"/>
                          <a:ext cx="474345" cy="1588770"/>
                        </a:xfrm>
                        <a:prstGeom prst="rect">
                          <a:avLst/>
                        </a:prstGeom>
                        <a:solidFill>
                          <a:srgbClr val="FFFFFF"/>
                        </a:solidFill>
                        <a:ln w="9525" cap="flat" cmpd="sng">
                          <a:solidFill>
                            <a:srgbClr val="FFFFFF"/>
                          </a:solidFill>
                          <a:prstDash val="dash"/>
                          <a:miter/>
                          <a:headEnd type="none" w="med" len="med"/>
                          <a:tailEnd type="none" w="med" len="med"/>
                        </a:ln>
                      </wps:spPr>
                      <wps:txbx>
                        <w:txbxContent>
                          <w:p>
                            <w:pPr>
                              <w:jc w:val="right"/>
                              <w:rPr>
                                <w:rFonts w:hint="default" w:ascii="黑体" w:eastAsia="黑体"/>
                                <w:b/>
                                <w:sz w:val="28"/>
                                <w:szCs w:val="28"/>
                                <w:lang w:val="en-US" w:eastAsia="zh-CN"/>
                              </w:rPr>
                            </w:pPr>
                            <w:r>
                              <w:rPr>
                                <w:rFonts w:ascii="黑体" w:eastAsia="黑体"/>
                                <w:b/>
                                <w:sz w:val="28"/>
                                <w:szCs w:val="28"/>
                              </w:rPr>
                              <w:t>J</w:t>
                            </w:r>
                            <w:r>
                              <w:rPr>
                                <w:rFonts w:hint="eastAsia" w:ascii="黑体" w:eastAsia="黑体"/>
                                <w:b/>
                                <w:sz w:val="28"/>
                                <w:szCs w:val="28"/>
                              </w:rPr>
                              <w:t>JF</w:t>
                            </w:r>
                            <w:r>
                              <w:rPr>
                                <w:rFonts w:ascii="黑体" w:eastAsia="黑体"/>
                                <w:b/>
                                <w:sz w:val="28"/>
                                <w:szCs w:val="28"/>
                              </w:rPr>
                              <w:t>（新）</w:t>
                            </w:r>
                            <w:r>
                              <w:rPr>
                                <w:rFonts w:hint="eastAsia" w:ascii="黑体" w:eastAsia="黑体"/>
                                <w:b/>
                                <w:sz w:val="28"/>
                                <w:szCs w:val="28"/>
                                <w:lang w:val="en-US" w:eastAsia="zh-CN"/>
                              </w:rPr>
                              <w:t xml:space="preserve"> </w:t>
                            </w:r>
                            <w:r>
                              <w:rPr>
                                <w:rFonts w:ascii="黑体" w:eastAsia="黑体"/>
                                <w:b/>
                                <w:sz w:val="28"/>
                                <w:szCs w:val="28"/>
                              </w:rPr>
                              <w:t>－20</w:t>
                            </w:r>
                            <w:r>
                              <w:rPr>
                                <w:rFonts w:hint="eastAsia" w:ascii="黑体" w:eastAsia="黑体"/>
                                <w:b/>
                                <w:sz w:val="28"/>
                                <w:szCs w:val="28"/>
                                <w:lang w:val="en-US" w:eastAsia="zh-CN"/>
                              </w:rPr>
                              <w:t>23</w:t>
                            </w:r>
                          </w:p>
                        </w:txbxContent>
                      </wps:txbx>
                      <wps:bodyPr vert="vert270" wrap="none" upright="1"/>
                    </wps:wsp>
                  </a:graphicData>
                </a:graphic>
              </wp:anchor>
            </w:drawing>
          </mc:Choice>
          <mc:Fallback>
            <w:pict>
              <v:shape id="文本框 47" o:spid="_x0000_s1026" o:spt="202" type="#_x0000_t202" style="position:absolute;left:0pt;margin-left:427.1pt;margin-top:181.9pt;height:125.1pt;width:37.35pt;mso-wrap-distance-bottom:0pt;mso-wrap-distance-left:9pt;mso-wrap-distance-right:9pt;mso-wrap-distance-top:0pt;mso-wrap-style:none;rotation:11796480f;z-index:251668480;mso-width-relative:page;mso-height-relative:page;" fillcolor="#FFFFFF" filled="t" stroked="t" coordsize="21600,21600" o:gfxdata="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LT&#10;cxPaAAAACwEAAA8AAAAAAAAAAQAgAAAAIgAAAGRycy9kb3ducmV2LnhtbFBLAQIUABQAAAAIAIdO&#10;4kDvC6jwIQIAAGAEAAAOAAAAAAAAAAEAIAAAACkBAABkcnMvZTJvRG9jLnhtbFBLBQYAAAAABgAG&#10;AFkBAAC8BQAAAAA=&#10;">
                <v:fill on="t" focussize="0,0"/>
                <v:stroke color="#FFFFFF" joinstyle="miter" dashstyle="dash"/>
                <v:imagedata o:title=""/>
                <o:lock v:ext="edit" aspectratio="f"/>
                <v:textbox style="layout-flow:vertical;mso-layout-flow-alt:bottom-to-top;">
                  <w:txbxContent>
                    <w:p>
                      <w:pPr>
                        <w:jc w:val="right"/>
                        <w:rPr>
                          <w:rFonts w:hint="default" w:ascii="黑体" w:eastAsia="黑体"/>
                          <w:b/>
                          <w:sz w:val="28"/>
                          <w:szCs w:val="28"/>
                          <w:lang w:val="en-US" w:eastAsia="zh-CN"/>
                        </w:rPr>
                      </w:pPr>
                      <w:r>
                        <w:rPr>
                          <w:rFonts w:ascii="黑体" w:eastAsia="黑体"/>
                          <w:b/>
                          <w:sz w:val="28"/>
                          <w:szCs w:val="28"/>
                        </w:rPr>
                        <w:t>J</w:t>
                      </w:r>
                      <w:r>
                        <w:rPr>
                          <w:rFonts w:hint="eastAsia" w:ascii="黑体" w:eastAsia="黑体"/>
                          <w:b/>
                          <w:sz w:val="28"/>
                          <w:szCs w:val="28"/>
                        </w:rPr>
                        <w:t>JF</w:t>
                      </w:r>
                      <w:r>
                        <w:rPr>
                          <w:rFonts w:ascii="黑体" w:eastAsia="黑体"/>
                          <w:b/>
                          <w:sz w:val="28"/>
                          <w:szCs w:val="28"/>
                        </w:rPr>
                        <w:t>（新）</w:t>
                      </w:r>
                      <w:r>
                        <w:rPr>
                          <w:rFonts w:hint="eastAsia" w:ascii="黑体" w:eastAsia="黑体"/>
                          <w:b/>
                          <w:sz w:val="28"/>
                          <w:szCs w:val="28"/>
                          <w:lang w:val="en-US" w:eastAsia="zh-CN"/>
                        </w:rPr>
                        <w:t xml:space="preserve"> </w:t>
                      </w:r>
                      <w:r>
                        <w:rPr>
                          <w:rFonts w:ascii="黑体" w:eastAsia="黑体"/>
                          <w:b/>
                          <w:sz w:val="28"/>
                          <w:szCs w:val="28"/>
                        </w:rPr>
                        <w:t>－20</w:t>
                      </w:r>
                      <w:r>
                        <w:rPr>
                          <w:rFonts w:hint="eastAsia" w:ascii="黑体" w:eastAsia="黑体"/>
                          <w:b/>
                          <w:sz w:val="28"/>
                          <w:szCs w:val="28"/>
                          <w:lang w:val="en-US" w:eastAsia="zh-CN"/>
                        </w:rPr>
                        <w:t>23</w:t>
                      </w:r>
                    </w:p>
                  </w:txbxContent>
                </v:textbox>
                <w10:wrap type="square"/>
              </v:shape>
            </w:pict>
          </mc:Fallback>
        </mc:AlternateContent>
      </w:r>
      <w:r>
        <w:rPr>
          <w:b/>
          <w:sz w:val="18"/>
        </w:rPr>
        <w:t xml:space="preserve">印数  </w:t>
      </w:r>
      <w:r>
        <w:rPr>
          <w:rFonts w:hint="eastAsia"/>
          <w:b/>
          <w:sz w:val="18"/>
        </w:rPr>
        <w:t>1-100</w:t>
      </w:r>
    </w:p>
    <w:sectPr>
      <w:headerReference r:id="rId10" w:type="default"/>
      <w:footerReference r:id="rId11" w:type="default"/>
      <w:pgSz w:w="11906" w:h="16838"/>
      <w:pgMar w:top="1247" w:right="1134" w:bottom="1440" w:left="1848"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81EF4D9-7437-4C21-9212-FDE1BE49E51C}"/>
  </w:font>
  <w:font w:name="Courier New">
    <w:panose1 w:val="02070309020205020404"/>
    <w:charset w:val="01"/>
    <w:family w:val="modern"/>
    <w:pitch w:val="default"/>
    <w:sig w:usb0="E0002EFF" w:usb1="C0007843" w:usb2="00000009" w:usb3="00000000" w:csb0="400001FF" w:csb1="FFFF0000"/>
    <w:embedRegular r:id="rId2" w:fontKey="{2215AF4E-6EF3-4AB2-804F-3BE0861DA1F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83080229-D1C2-4BA7-89C4-C6E2E11BD9E3}"/>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大标宋简体">
    <w:altName w:val="微软雅黑"/>
    <w:panose1 w:val="02010601030101010101"/>
    <w:charset w:val="86"/>
    <w:family w:val="auto"/>
    <w:pitch w:val="default"/>
    <w:sig w:usb0="00000000" w:usb1="00000000" w:usb2="00000000" w:usb3="00000000" w:csb0="00040000" w:csb1="00000000"/>
    <w:embedRegular r:id="rId4" w:fontKey="{6622003D-1194-48C1-8AF8-5AA6AB45C27A}"/>
  </w:font>
  <w:font w:name="方正小标宋简体">
    <w:panose1 w:val="02000000000000000000"/>
    <w:charset w:val="86"/>
    <w:family w:val="script"/>
    <w:pitch w:val="default"/>
    <w:sig w:usb0="00000001" w:usb1="08000000" w:usb2="00000000" w:usb3="00000000" w:csb0="00040000" w:csb1="00000000"/>
    <w:embedRegular r:id="rId5" w:fontKey="{FBF84050-6D66-415C-851F-8AE1144AC2C7}"/>
  </w:font>
  <w:font w:name="方正黑体简体">
    <w:altName w:val="微软雅黑"/>
    <w:panose1 w:val="02010601030101010101"/>
    <w:charset w:val="86"/>
    <w:family w:val="auto"/>
    <w:pitch w:val="default"/>
    <w:sig w:usb0="00000000" w:usb1="00000000" w:usb2="00000000" w:usb3="00000000" w:csb0="00040000" w:csb1="00000000"/>
    <w:embedRegular r:id="rId6" w:fontKey="{57A86033-F4FA-4B68-B402-9A80EB86B74C}"/>
  </w:font>
  <w:font w:name="SimSun-Identity-H">
    <w:altName w:val="黑体"/>
    <w:panose1 w:val="00000000000000000000"/>
    <w:charset w:val="86"/>
    <w:family w:val="auto"/>
    <w:pitch w:val="default"/>
    <w:sig w:usb0="00000000" w:usb1="00000000" w:usb2="00000010" w:usb3="00000000" w:csb0="00040000" w:csb1="00000000"/>
    <w:embedRegular r:id="rId7" w:fontKey="{63ECC999-1B8B-4B7F-BE65-6B8227FCDFBF}"/>
  </w:font>
  <w:font w:name="Cambria Math">
    <w:panose1 w:val="02040503050406030204"/>
    <w:charset w:val="00"/>
    <w:family w:val="auto"/>
    <w:pitch w:val="default"/>
    <w:sig w:usb0="E00006FF" w:usb1="420024FF" w:usb2="02000000" w:usb3="00000000" w:csb0="2000019F" w:csb1="00000000"/>
    <w:embedRegular r:id="rId8" w:fontKey="{A44D3097-DE87-4293-9B7C-B94BAD69AD92}"/>
  </w:font>
  <w:font w:name="Arial Unicode MS">
    <w:altName w:val="宋体"/>
    <w:panose1 w:val="020B0604020202020204"/>
    <w:charset w:val="86"/>
    <w:family w:val="swiss"/>
    <w:pitch w:val="default"/>
    <w:sig w:usb0="00000000" w:usb1="00000000" w:usb2="0000003F" w:usb3="00000000" w:csb0="603F01FF" w:csb1="FFFF0000"/>
    <w:embedRegular r:id="rId9" w:fontKey="{B1863B89-8580-4E01-9F2F-8D685D85A4AD}"/>
  </w:font>
  <w:font w:name="华文隶书">
    <w:panose1 w:val="02010800040101010101"/>
    <w:charset w:val="86"/>
    <w:family w:val="auto"/>
    <w:pitch w:val="default"/>
    <w:sig w:usb0="00000001" w:usb1="080F0000" w:usb2="00000000" w:usb3="00000000" w:csb0="00040000" w:csb1="00000000"/>
    <w:embedRegular r:id="rId10" w:fontKey="{40F70C33-AEDB-4803-8AD3-34BF487C9E23}"/>
  </w:font>
  <w:font w:name="华文中宋">
    <w:panose1 w:val="02010600040101010101"/>
    <w:charset w:val="86"/>
    <w:family w:val="auto"/>
    <w:pitch w:val="default"/>
    <w:sig w:usb0="00000287" w:usb1="080F0000" w:usb2="00000000" w:usb3="00000000" w:csb0="0004009F" w:csb1="DFD70000"/>
    <w:embedRegular r:id="rId11" w:fontKey="{03FF9D1A-B869-492B-8EF4-599EAEE59AE8}"/>
  </w:font>
  <w:font w:name="微软雅黑">
    <w:panose1 w:val="020B0503020204020204"/>
    <w:charset w:val="86"/>
    <w:family w:val="auto"/>
    <w:pitch w:val="default"/>
    <w:sig w:usb0="80000287" w:usb1="2ACF3C50" w:usb2="00000016" w:usb3="00000000" w:csb0="0004001F" w:csb1="00000000"/>
  </w:font>
  <w:font w:name="CESI仿宋-GB2312">
    <w:altName w:val="仿宋"/>
    <w:panose1 w:val="02000500000000000000"/>
    <w:charset w:val="86"/>
    <w:family w:val="auto"/>
    <w:pitch w:val="default"/>
    <w:sig w:usb0="00000000" w:usb1="00000000" w:usb2="00000010"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Style w:val="2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0</w:t>
                    </w:r>
                    <w:r>
                      <w:fldChar w:fldCharType="end"/>
                    </w:r>
                  </w:p>
                </w:txbxContent>
              </v:textbox>
            </v:shape>
          </w:pict>
        </mc:Fallback>
      </mc:AlternateContent>
    </w:r>
  </w:p>
  <w:p>
    <w:pPr>
      <w:pStyle w:val="15"/>
      <w:ind w:right="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inside" w:y="1"/>
      <w:rPr>
        <w:rStyle w:val="24"/>
      </w:rPr>
    </w:pPr>
    <w:r>
      <w:fldChar w:fldCharType="begin"/>
    </w:r>
    <w:r>
      <w:rPr>
        <w:rStyle w:val="24"/>
      </w:rPr>
      <w:instrText xml:space="preserve">PAGE  </w:instrText>
    </w:r>
    <w:r>
      <w:fldChar w:fldCharType="end"/>
    </w:r>
  </w:p>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Style w:val="24"/>
                            </w:rPr>
                          </w:pPr>
                          <w:r>
                            <w:fldChar w:fldCharType="begin"/>
                          </w:r>
                          <w:r>
                            <w:rPr>
                              <w:rStyle w:val="24"/>
                            </w:rPr>
                            <w:instrText xml:space="preserve">PAGE  </w:instrText>
                          </w:r>
                          <w:r>
                            <w:fldChar w:fldCharType="separate"/>
                          </w:r>
                          <w:r>
                            <w:rPr>
                              <w:rStyle w:val="24"/>
                            </w:rP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5"/>
                      <w:rPr>
                        <w:rStyle w:val="24"/>
                      </w:rPr>
                    </w:pPr>
                    <w:r>
                      <w:fldChar w:fldCharType="begin"/>
                    </w:r>
                    <w:r>
                      <w:rPr>
                        <w:rStyle w:val="24"/>
                      </w:rPr>
                      <w:instrText xml:space="preserve">PAGE  </w:instrText>
                    </w:r>
                    <w:r>
                      <w:fldChar w:fldCharType="separate"/>
                    </w:r>
                    <w:r>
                      <w:rPr>
                        <w:rStyle w:val="24"/>
                      </w:rPr>
                      <w:t>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3108"/>
        <w:tab w:val="clear" w:pos="4153"/>
        <w:tab w:val="clear" w:pos="8306"/>
      </w:tabs>
      <w:rPr>
        <w:rFonts w:hint="eastAsia"/>
      </w:rPr>
    </w:pPr>
    <w:r>
      <w:rPr>
        <w:sz w:val="18"/>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4</w:t>
                    </w:r>
                    <w:r>
                      <w:fldChar w:fldCharType="end"/>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57150" cy="14795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57150" cy="147955"/>
                      </a:xfrm>
                      <a:prstGeom prst="rect">
                        <a:avLst/>
                      </a:prstGeom>
                      <a:noFill/>
                      <a:ln>
                        <a:noFill/>
                      </a:ln>
                    </wps:spPr>
                    <wps:txbx>
                      <w:txbxContent>
                        <w:p>
                          <w:pPr>
                            <w:pStyle w:val="15"/>
                            <w:rPr>
                              <w:rFonts w:hint="eastAsia" w:ascii="宋体"/>
                            </w:rPr>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1.65pt;width:4.5pt;mso-position-horizontal:outside;mso-position-horizontal-relative:margin;mso-wrap-style:none;z-index:251671552;mso-width-relative:page;mso-height-relative:page;" filled="f" stroked="f" coordsize="21600,21600" o:gfxdata="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bQkGzQAAAAAgEAAA8AAAAAAAAAAQAgAAAAIgAAAGRycy9kb3du&#10;cmV2LnhtbFBLAQIUABQAAAAIAIdO4kDVXS05zgEAAJgDAAAOAAAAAAAAAAEAIAAAAB8BAABkcnMv&#10;ZTJvRG9jLnhtbFBLBQYAAAAABgAGAFkBAABfBQAAAAA=&#10;">
              <v:fill on="f" focussize="0,0"/>
              <v:stroke on="f"/>
              <v:imagedata o:title=""/>
              <o:lock v:ext="edit" aspectratio="f"/>
              <v:textbox inset="0mm,0mm,0mm,0mm" style="mso-fit-shape-to-text:t;">
                <w:txbxContent>
                  <w:p>
                    <w:pPr>
                      <w:pStyle w:val="15"/>
                      <w:rPr>
                        <w:rFonts w:hint="eastAsia" w:ascii="宋体"/>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3108"/>
        <w:tab w:val="clear" w:pos="4153"/>
        <w:tab w:val="clear" w:pos="8306"/>
      </w:tabs>
      <w:rPr>
        <w:rFonts w:hint="eastAsia"/>
      </w:rPr>
    </w:pPr>
    <w: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14300" cy="13144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14300" cy="131445"/>
                      </a:xfrm>
                      <a:prstGeom prst="rect">
                        <a:avLst/>
                      </a:prstGeom>
                      <a:noFill/>
                      <a:ln>
                        <a:noFill/>
                      </a:ln>
                    </wps:spPr>
                    <wps:txbx>
                      <w:txbxContent>
                        <w:p>
                          <w:pPr>
                            <w:pStyle w:val="15"/>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8</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0.35pt;width:9pt;mso-position-horizontal:outside;mso-position-horizontal-relative:margin;mso-wrap-style:none;z-index:251672576;mso-width-relative:page;mso-height-relative:page;" filled="f" stroked="f" coordsize="21600,21600" o:gfxdata="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Av7yJ88AAAADAQAADwAAAAAAAAABACAAAAAiAAAAZHJzL2Rvd25y&#10;ZXYueG1sUEsBAhQAFAAAAAgAh07iQGIIcTzOAQAAmQMAAA4AAAAAAAAAAQAgAAAAHgEAAGRycy9l&#10;Mm9Eb2MueG1sUEsFBgAAAAAGAAYAWQEAAF4FAAAAAA==&#10;">
              <v:fill on="f" focussize="0,0"/>
              <v:stroke on="f"/>
              <v:imagedata o:title=""/>
              <o:lock v:ext="edit" aspectratio="f"/>
              <v:textbox inset="0mm,0mm,0mm,0mm" style="mso-fit-shape-to-text:t;">
                <w:txbxContent>
                  <w:p>
                    <w:pPr>
                      <w:pStyle w:val="15"/>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8</w:t>
                    </w:r>
                    <w:r>
                      <w:rPr>
                        <w:rFonts w:hint="eastAsia"/>
                      </w:rPr>
                      <w:fldChar w:fldCharType="end"/>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inside</wp:align>
              </wp:positionH>
              <wp:positionV relativeFrom="paragraph">
                <wp:posOffset>0</wp:posOffset>
              </wp:positionV>
              <wp:extent cx="121920" cy="14795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21920" cy="147955"/>
                      </a:xfrm>
                      <a:prstGeom prst="rect">
                        <a:avLst/>
                      </a:prstGeom>
                      <a:noFill/>
                      <a:ln>
                        <a:noFill/>
                      </a:ln>
                    </wps:spPr>
                    <wps:txbx>
                      <w:txbxContent>
                        <w:p>
                          <w:pPr>
                            <w:pStyle w:val="15"/>
                            <w:rPr>
                              <w:rFonts w:hint="eastAsia" w:ascii="宋体"/>
                            </w:rPr>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1.65pt;width:9.6pt;mso-position-horizontal:inside;mso-position-horizontal-relative:margin;mso-wrap-style:none;z-index:251670528;mso-width-relative:page;mso-height-relative:page;" filled="f" stroked="f" coordsize="21600,21600" o:gfxdata="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1dZ690QAAAAMBAAAPAAAAAAAAAAEAIAAAACIAAABkcnMvZG93&#10;bnJldi54bWxQSwECFAAUAAAACACHTuJAvBGSNc4BAACZAwAADgAAAAAAAAABACAAAAAgAQAAZHJz&#10;L2Uyb0RvYy54bWxQSwUGAAAAAAYABgBZAQAAYAUAAAAA&#10;">
              <v:fill on="f" focussize="0,0"/>
              <v:stroke on="f"/>
              <v:imagedata o:title=""/>
              <o:lock v:ext="edit" aspectratio="f"/>
              <v:textbox inset="0mm,0mm,0mm,0mm" style="mso-fit-shape-to-text:t;">
                <w:txbxContent>
                  <w:p>
                    <w:pPr>
                      <w:pStyle w:val="15"/>
                      <w:rPr>
                        <w:rFonts w:hint="eastAsia" w:ascii="宋体"/>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551"/>
        <w:tab w:val="clear" w:pos="4153"/>
        <w:tab w:val="clear" w:pos="8306"/>
      </w:tabs>
      <w:ind w:right="360"/>
      <w:rPr>
        <w:rFonts w:hint="default"/>
        <w:lang w:val="en-US"/>
      </w:rP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default" w:ascii="黑体" w:eastAsia="黑体"/>
        <w:sz w:val="21"/>
        <w:szCs w:val="21"/>
        <w:lang w:val="en-US" w:eastAsia="zh-CN"/>
      </w:rPr>
    </w:pPr>
    <w:r>
      <w:rPr>
        <w:rFonts w:hint="eastAsia" w:ascii="黑体" w:hAnsi="宋体" w:eastAsia="黑体"/>
        <w:b/>
        <w:sz w:val="21"/>
        <w:szCs w:val="21"/>
      </w:rPr>
      <w:t>JJF(新)</w:t>
    </w:r>
    <w:r>
      <w:rPr>
        <w:rFonts w:hint="eastAsia" w:ascii="黑体" w:hAnsi="宋体" w:eastAsia="黑体"/>
        <w:b/>
        <w:sz w:val="21"/>
        <w:szCs w:val="21"/>
        <w:lang w:val="en-US" w:eastAsia="zh-CN"/>
      </w:rPr>
      <w:t>37</w:t>
    </w:r>
    <w:r>
      <w:rPr>
        <w:rFonts w:ascii="黑体" w:hAnsi="宋体" w:eastAsia="黑体"/>
        <w:b/>
        <w:sz w:val="21"/>
        <w:szCs w:val="21"/>
      </w:rPr>
      <w:t>-</w:t>
    </w:r>
    <w:r>
      <w:rPr>
        <w:rFonts w:hint="eastAsia" w:ascii="黑体" w:hAnsi="宋体" w:eastAsia="黑体"/>
        <w:b/>
        <w:sz w:val="21"/>
        <w:szCs w:val="21"/>
      </w:rPr>
      <w:t>2</w:t>
    </w:r>
    <w:r>
      <w:rPr>
        <w:rFonts w:hint="eastAsia" w:ascii="黑体" w:hAnsi="宋体" w:eastAsia="黑体"/>
        <w:b/>
        <w:sz w:val="21"/>
        <w:szCs w:val="21"/>
        <w:lang w:val="en-US" w:eastAsia="zh-CN"/>
      </w:rPr>
      <w:t>023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default" w:ascii="黑体" w:eastAsia="黑体"/>
        <w:sz w:val="21"/>
        <w:szCs w:val="21"/>
        <w:lang w:val="en-US" w:eastAsia="zh-CN"/>
      </w:rPr>
    </w:pPr>
    <w:r>
      <w:rPr>
        <w:rFonts w:hint="eastAsia" w:ascii="黑体" w:eastAsia="黑体"/>
        <w:b/>
        <w:sz w:val="21"/>
        <w:szCs w:val="21"/>
      </w:rPr>
      <w:t>JJF(新)</w:t>
    </w:r>
    <w:r>
      <w:rPr>
        <w:rFonts w:hint="eastAsia" w:ascii="黑体" w:eastAsia="黑体"/>
        <w:b/>
        <w:sz w:val="21"/>
        <w:szCs w:val="21"/>
        <w:lang w:val="en-US" w:eastAsia="zh-CN"/>
      </w:rPr>
      <w:t>37</w:t>
    </w:r>
    <w:r>
      <w:rPr>
        <w:rFonts w:ascii="黑体" w:eastAsia="黑体"/>
        <w:b/>
        <w:sz w:val="21"/>
        <w:szCs w:val="21"/>
      </w:rPr>
      <w:t>-</w:t>
    </w:r>
    <w:r>
      <w:rPr>
        <w:rFonts w:hint="eastAsia" w:ascii="黑体" w:eastAsia="黑体"/>
        <w:b/>
        <w:sz w:val="21"/>
        <w:szCs w:val="21"/>
      </w:rPr>
      <w:t>20</w:t>
    </w:r>
    <w:r>
      <w:rPr>
        <w:rFonts w:hint="eastAsia" w:ascii="黑体" w:eastAsia="黑体"/>
        <w:b/>
        <w:sz w:val="21"/>
        <w:szCs w:val="21"/>
        <w:lang w:val="en-US" w:eastAsia="zh-CN"/>
      </w:rPr>
      <w:t>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jc w:val="both"/>
      <w:rPr>
        <w:rFonts w:hint="eastAsia"/>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1B1FD1"/>
    <w:multiLevelType w:val="multilevel"/>
    <w:tmpl w:val="BC1B1FD1"/>
    <w:lvl w:ilvl="0" w:tentative="0">
      <w:start w:val="1"/>
      <w:numFmt w:val="lowerLetter"/>
      <w:lvlText w:val="%1)"/>
      <w:lvlJc w:val="left"/>
      <w:pPr>
        <w:tabs>
          <w:tab w:val="left" w:pos="0"/>
        </w:tabs>
        <w:ind w:left="839" w:hanging="419"/>
      </w:pPr>
      <w:rPr>
        <w:rFonts w:hint="eastAsia" w:ascii="宋体" w:hAnsi="宋体" w:eastAsia="宋体"/>
        <w:b w:val="0"/>
        <w:i w:val="0"/>
        <w:sz w:val="20"/>
        <w:szCs w:val="21"/>
      </w:rPr>
    </w:lvl>
    <w:lvl w:ilvl="1" w:tentative="0">
      <w:start w:val="1"/>
      <w:numFmt w:val="decimal"/>
      <w:pStyle w:val="69"/>
      <w:lvlText w:val="%2)"/>
      <w:lvlJc w:val="left"/>
      <w:pPr>
        <w:tabs>
          <w:tab w:val="left" w:pos="0"/>
        </w:tabs>
        <w:ind w:left="1259" w:hanging="420"/>
      </w:pPr>
      <w:rPr>
        <w:rFonts w:hint="eastAsia" w:ascii="宋体" w:hAnsi="宋体" w:eastAsia="宋体"/>
        <w:b w:val="0"/>
        <w:i w:val="0"/>
        <w:sz w:val="20"/>
      </w:rPr>
    </w:lvl>
    <w:lvl w:ilvl="2" w:tentative="0">
      <w:start w:val="1"/>
      <w:numFmt w:val="decimal"/>
      <w:lvlText w:val="(%3)"/>
      <w:lvlJc w:val="left"/>
      <w:pPr>
        <w:tabs>
          <w:tab w:val="left" w:pos="0"/>
        </w:tabs>
        <w:ind w:left="1678" w:hanging="419"/>
      </w:pPr>
      <w:rPr>
        <w:rFonts w:hint="eastAsia" w:ascii="宋体" w:hAnsi="宋体" w:eastAsia="宋体"/>
        <w:b w:val="0"/>
        <w:i w:val="0"/>
        <w:sz w:val="20"/>
        <w:szCs w:val="21"/>
      </w:rPr>
    </w:lvl>
    <w:lvl w:ilvl="3" w:tentative="0">
      <w:start w:val="1"/>
      <w:numFmt w:val="decimal"/>
      <w:lvlText w:val="%4."/>
      <w:lvlJc w:val="left"/>
      <w:pPr>
        <w:tabs>
          <w:tab w:val="left" w:pos="0"/>
        </w:tabs>
        <w:ind w:left="2098" w:hanging="420"/>
      </w:pPr>
      <w:rPr>
        <w:rFonts w:hint="eastAsia"/>
      </w:rPr>
    </w:lvl>
    <w:lvl w:ilvl="4" w:tentative="0">
      <w:start w:val="1"/>
      <w:numFmt w:val="lowerLetter"/>
      <w:lvlText w:val="%5)"/>
      <w:lvlJc w:val="left"/>
      <w:pPr>
        <w:tabs>
          <w:tab w:val="left" w:pos="0"/>
        </w:tabs>
        <w:ind w:left="2517" w:hanging="419"/>
      </w:pPr>
      <w:rPr>
        <w:rFonts w:hint="eastAsia"/>
      </w:rPr>
    </w:lvl>
    <w:lvl w:ilvl="5" w:tentative="0">
      <w:start w:val="1"/>
      <w:numFmt w:val="lowerRoman"/>
      <w:lvlText w:val="%6."/>
      <w:lvlJc w:val="right"/>
      <w:pPr>
        <w:tabs>
          <w:tab w:val="left" w:pos="0"/>
        </w:tabs>
        <w:ind w:left="2937" w:hanging="420"/>
      </w:pPr>
      <w:rPr>
        <w:rFonts w:hint="eastAsia"/>
      </w:rPr>
    </w:lvl>
    <w:lvl w:ilvl="6" w:tentative="0">
      <w:start w:val="1"/>
      <w:numFmt w:val="decimal"/>
      <w:lvlText w:val="%7."/>
      <w:lvlJc w:val="left"/>
      <w:pPr>
        <w:tabs>
          <w:tab w:val="left" w:pos="0"/>
        </w:tabs>
        <w:ind w:left="3356" w:hanging="414"/>
      </w:pPr>
      <w:rPr>
        <w:rFonts w:hint="eastAsia"/>
      </w:rPr>
    </w:lvl>
    <w:lvl w:ilvl="7" w:tentative="0">
      <w:start w:val="1"/>
      <w:numFmt w:val="lowerLetter"/>
      <w:lvlText w:val="%8)"/>
      <w:lvlJc w:val="left"/>
      <w:pPr>
        <w:tabs>
          <w:tab w:val="left" w:pos="0"/>
        </w:tabs>
        <w:ind w:left="3776" w:hanging="414"/>
      </w:pPr>
      <w:rPr>
        <w:rFonts w:hint="eastAsia"/>
      </w:rPr>
    </w:lvl>
    <w:lvl w:ilvl="8" w:tentative="0">
      <w:start w:val="1"/>
      <w:numFmt w:val="lowerRoman"/>
      <w:lvlText w:val="%9."/>
      <w:lvlJc w:val="right"/>
      <w:pPr>
        <w:tabs>
          <w:tab w:val="left" w:pos="0"/>
        </w:tabs>
        <w:ind w:left="4201" w:hanging="420"/>
      </w:pPr>
      <w:rPr>
        <w:rFonts w:hint="eastAsia"/>
      </w:rPr>
    </w:lvl>
  </w:abstractNum>
  <w:abstractNum w:abstractNumId="1">
    <w:nsid w:val="3BC2422D"/>
    <w:multiLevelType w:val="multilevel"/>
    <w:tmpl w:val="3BC2422D"/>
    <w:lvl w:ilvl="0" w:tentative="0">
      <w:start w:val="1"/>
      <w:numFmt w:val="decimal"/>
      <w:pStyle w:val="57"/>
      <w:lvlText w:val="%1、"/>
      <w:lvlJc w:val="left"/>
      <w:pPr>
        <w:tabs>
          <w:tab w:val="left" w:pos="1155"/>
        </w:tabs>
        <w:ind w:left="1155" w:hanging="735"/>
      </w:pPr>
      <w:rPr>
        <w:rFonts w:hint="default"/>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657D3FBC"/>
    <w:multiLevelType w:val="multilevel"/>
    <w:tmpl w:val="657D3FBC"/>
    <w:lvl w:ilvl="0" w:tentative="0">
      <w:start w:val="1"/>
      <w:numFmt w:val="upperLetter"/>
      <w:pStyle w:val="74"/>
      <w:suff w:val="nothing"/>
      <w:lvlText w:val="附　录　%1"/>
      <w:lvlJc w:val="left"/>
      <w:pPr>
        <w:ind w:left="0" w:firstLine="0"/>
      </w:pPr>
      <w:rPr>
        <w:rFonts w:hint="eastAsia" w:ascii="黑体" w:hAnsi="Times New Roman" w:eastAsia="黑体"/>
        <w:b w:val="0"/>
        <w:i w:val="0"/>
        <w:color w:val="auto"/>
        <w:spacing w:val="0"/>
        <w:w w:val="100"/>
        <w:sz w:val="21"/>
      </w:rPr>
    </w:lvl>
    <w:lvl w:ilvl="1" w:tentative="0">
      <w:start w:val="1"/>
      <w:numFmt w:val="decimal"/>
      <w:pStyle w:val="75"/>
      <w:suff w:val="nothing"/>
      <w:lvlText w:val="%1.%2　"/>
      <w:lvlJc w:val="left"/>
      <w:pPr>
        <w:ind w:left="1985"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1"/>
  </w:num>
  <w:num w:numId="2">
    <w:abstractNumId w:val="0"/>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FkYmVmNTBkM2RiOTk4ODE2NTgzYmYxNmNmNDA0ZDkifQ=="/>
  </w:docVars>
  <w:rsids>
    <w:rsidRoot w:val="00715C39"/>
    <w:rsid w:val="00001129"/>
    <w:rsid w:val="0000322C"/>
    <w:rsid w:val="00004428"/>
    <w:rsid w:val="0000509B"/>
    <w:rsid w:val="00005FE8"/>
    <w:rsid w:val="00006A96"/>
    <w:rsid w:val="00011627"/>
    <w:rsid w:val="0001208C"/>
    <w:rsid w:val="000136B1"/>
    <w:rsid w:val="00013A5C"/>
    <w:rsid w:val="0002033E"/>
    <w:rsid w:val="00021FB1"/>
    <w:rsid w:val="00025434"/>
    <w:rsid w:val="00025B11"/>
    <w:rsid w:val="0002636E"/>
    <w:rsid w:val="00032942"/>
    <w:rsid w:val="00034AB1"/>
    <w:rsid w:val="00034CF3"/>
    <w:rsid w:val="000422BF"/>
    <w:rsid w:val="0004651C"/>
    <w:rsid w:val="00053885"/>
    <w:rsid w:val="000554B6"/>
    <w:rsid w:val="0006207D"/>
    <w:rsid w:val="00065FE9"/>
    <w:rsid w:val="00067B50"/>
    <w:rsid w:val="00071D8D"/>
    <w:rsid w:val="0007446E"/>
    <w:rsid w:val="00074ADE"/>
    <w:rsid w:val="00075D7A"/>
    <w:rsid w:val="00081FED"/>
    <w:rsid w:val="000832A7"/>
    <w:rsid w:val="00084CD2"/>
    <w:rsid w:val="0008673C"/>
    <w:rsid w:val="00086EE8"/>
    <w:rsid w:val="00087131"/>
    <w:rsid w:val="0009185E"/>
    <w:rsid w:val="000971F0"/>
    <w:rsid w:val="000A0278"/>
    <w:rsid w:val="000A2255"/>
    <w:rsid w:val="000A35FF"/>
    <w:rsid w:val="000A6D2E"/>
    <w:rsid w:val="000B4F9D"/>
    <w:rsid w:val="000B6CB3"/>
    <w:rsid w:val="000C07D1"/>
    <w:rsid w:val="000C285B"/>
    <w:rsid w:val="000C313B"/>
    <w:rsid w:val="000C5A34"/>
    <w:rsid w:val="000D052F"/>
    <w:rsid w:val="000D2A90"/>
    <w:rsid w:val="000D3AFC"/>
    <w:rsid w:val="000D3DA2"/>
    <w:rsid w:val="000D6A4F"/>
    <w:rsid w:val="000D76CC"/>
    <w:rsid w:val="000E2402"/>
    <w:rsid w:val="000E2B8F"/>
    <w:rsid w:val="000E4080"/>
    <w:rsid w:val="000E4AF3"/>
    <w:rsid w:val="000E627C"/>
    <w:rsid w:val="000F1DB1"/>
    <w:rsid w:val="000F4827"/>
    <w:rsid w:val="000F5422"/>
    <w:rsid w:val="00101972"/>
    <w:rsid w:val="00102EFD"/>
    <w:rsid w:val="001032F0"/>
    <w:rsid w:val="00106DBD"/>
    <w:rsid w:val="00107647"/>
    <w:rsid w:val="00112418"/>
    <w:rsid w:val="001142A1"/>
    <w:rsid w:val="00115239"/>
    <w:rsid w:val="001166BB"/>
    <w:rsid w:val="00117AC3"/>
    <w:rsid w:val="001201D7"/>
    <w:rsid w:val="00120BA5"/>
    <w:rsid w:val="0012461B"/>
    <w:rsid w:val="001316A9"/>
    <w:rsid w:val="00131DA5"/>
    <w:rsid w:val="0013465F"/>
    <w:rsid w:val="0013505A"/>
    <w:rsid w:val="0013666C"/>
    <w:rsid w:val="00137805"/>
    <w:rsid w:val="001428BE"/>
    <w:rsid w:val="00142C46"/>
    <w:rsid w:val="00146D0A"/>
    <w:rsid w:val="00151297"/>
    <w:rsid w:val="00151DE6"/>
    <w:rsid w:val="00160467"/>
    <w:rsid w:val="00161AD3"/>
    <w:rsid w:val="00165785"/>
    <w:rsid w:val="00165B05"/>
    <w:rsid w:val="00165B7F"/>
    <w:rsid w:val="00171DEC"/>
    <w:rsid w:val="00173525"/>
    <w:rsid w:val="00175DA1"/>
    <w:rsid w:val="001762D8"/>
    <w:rsid w:val="00176AF6"/>
    <w:rsid w:val="00180592"/>
    <w:rsid w:val="001836D9"/>
    <w:rsid w:val="00183E6E"/>
    <w:rsid w:val="0018442F"/>
    <w:rsid w:val="0018510A"/>
    <w:rsid w:val="0018785E"/>
    <w:rsid w:val="00191CC4"/>
    <w:rsid w:val="00193691"/>
    <w:rsid w:val="00193B02"/>
    <w:rsid w:val="0019798E"/>
    <w:rsid w:val="001A0291"/>
    <w:rsid w:val="001A20AB"/>
    <w:rsid w:val="001A63A5"/>
    <w:rsid w:val="001A6413"/>
    <w:rsid w:val="001A73DC"/>
    <w:rsid w:val="001B1589"/>
    <w:rsid w:val="001B1DFB"/>
    <w:rsid w:val="001B34B3"/>
    <w:rsid w:val="001B3729"/>
    <w:rsid w:val="001B3999"/>
    <w:rsid w:val="001B4A71"/>
    <w:rsid w:val="001B4F6E"/>
    <w:rsid w:val="001B6945"/>
    <w:rsid w:val="001B6E1A"/>
    <w:rsid w:val="001B7420"/>
    <w:rsid w:val="001C3751"/>
    <w:rsid w:val="001D0B7D"/>
    <w:rsid w:val="001D5A7E"/>
    <w:rsid w:val="001E04CA"/>
    <w:rsid w:val="001E0F1D"/>
    <w:rsid w:val="001E4403"/>
    <w:rsid w:val="001E66F8"/>
    <w:rsid w:val="001F1A94"/>
    <w:rsid w:val="001F70B4"/>
    <w:rsid w:val="001F7D37"/>
    <w:rsid w:val="00203C98"/>
    <w:rsid w:val="002065AC"/>
    <w:rsid w:val="002077BF"/>
    <w:rsid w:val="00211BB0"/>
    <w:rsid w:val="002123FA"/>
    <w:rsid w:val="0021343D"/>
    <w:rsid w:val="00216BD1"/>
    <w:rsid w:val="00221FD8"/>
    <w:rsid w:val="00222A2C"/>
    <w:rsid w:val="002239A7"/>
    <w:rsid w:val="00223A54"/>
    <w:rsid w:val="00224C2E"/>
    <w:rsid w:val="00224DFF"/>
    <w:rsid w:val="00224FA0"/>
    <w:rsid w:val="00226307"/>
    <w:rsid w:val="00226A21"/>
    <w:rsid w:val="00226D22"/>
    <w:rsid w:val="00227F66"/>
    <w:rsid w:val="002309F3"/>
    <w:rsid w:val="00231B70"/>
    <w:rsid w:val="00231C7B"/>
    <w:rsid w:val="00233462"/>
    <w:rsid w:val="00237F3E"/>
    <w:rsid w:val="00240F8B"/>
    <w:rsid w:val="00241290"/>
    <w:rsid w:val="00244911"/>
    <w:rsid w:val="00244BF6"/>
    <w:rsid w:val="00246DB4"/>
    <w:rsid w:val="00250417"/>
    <w:rsid w:val="002546DE"/>
    <w:rsid w:val="00254DE0"/>
    <w:rsid w:val="00255748"/>
    <w:rsid w:val="00257841"/>
    <w:rsid w:val="00260BC2"/>
    <w:rsid w:val="00260BC9"/>
    <w:rsid w:val="00260C48"/>
    <w:rsid w:val="00261333"/>
    <w:rsid w:val="00263846"/>
    <w:rsid w:val="00266574"/>
    <w:rsid w:val="0027214A"/>
    <w:rsid w:val="00273526"/>
    <w:rsid w:val="00274ABA"/>
    <w:rsid w:val="00277D51"/>
    <w:rsid w:val="00277FEC"/>
    <w:rsid w:val="0028001E"/>
    <w:rsid w:val="002804B4"/>
    <w:rsid w:val="00283A34"/>
    <w:rsid w:val="0028600F"/>
    <w:rsid w:val="0028627C"/>
    <w:rsid w:val="00287700"/>
    <w:rsid w:val="002A021A"/>
    <w:rsid w:val="002A07FE"/>
    <w:rsid w:val="002A0A1D"/>
    <w:rsid w:val="002A2226"/>
    <w:rsid w:val="002A229A"/>
    <w:rsid w:val="002A6C7A"/>
    <w:rsid w:val="002A7BEA"/>
    <w:rsid w:val="002A7D87"/>
    <w:rsid w:val="002B0D33"/>
    <w:rsid w:val="002B2149"/>
    <w:rsid w:val="002B2F9C"/>
    <w:rsid w:val="002B32DF"/>
    <w:rsid w:val="002B597C"/>
    <w:rsid w:val="002B7A46"/>
    <w:rsid w:val="002C04C7"/>
    <w:rsid w:val="002C066A"/>
    <w:rsid w:val="002C1FC9"/>
    <w:rsid w:val="002C303D"/>
    <w:rsid w:val="002C37C9"/>
    <w:rsid w:val="002C5410"/>
    <w:rsid w:val="002C7101"/>
    <w:rsid w:val="002D40C7"/>
    <w:rsid w:val="002D4EA6"/>
    <w:rsid w:val="002D52FB"/>
    <w:rsid w:val="002D6C7E"/>
    <w:rsid w:val="002D6C92"/>
    <w:rsid w:val="002D6CA2"/>
    <w:rsid w:val="002E0EC2"/>
    <w:rsid w:val="002E6255"/>
    <w:rsid w:val="002E6256"/>
    <w:rsid w:val="002E74B0"/>
    <w:rsid w:val="002F0378"/>
    <w:rsid w:val="002F03F3"/>
    <w:rsid w:val="002F1ED0"/>
    <w:rsid w:val="002F3E80"/>
    <w:rsid w:val="002F3E96"/>
    <w:rsid w:val="002F582B"/>
    <w:rsid w:val="00300204"/>
    <w:rsid w:val="003004E9"/>
    <w:rsid w:val="00301966"/>
    <w:rsid w:val="00301AEE"/>
    <w:rsid w:val="00303D86"/>
    <w:rsid w:val="00312DAE"/>
    <w:rsid w:val="00313B58"/>
    <w:rsid w:val="003203D5"/>
    <w:rsid w:val="003213AA"/>
    <w:rsid w:val="00321A09"/>
    <w:rsid w:val="00321ACC"/>
    <w:rsid w:val="00322606"/>
    <w:rsid w:val="00326578"/>
    <w:rsid w:val="0032777B"/>
    <w:rsid w:val="003278FA"/>
    <w:rsid w:val="00330352"/>
    <w:rsid w:val="00330491"/>
    <w:rsid w:val="00336065"/>
    <w:rsid w:val="00336578"/>
    <w:rsid w:val="0034202B"/>
    <w:rsid w:val="00343D3C"/>
    <w:rsid w:val="00343E2E"/>
    <w:rsid w:val="00350431"/>
    <w:rsid w:val="0035054D"/>
    <w:rsid w:val="00353ADF"/>
    <w:rsid w:val="00356B5E"/>
    <w:rsid w:val="00357F17"/>
    <w:rsid w:val="00365EEE"/>
    <w:rsid w:val="00367632"/>
    <w:rsid w:val="00372DDB"/>
    <w:rsid w:val="003763D7"/>
    <w:rsid w:val="00380BF0"/>
    <w:rsid w:val="00380F50"/>
    <w:rsid w:val="00381A57"/>
    <w:rsid w:val="0038423E"/>
    <w:rsid w:val="0038424D"/>
    <w:rsid w:val="003923F5"/>
    <w:rsid w:val="00392C7B"/>
    <w:rsid w:val="00393FAC"/>
    <w:rsid w:val="003954C4"/>
    <w:rsid w:val="00397183"/>
    <w:rsid w:val="003A0759"/>
    <w:rsid w:val="003A1A0B"/>
    <w:rsid w:val="003B2287"/>
    <w:rsid w:val="003B325E"/>
    <w:rsid w:val="003B3D0A"/>
    <w:rsid w:val="003B7B6F"/>
    <w:rsid w:val="003B7C57"/>
    <w:rsid w:val="003C1808"/>
    <w:rsid w:val="003D026A"/>
    <w:rsid w:val="003D2D70"/>
    <w:rsid w:val="003D43D7"/>
    <w:rsid w:val="003D547B"/>
    <w:rsid w:val="003D5552"/>
    <w:rsid w:val="003D6C63"/>
    <w:rsid w:val="003D76AC"/>
    <w:rsid w:val="003D7955"/>
    <w:rsid w:val="003E387E"/>
    <w:rsid w:val="003E558E"/>
    <w:rsid w:val="003E5F82"/>
    <w:rsid w:val="003E775A"/>
    <w:rsid w:val="003F159F"/>
    <w:rsid w:val="003F3186"/>
    <w:rsid w:val="003F67FF"/>
    <w:rsid w:val="00401D69"/>
    <w:rsid w:val="0040245A"/>
    <w:rsid w:val="004029B3"/>
    <w:rsid w:val="00404DD5"/>
    <w:rsid w:val="00406AB7"/>
    <w:rsid w:val="004128DA"/>
    <w:rsid w:val="00414926"/>
    <w:rsid w:val="00415DEA"/>
    <w:rsid w:val="00416081"/>
    <w:rsid w:val="00416C21"/>
    <w:rsid w:val="00417865"/>
    <w:rsid w:val="00420171"/>
    <w:rsid w:val="00420DA4"/>
    <w:rsid w:val="0042152F"/>
    <w:rsid w:val="0042254E"/>
    <w:rsid w:val="00424B45"/>
    <w:rsid w:val="00425275"/>
    <w:rsid w:val="00427D52"/>
    <w:rsid w:val="00433ABE"/>
    <w:rsid w:val="0043762D"/>
    <w:rsid w:val="004379EF"/>
    <w:rsid w:val="00437E5F"/>
    <w:rsid w:val="00440372"/>
    <w:rsid w:val="00442239"/>
    <w:rsid w:val="004451DD"/>
    <w:rsid w:val="00446AB3"/>
    <w:rsid w:val="00450F14"/>
    <w:rsid w:val="00453482"/>
    <w:rsid w:val="0045661A"/>
    <w:rsid w:val="004566E3"/>
    <w:rsid w:val="00464B5F"/>
    <w:rsid w:val="00464C1F"/>
    <w:rsid w:val="004659C1"/>
    <w:rsid w:val="00466769"/>
    <w:rsid w:val="004676D0"/>
    <w:rsid w:val="004676E5"/>
    <w:rsid w:val="0046796F"/>
    <w:rsid w:val="00467C11"/>
    <w:rsid w:val="004747AA"/>
    <w:rsid w:val="00474BB5"/>
    <w:rsid w:val="00477081"/>
    <w:rsid w:val="0048127C"/>
    <w:rsid w:val="004823C1"/>
    <w:rsid w:val="004946BA"/>
    <w:rsid w:val="004968C1"/>
    <w:rsid w:val="004A3008"/>
    <w:rsid w:val="004A508A"/>
    <w:rsid w:val="004A6721"/>
    <w:rsid w:val="004B1603"/>
    <w:rsid w:val="004B1F91"/>
    <w:rsid w:val="004B44CA"/>
    <w:rsid w:val="004B45E1"/>
    <w:rsid w:val="004C70DF"/>
    <w:rsid w:val="004D0562"/>
    <w:rsid w:val="004D17A4"/>
    <w:rsid w:val="004D5046"/>
    <w:rsid w:val="004D5BC8"/>
    <w:rsid w:val="004D7841"/>
    <w:rsid w:val="004E3C1F"/>
    <w:rsid w:val="004E762A"/>
    <w:rsid w:val="004E7D2E"/>
    <w:rsid w:val="004F0EB4"/>
    <w:rsid w:val="004F6CD5"/>
    <w:rsid w:val="004F7252"/>
    <w:rsid w:val="004F72B8"/>
    <w:rsid w:val="004F757C"/>
    <w:rsid w:val="00500395"/>
    <w:rsid w:val="005037DF"/>
    <w:rsid w:val="00503CE0"/>
    <w:rsid w:val="00505578"/>
    <w:rsid w:val="00507B54"/>
    <w:rsid w:val="00510941"/>
    <w:rsid w:val="00511F43"/>
    <w:rsid w:val="00511F48"/>
    <w:rsid w:val="00512FD3"/>
    <w:rsid w:val="005130E4"/>
    <w:rsid w:val="005133D9"/>
    <w:rsid w:val="00513ACD"/>
    <w:rsid w:val="0051519E"/>
    <w:rsid w:val="00515337"/>
    <w:rsid w:val="00515383"/>
    <w:rsid w:val="00515810"/>
    <w:rsid w:val="005166F9"/>
    <w:rsid w:val="0051789C"/>
    <w:rsid w:val="0052299F"/>
    <w:rsid w:val="00524779"/>
    <w:rsid w:val="00527540"/>
    <w:rsid w:val="00532411"/>
    <w:rsid w:val="00533040"/>
    <w:rsid w:val="005333DB"/>
    <w:rsid w:val="00534D16"/>
    <w:rsid w:val="005407B9"/>
    <w:rsid w:val="00544238"/>
    <w:rsid w:val="00545764"/>
    <w:rsid w:val="00545CD0"/>
    <w:rsid w:val="00545EC5"/>
    <w:rsid w:val="00546DC9"/>
    <w:rsid w:val="00551B41"/>
    <w:rsid w:val="005561E2"/>
    <w:rsid w:val="0055747A"/>
    <w:rsid w:val="00561D37"/>
    <w:rsid w:val="00562F99"/>
    <w:rsid w:val="005648C4"/>
    <w:rsid w:val="00566107"/>
    <w:rsid w:val="005662AD"/>
    <w:rsid w:val="0056663E"/>
    <w:rsid w:val="00566781"/>
    <w:rsid w:val="005678AC"/>
    <w:rsid w:val="00571D61"/>
    <w:rsid w:val="00571E82"/>
    <w:rsid w:val="005729C7"/>
    <w:rsid w:val="005805B6"/>
    <w:rsid w:val="00581A03"/>
    <w:rsid w:val="00581EB8"/>
    <w:rsid w:val="005832E9"/>
    <w:rsid w:val="00583BBB"/>
    <w:rsid w:val="00584FFD"/>
    <w:rsid w:val="0058570B"/>
    <w:rsid w:val="00587E06"/>
    <w:rsid w:val="005A2C3B"/>
    <w:rsid w:val="005A2F2B"/>
    <w:rsid w:val="005A4DDE"/>
    <w:rsid w:val="005B275D"/>
    <w:rsid w:val="005B2817"/>
    <w:rsid w:val="005B49DB"/>
    <w:rsid w:val="005B53AB"/>
    <w:rsid w:val="005B6A2B"/>
    <w:rsid w:val="005B781D"/>
    <w:rsid w:val="005C277A"/>
    <w:rsid w:val="005C3204"/>
    <w:rsid w:val="005C3A25"/>
    <w:rsid w:val="005C45F0"/>
    <w:rsid w:val="005C5CCD"/>
    <w:rsid w:val="005D1032"/>
    <w:rsid w:val="005D6E3F"/>
    <w:rsid w:val="005E2224"/>
    <w:rsid w:val="005E2CDC"/>
    <w:rsid w:val="005E4DC0"/>
    <w:rsid w:val="005E68CA"/>
    <w:rsid w:val="005E6DAD"/>
    <w:rsid w:val="005E6DBF"/>
    <w:rsid w:val="005E7658"/>
    <w:rsid w:val="005F0598"/>
    <w:rsid w:val="005F2FF6"/>
    <w:rsid w:val="005F552E"/>
    <w:rsid w:val="005F5CAD"/>
    <w:rsid w:val="005F6B80"/>
    <w:rsid w:val="00600E22"/>
    <w:rsid w:val="00601283"/>
    <w:rsid w:val="006017DA"/>
    <w:rsid w:val="006036FE"/>
    <w:rsid w:val="00605A22"/>
    <w:rsid w:val="00606A20"/>
    <w:rsid w:val="00611483"/>
    <w:rsid w:val="006134C1"/>
    <w:rsid w:val="0061377E"/>
    <w:rsid w:val="0061455F"/>
    <w:rsid w:val="006229A1"/>
    <w:rsid w:val="00623C93"/>
    <w:rsid w:val="00625380"/>
    <w:rsid w:val="006253DF"/>
    <w:rsid w:val="006265F2"/>
    <w:rsid w:val="00627C1B"/>
    <w:rsid w:val="006318B4"/>
    <w:rsid w:val="00637EA7"/>
    <w:rsid w:val="0064217B"/>
    <w:rsid w:val="00643AD1"/>
    <w:rsid w:val="00644CBE"/>
    <w:rsid w:val="0064658B"/>
    <w:rsid w:val="006468A7"/>
    <w:rsid w:val="006475C1"/>
    <w:rsid w:val="006508FE"/>
    <w:rsid w:val="006544D7"/>
    <w:rsid w:val="0065454A"/>
    <w:rsid w:val="0065539F"/>
    <w:rsid w:val="00667120"/>
    <w:rsid w:val="00670893"/>
    <w:rsid w:val="00671091"/>
    <w:rsid w:val="00672348"/>
    <w:rsid w:val="006731AB"/>
    <w:rsid w:val="00676030"/>
    <w:rsid w:val="00677D10"/>
    <w:rsid w:val="00677DD1"/>
    <w:rsid w:val="0068121A"/>
    <w:rsid w:val="00682ED3"/>
    <w:rsid w:val="006837F5"/>
    <w:rsid w:val="006854B4"/>
    <w:rsid w:val="00685B2B"/>
    <w:rsid w:val="00686435"/>
    <w:rsid w:val="00692F20"/>
    <w:rsid w:val="00696675"/>
    <w:rsid w:val="00697026"/>
    <w:rsid w:val="0069724C"/>
    <w:rsid w:val="006A0FA8"/>
    <w:rsid w:val="006A344A"/>
    <w:rsid w:val="006A65E9"/>
    <w:rsid w:val="006B1913"/>
    <w:rsid w:val="006B1F69"/>
    <w:rsid w:val="006B22B5"/>
    <w:rsid w:val="006B47D7"/>
    <w:rsid w:val="006B4B4E"/>
    <w:rsid w:val="006B5FEB"/>
    <w:rsid w:val="006B737D"/>
    <w:rsid w:val="006B7E9C"/>
    <w:rsid w:val="006C1641"/>
    <w:rsid w:val="006C298B"/>
    <w:rsid w:val="006C35A8"/>
    <w:rsid w:val="006C4403"/>
    <w:rsid w:val="006C5347"/>
    <w:rsid w:val="006C6079"/>
    <w:rsid w:val="006C60B1"/>
    <w:rsid w:val="006C662E"/>
    <w:rsid w:val="006C74F6"/>
    <w:rsid w:val="006C77EF"/>
    <w:rsid w:val="006C7BED"/>
    <w:rsid w:val="006D14E8"/>
    <w:rsid w:val="006D2679"/>
    <w:rsid w:val="006D671A"/>
    <w:rsid w:val="006E239F"/>
    <w:rsid w:val="006E3EA7"/>
    <w:rsid w:val="006E59A8"/>
    <w:rsid w:val="006F0772"/>
    <w:rsid w:val="006F2D7C"/>
    <w:rsid w:val="00703A2E"/>
    <w:rsid w:val="00704B08"/>
    <w:rsid w:val="007112D5"/>
    <w:rsid w:val="00715C39"/>
    <w:rsid w:val="00716A95"/>
    <w:rsid w:val="00720095"/>
    <w:rsid w:val="007240DE"/>
    <w:rsid w:val="00724FE7"/>
    <w:rsid w:val="00730699"/>
    <w:rsid w:val="00732C5C"/>
    <w:rsid w:val="007333D4"/>
    <w:rsid w:val="00734100"/>
    <w:rsid w:val="00734253"/>
    <w:rsid w:val="00734C27"/>
    <w:rsid w:val="00735321"/>
    <w:rsid w:val="007355AF"/>
    <w:rsid w:val="00735CC7"/>
    <w:rsid w:val="007403D1"/>
    <w:rsid w:val="00742F25"/>
    <w:rsid w:val="00745B59"/>
    <w:rsid w:val="00746801"/>
    <w:rsid w:val="00747271"/>
    <w:rsid w:val="0074746A"/>
    <w:rsid w:val="00752C02"/>
    <w:rsid w:val="00753FE2"/>
    <w:rsid w:val="007563D1"/>
    <w:rsid w:val="00760644"/>
    <w:rsid w:val="00763923"/>
    <w:rsid w:val="0077038F"/>
    <w:rsid w:val="00771CDA"/>
    <w:rsid w:val="007730E4"/>
    <w:rsid w:val="00775763"/>
    <w:rsid w:val="007758E2"/>
    <w:rsid w:val="007775E2"/>
    <w:rsid w:val="0078263B"/>
    <w:rsid w:val="00786B80"/>
    <w:rsid w:val="0078717B"/>
    <w:rsid w:val="00787F33"/>
    <w:rsid w:val="00790F1B"/>
    <w:rsid w:val="00790F54"/>
    <w:rsid w:val="00793B9C"/>
    <w:rsid w:val="0079522F"/>
    <w:rsid w:val="00795E19"/>
    <w:rsid w:val="0079674D"/>
    <w:rsid w:val="007A23E1"/>
    <w:rsid w:val="007A3681"/>
    <w:rsid w:val="007A4D09"/>
    <w:rsid w:val="007A59B0"/>
    <w:rsid w:val="007B0AE6"/>
    <w:rsid w:val="007B12AB"/>
    <w:rsid w:val="007B4F10"/>
    <w:rsid w:val="007B5BA2"/>
    <w:rsid w:val="007B6CD4"/>
    <w:rsid w:val="007B7A0F"/>
    <w:rsid w:val="007C1BE7"/>
    <w:rsid w:val="007C1DE6"/>
    <w:rsid w:val="007C2204"/>
    <w:rsid w:val="007C4068"/>
    <w:rsid w:val="007C5C56"/>
    <w:rsid w:val="007D0C91"/>
    <w:rsid w:val="007D2C24"/>
    <w:rsid w:val="007D2C44"/>
    <w:rsid w:val="007D3AEF"/>
    <w:rsid w:val="007D61A1"/>
    <w:rsid w:val="007E3053"/>
    <w:rsid w:val="007E3EEF"/>
    <w:rsid w:val="007E4319"/>
    <w:rsid w:val="007E4D1E"/>
    <w:rsid w:val="007F0E56"/>
    <w:rsid w:val="007F4334"/>
    <w:rsid w:val="007F4B17"/>
    <w:rsid w:val="008018BA"/>
    <w:rsid w:val="008044D4"/>
    <w:rsid w:val="008053A5"/>
    <w:rsid w:val="008068D2"/>
    <w:rsid w:val="00807345"/>
    <w:rsid w:val="00814168"/>
    <w:rsid w:val="0081563F"/>
    <w:rsid w:val="00815642"/>
    <w:rsid w:val="00816894"/>
    <w:rsid w:val="00817D0B"/>
    <w:rsid w:val="00820551"/>
    <w:rsid w:val="00820F04"/>
    <w:rsid w:val="00824A68"/>
    <w:rsid w:val="00825C5E"/>
    <w:rsid w:val="0082627C"/>
    <w:rsid w:val="00826554"/>
    <w:rsid w:val="00827C1C"/>
    <w:rsid w:val="00831B7B"/>
    <w:rsid w:val="00832D9A"/>
    <w:rsid w:val="00834A23"/>
    <w:rsid w:val="00835AF7"/>
    <w:rsid w:val="00837976"/>
    <w:rsid w:val="00840108"/>
    <w:rsid w:val="008408C7"/>
    <w:rsid w:val="008416AF"/>
    <w:rsid w:val="00843390"/>
    <w:rsid w:val="008553F7"/>
    <w:rsid w:val="00863F17"/>
    <w:rsid w:val="00865F32"/>
    <w:rsid w:val="00871D1F"/>
    <w:rsid w:val="0087275E"/>
    <w:rsid w:val="00874599"/>
    <w:rsid w:val="00874D51"/>
    <w:rsid w:val="00882F16"/>
    <w:rsid w:val="008832FA"/>
    <w:rsid w:val="00884D44"/>
    <w:rsid w:val="00884F09"/>
    <w:rsid w:val="00886262"/>
    <w:rsid w:val="00891B63"/>
    <w:rsid w:val="00891CA5"/>
    <w:rsid w:val="008942A9"/>
    <w:rsid w:val="00894C38"/>
    <w:rsid w:val="00896977"/>
    <w:rsid w:val="008A362B"/>
    <w:rsid w:val="008A4837"/>
    <w:rsid w:val="008B0005"/>
    <w:rsid w:val="008B0785"/>
    <w:rsid w:val="008B44E4"/>
    <w:rsid w:val="008C0C7E"/>
    <w:rsid w:val="008C0EC0"/>
    <w:rsid w:val="008C5E3E"/>
    <w:rsid w:val="008C65DF"/>
    <w:rsid w:val="008D379B"/>
    <w:rsid w:val="008D3A47"/>
    <w:rsid w:val="008D4760"/>
    <w:rsid w:val="008D55E7"/>
    <w:rsid w:val="008D63A9"/>
    <w:rsid w:val="008E2D01"/>
    <w:rsid w:val="008F2C89"/>
    <w:rsid w:val="008F37D2"/>
    <w:rsid w:val="008F5F48"/>
    <w:rsid w:val="008F6E49"/>
    <w:rsid w:val="008F7436"/>
    <w:rsid w:val="008F7AC1"/>
    <w:rsid w:val="00901117"/>
    <w:rsid w:val="00901D2A"/>
    <w:rsid w:val="00903CD4"/>
    <w:rsid w:val="00903F48"/>
    <w:rsid w:val="00906632"/>
    <w:rsid w:val="00907AD0"/>
    <w:rsid w:val="009108F7"/>
    <w:rsid w:val="0091234D"/>
    <w:rsid w:val="0091511B"/>
    <w:rsid w:val="0091698A"/>
    <w:rsid w:val="00921392"/>
    <w:rsid w:val="00921A13"/>
    <w:rsid w:val="0092305B"/>
    <w:rsid w:val="00926B4B"/>
    <w:rsid w:val="009276AD"/>
    <w:rsid w:val="00931A79"/>
    <w:rsid w:val="00933530"/>
    <w:rsid w:val="009336D7"/>
    <w:rsid w:val="009349C5"/>
    <w:rsid w:val="00936540"/>
    <w:rsid w:val="00936E2B"/>
    <w:rsid w:val="00937CEE"/>
    <w:rsid w:val="0094223A"/>
    <w:rsid w:val="009423CF"/>
    <w:rsid w:val="00942B60"/>
    <w:rsid w:val="00945F7A"/>
    <w:rsid w:val="00947BF8"/>
    <w:rsid w:val="00953511"/>
    <w:rsid w:val="009552DA"/>
    <w:rsid w:val="0096296E"/>
    <w:rsid w:val="00963356"/>
    <w:rsid w:val="00964248"/>
    <w:rsid w:val="009642B0"/>
    <w:rsid w:val="00964C6E"/>
    <w:rsid w:val="00965387"/>
    <w:rsid w:val="009657EB"/>
    <w:rsid w:val="00970778"/>
    <w:rsid w:val="0097146C"/>
    <w:rsid w:val="00971482"/>
    <w:rsid w:val="00981F43"/>
    <w:rsid w:val="009826FB"/>
    <w:rsid w:val="0098553F"/>
    <w:rsid w:val="0099057F"/>
    <w:rsid w:val="009932E8"/>
    <w:rsid w:val="009A1D47"/>
    <w:rsid w:val="009A2956"/>
    <w:rsid w:val="009A29A1"/>
    <w:rsid w:val="009A41E5"/>
    <w:rsid w:val="009A4A42"/>
    <w:rsid w:val="009A5C46"/>
    <w:rsid w:val="009A5E76"/>
    <w:rsid w:val="009A6E7A"/>
    <w:rsid w:val="009B006B"/>
    <w:rsid w:val="009B33FB"/>
    <w:rsid w:val="009B450E"/>
    <w:rsid w:val="009B5B6F"/>
    <w:rsid w:val="009C07B3"/>
    <w:rsid w:val="009C3FAF"/>
    <w:rsid w:val="009C79D6"/>
    <w:rsid w:val="009D2439"/>
    <w:rsid w:val="009D2E21"/>
    <w:rsid w:val="009E15E7"/>
    <w:rsid w:val="009E1CFB"/>
    <w:rsid w:val="009E2923"/>
    <w:rsid w:val="009E32D9"/>
    <w:rsid w:val="009E7C93"/>
    <w:rsid w:val="009F1C69"/>
    <w:rsid w:val="009F34A2"/>
    <w:rsid w:val="009F7063"/>
    <w:rsid w:val="009F7F50"/>
    <w:rsid w:val="00A0021B"/>
    <w:rsid w:val="00A005B4"/>
    <w:rsid w:val="00A017DA"/>
    <w:rsid w:val="00A03A5A"/>
    <w:rsid w:val="00A04A89"/>
    <w:rsid w:val="00A07610"/>
    <w:rsid w:val="00A11E78"/>
    <w:rsid w:val="00A130F6"/>
    <w:rsid w:val="00A14EDD"/>
    <w:rsid w:val="00A20587"/>
    <w:rsid w:val="00A20C1C"/>
    <w:rsid w:val="00A220D1"/>
    <w:rsid w:val="00A235CC"/>
    <w:rsid w:val="00A237D1"/>
    <w:rsid w:val="00A27454"/>
    <w:rsid w:val="00A27979"/>
    <w:rsid w:val="00A3101F"/>
    <w:rsid w:val="00A32C3F"/>
    <w:rsid w:val="00A35CBF"/>
    <w:rsid w:val="00A3666F"/>
    <w:rsid w:val="00A378CD"/>
    <w:rsid w:val="00A37F79"/>
    <w:rsid w:val="00A41346"/>
    <w:rsid w:val="00A41F49"/>
    <w:rsid w:val="00A42D1B"/>
    <w:rsid w:val="00A45270"/>
    <w:rsid w:val="00A470EC"/>
    <w:rsid w:val="00A507A4"/>
    <w:rsid w:val="00A54832"/>
    <w:rsid w:val="00A63645"/>
    <w:rsid w:val="00A64294"/>
    <w:rsid w:val="00A64442"/>
    <w:rsid w:val="00A64A94"/>
    <w:rsid w:val="00A65FB1"/>
    <w:rsid w:val="00A6795C"/>
    <w:rsid w:val="00A70ECB"/>
    <w:rsid w:val="00A7194A"/>
    <w:rsid w:val="00A75AE4"/>
    <w:rsid w:val="00A77F8C"/>
    <w:rsid w:val="00A817B8"/>
    <w:rsid w:val="00A83616"/>
    <w:rsid w:val="00A874CC"/>
    <w:rsid w:val="00A90E29"/>
    <w:rsid w:val="00A92BDB"/>
    <w:rsid w:val="00A93C12"/>
    <w:rsid w:val="00A940C4"/>
    <w:rsid w:val="00A9742B"/>
    <w:rsid w:val="00AA069A"/>
    <w:rsid w:val="00AA3F66"/>
    <w:rsid w:val="00AB32C1"/>
    <w:rsid w:val="00AB624E"/>
    <w:rsid w:val="00AB72CC"/>
    <w:rsid w:val="00AB734E"/>
    <w:rsid w:val="00AC51E2"/>
    <w:rsid w:val="00AD0B6A"/>
    <w:rsid w:val="00AD33F6"/>
    <w:rsid w:val="00AD54EF"/>
    <w:rsid w:val="00AD5A3D"/>
    <w:rsid w:val="00AD6581"/>
    <w:rsid w:val="00AE01A4"/>
    <w:rsid w:val="00AE1E85"/>
    <w:rsid w:val="00AE2005"/>
    <w:rsid w:val="00AE33FA"/>
    <w:rsid w:val="00AE4097"/>
    <w:rsid w:val="00AE40FC"/>
    <w:rsid w:val="00AE4650"/>
    <w:rsid w:val="00AE6338"/>
    <w:rsid w:val="00AF1247"/>
    <w:rsid w:val="00AF3B4B"/>
    <w:rsid w:val="00B047FA"/>
    <w:rsid w:val="00B07488"/>
    <w:rsid w:val="00B108F9"/>
    <w:rsid w:val="00B12D8E"/>
    <w:rsid w:val="00B12F4A"/>
    <w:rsid w:val="00B132C5"/>
    <w:rsid w:val="00B17B42"/>
    <w:rsid w:val="00B17C53"/>
    <w:rsid w:val="00B2060B"/>
    <w:rsid w:val="00B227E4"/>
    <w:rsid w:val="00B2288C"/>
    <w:rsid w:val="00B232AD"/>
    <w:rsid w:val="00B261AD"/>
    <w:rsid w:val="00B26C60"/>
    <w:rsid w:val="00B26E2E"/>
    <w:rsid w:val="00B312F8"/>
    <w:rsid w:val="00B369A2"/>
    <w:rsid w:val="00B478A9"/>
    <w:rsid w:val="00B479B0"/>
    <w:rsid w:val="00B52AA0"/>
    <w:rsid w:val="00B5349A"/>
    <w:rsid w:val="00B54ED9"/>
    <w:rsid w:val="00B55C4E"/>
    <w:rsid w:val="00B55FC5"/>
    <w:rsid w:val="00B61175"/>
    <w:rsid w:val="00B6219D"/>
    <w:rsid w:val="00B628D1"/>
    <w:rsid w:val="00B62B53"/>
    <w:rsid w:val="00B6367F"/>
    <w:rsid w:val="00B6468E"/>
    <w:rsid w:val="00B66BFE"/>
    <w:rsid w:val="00B70E8E"/>
    <w:rsid w:val="00B72175"/>
    <w:rsid w:val="00B751BB"/>
    <w:rsid w:val="00B767E5"/>
    <w:rsid w:val="00B771EA"/>
    <w:rsid w:val="00B77AD7"/>
    <w:rsid w:val="00B77FAF"/>
    <w:rsid w:val="00B801A6"/>
    <w:rsid w:val="00B80A0C"/>
    <w:rsid w:val="00B80F3D"/>
    <w:rsid w:val="00B827FA"/>
    <w:rsid w:val="00B8351C"/>
    <w:rsid w:val="00B83A16"/>
    <w:rsid w:val="00B877DF"/>
    <w:rsid w:val="00B87EAD"/>
    <w:rsid w:val="00B944E5"/>
    <w:rsid w:val="00B95B2C"/>
    <w:rsid w:val="00BA02C7"/>
    <w:rsid w:val="00BA136E"/>
    <w:rsid w:val="00BA2453"/>
    <w:rsid w:val="00BA2733"/>
    <w:rsid w:val="00BA38B5"/>
    <w:rsid w:val="00BA4552"/>
    <w:rsid w:val="00BA7351"/>
    <w:rsid w:val="00BB7A4D"/>
    <w:rsid w:val="00BB7D8F"/>
    <w:rsid w:val="00BC084C"/>
    <w:rsid w:val="00BC3EAD"/>
    <w:rsid w:val="00BC6BCD"/>
    <w:rsid w:val="00BD127C"/>
    <w:rsid w:val="00BD206A"/>
    <w:rsid w:val="00BD229E"/>
    <w:rsid w:val="00BD3EFD"/>
    <w:rsid w:val="00BE2893"/>
    <w:rsid w:val="00BE42B5"/>
    <w:rsid w:val="00BE504D"/>
    <w:rsid w:val="00BE6597"/>
    <w:rsid w:val="00BE77F3"/>
    <w:rsid w:val="00BF0F41"/>
    <w:rsid w:val="00BF14EB"/>
    <w:rsid w:val="00BF1795"/>
    <w:rsid w:val="00BF1C1A"/>
    <w:rsid w:val="00BF3038"/>
    <w:rsid w:val="00BF3C84"/>
    <w:rsid w:val="00BF61F1"/>
    <w:rsid w:val="00C009C6"/>
    <w:rsid w:val="00C01A98"/>
    <w:rsid w:val="00C041EB"/>
    <w:rsid w:val="00C11EB1"/>
    <w:rsid w:val="00C12E05"/>
    <w:rsid w:val="00C148D9"/>
    <w:rsid w:val="00C164A5"/>
    <w:rsid w:val="00C174E4"/>
    <w:rsid w:val="00C20727"/>
    <w:rsid w:val="00C21A28"/>
    <w:rsid w:val="00C25484"/>
    <w:rsid w:val="00C26E0A"/>
    <w:rsid w:val="00C26FCA"/>
    <w:rsid w:val="00C3016E"/>
    <w:rsid w:val="00C307DF"/>
    <w:rsid w:val="00C31C1E"/>
    <w:rsid w:val="00C35025"/>
    <w:rsid w:val="00C3515D"/>
    <w:rsid w:val="00C36C64"/>
    <w:rsid w:val="00C408B3"/>
    <w:rsid w:val="00C40D5F"/>
    <w:rsid w:val="00C44510"/>
    <w:rsid w:val="00C46AA9"/>
    <w:rsid w:val="00C51F49"/>
    <w:rsid w:val="00C52036"/>
    <w:rsid w:val="00C52B69"/>
    <w:rsid w:val="00C541F8"/>
    <w:rsid w:val="00C54791"/>
    <w:rsid w:val="00C55AD3"/>
    <w:rsid w:val="00C567A6"/>
    <w:rsid w:val="00C62E3C"/>
    <w:rsid w:val="00C6343E"/>
    <w:rsid w:val="00C67762"/>
    <w:rsid w:val="00C72433"/>
    <w:rsid w:val="00C728B2"/>
    <w:rsid w:val="00C72CE1"/>
    <w:rsid w:val="00C74380"/>
    <w:rsid w:val="00C7584B"/>
    <w:rsid w:val="00C76416"/>
    <w:rsid w:val="00C8016F"/>
    <w:rsid w:val="00C8222C"/>
    <w:rsid w:val="00C822E2"/>
    <w:rsid w:val="00C82B43"/>
    <w:rsid w:val="00C855D3"/>
    <w:rsid w:val="00C86E1F"/>
    <w:rsid w:val="00C91F32"/>
    <w:rsid w:val="00C92340"/>
    <w:rsid w:val="00C9283E"/>
    <w:rsid w:val="00C95BFD"/>
    <w:rsid w:val="00C95FBE"/>
    <w:rsid w:val="00CA217C"/>
    <w:rsid w:val="00CA3CC3"/>
    <w:rsid w:val="00CA5316"/>
    <w:rsid w:val="00CA6261"/>
    <w:rsid w:val="00CA6BFF"/>
    <w:rsid w:val="00CA7869"/>
    <w:rsid w:val="00CB0A7E"/>
    <w:rsid w:val="00CB1BDC"/>
    <w:rsid w:val="00CB3655"/>
    <w:rsid w:val="00CB367A"/>
    <w:rsid w:val="00CB4665"/>
    <w:rsid w:val="00CB5460"/>
    <w:rsid w:val="00CC0193"/>
    <w:rsid w:val="00CC0DB7"/>
    <w:rsid w:val="00CC2027"/>
    <w:rsid w:val="00CC2B04"/>
    <w:rsid w:val="00CD0F95"/>
    <w:rsid w:val="00CD303A"/>
    <w:rsid w:val="00CD32DA"/>
    <w:rsid w:val="00CE31E2"/>
    <w:rsid w:val="00CE39E2"/>
    <w:rsid w:val="00CE5084"/>
    <w:rsid w:val="00CE7927"/>
    <w:rsid w:val="00CF09AA"/>
    <w:rsid w:val="00CF1BA8"/>
    <w:rsid w:val="00CF3F10"/>
    <w:rsid w:val="00CF43F9"/>
    <w:rsid w:val="00CF54C3"/>
    <w:rsid w:val="00D003F9"/>
    <w:rsid w:val="00D113EA"/>
    <w:rsid w:val="00D12F73"/>
    <w:rsid w:val="00D13509"/>
    <w:rsid w:val="00D145BF"/>
    <w:rsid w:val="00D16442"/>
    <w:rsid w:val="00D200A7"/>
    <w:rsid w:val="00D21016"/>
    <w:rsid w:val="00D214E1"/>
    <w:rsid w:val="00D2217C"/>
    <w:rsid w:val="00D221AE"/>
    <w:rsid w:val="00D252DE"/>
    <w:rsid w:val="00D267F3"/>
    <w:rsid w:val="00D273C4"/>
    <w:rsid w:val="00D3108F"/>
    <w:rsid w:val="00D35018"/>
    <w:rsid w:val="00D35B91"/>
    <w:rsid w:val="00D36370"/>
    <w:rsid w:val="00D37CAD"/>
    <w:rsid w:val="00D43285"/>
    <w:rsid w:val="00D44F82"/>
    <w:rsid w:val="00D45135"/>
    <w:rsid w:val="00D46E8B"/>
    <w:rsid w:val="00D5597E"/>
    <w:rsid w:val="00D568B0"/>
    <w:rsid w:val="00D57679"/>
    <w:rsid w:val="00D579F2"/>
    <w:rsid w:val="00D6248E"/>
    <w:rsid w:val="00D62AA6"/>
    <w:rsid w:val="00D65458"/>
    <w:rsid w:val="00D661F4"/>
    <w:rsid w:val="00D66495"/>
    <w:rsid w:val="00D67586"/>
    <w:rsid w:val="00D675D9"/>
    <w:rsid w:val="00D72AA2"/>
    <w:rsid w:val="00D76767"/>
    <w:rsid w:val="00D778A5"/>
    <w:rsid w:val="00D8139F"/>
    <w:rsid w:val="00D90C7B"/>
    <w:rsid w:val="00D93423"/>
    <w:rsid w:val="00D96600"/>
    <w:rsid w:val="00DA1B2E"/>
    <w:rsid w:val="00DA20F1"/>
    <w:rsid w:val="00DA241B"/>
    <w:rsid w:val="00DA2474"/>
    <w:rsid w:val="00DA4530"/>
    <w:rsid w:val="00DA498D"/>
    <w:rsid w:val="00DA70E8"/>
    <w:rsid w:val="00DB07D4"/>
    <w:rsid w:val="00DB46DA"/>
    <w:rsid w:val="00DB72D1"/>
    <w:rsid w:val="00DC0421"/>
    <w:rsid w:val="00DC1D07"/>
    <w:rsid w:val="00DC23EB"/>
    <w:rsid w:val="00DC2458"/>
    <w:rsid w:val="00DC74EB"/>
    <w:rsid w:val="00DD0B75"/>
    <w:rsid w:val="00DD6619"/>
    <w:rsid w:val="00DD68DC"/>
    <w:rsid w:val="00DE0225"/>
    <w:rsid w:val="00DE2A9D"/>
    <w:rsid w:val="00DE4C6D"/>
    <w:rsid w:val="00DE5A23"/>
    <w:rsid w:val="00DF2B5F"/>
    <w:rsid w:val="00DF4341"/>
    <w:rsid w:val="00DF5B2C"/>
    <w:rsid w:val="00DF7705"/>
    <w:rsid w:val="00DF7954"/>
    <w:rsid w:val="00E02B92"/>
    <w:rsid w:val="00E04D08"/>
    <w:rsid w:val="00E05EA1"/>
    <w:rsid w:val="00E06FBB"/>
    <w:rsid w:val="00E076D4"/>
    <w:rsid w:val="00E1044F"/>
    <w:rsid w:val="00E152C8"/>
    <w:rsid w:val="00E15A8F"/>
    <w:rsid w:val="00E20184"/>
    <w:rsid w:val="00E22165"/>
    <w:rsid w:val="00E242C4"/>
    <w:rsid w:val="00E26600"/>
    <w:rsid w:val="00E2697D"/>
    <w:rsid w:val="00E27975"/>
    <w:rsid w:val="00E32063"/>
    <w:rsid w:val="00E34B9A"/>
    <w:rsid w:val="00E36F6D"/>
    <w:rsid w:val="00E37C75"/>
    <w:rsid w:val="00E404C7"/>
    <w:rsid w:val="00E425FB"/>
    <w:rsid w:val="00E47588"/>
    <w:rsid w:val="00E513AF"/>
    <w:rsid w:val="00E51AC2"/>
    <w:rsid w:val="00E534BB"/>
    <w:rsid w:val="00E54F6D"/>
    <w:rsid w:val="00E55D3E"/>
    <w:rsid w:val="00E57973"/>
    <w:rsid w:val="00E57C6B"/>
    <w:rsid w:val="00E57C78"/>
    <w:rsid w:val="00E60403"/>
    <w:rsid w:val="00E632E3"/>
    <w:rsid w:val="00E64A59"/>
    <w:rsid w:val="00E65657"/>
    <w:rsid w:val="00E6757D"/>
    <w:rsid w:val="00E67901"/>
    <w:rsid w:val="00E67F53"/>
    <w:rsid w:val="00E70EFD"/>
    <w:rsid w:val="00E71875"/>
    <w:rsid w:val="00E730FA"/>
    <w:rsid w:val="00E77EC7"/>
    <w:rsid w:val="00E80394"/>
    <w:rsid w:val="00E83F43"/>
    <w:rsid w:val="00E8429B"/>
    <w:rsid w:val="00E844C7"/>
    <w:rsid w:val="00E84995"/>
    <w:rsid w:val="00E93C19"/>
    <w:rsid w:val="00E942B8"/>
    <w:rsid w:val="00E95EAB"/>
    <w:rsid w:val="00E9734B"/>
    <w:rsid w:val="00EA09EE"/>
    <w:rsid w:val="00EB1407"/>
    <w:rsid w:val="00EB1B58"/>
    <w:rsid w:val="00EB5C04"/>
    <w:rsid w:val="00EC2770"/>
    <w:rsid w:val="00EC314E"/>
    <w:rsid w:val="00EC4274"/>
    <w:rsid w:val="00EC51EE"/>
    <w:rsid w:val="00EC6224"/>
    <w:rsid w:val="00ED17AE"/>
    <w:rsid w:val="00ED1B2B"/>
    <w:rsid w:val="00ED2EC1"/>
    <w:rsid w:val="00ED4F79"/>
    <w:rsid w:val="00ED5181"/>
    <w:rsid w:val="00EE1430"/>
    <w:rsid w:val="00EE1A0E"/>
    <w:rsid w:val="00EE5071"/>
    <w:rsid w:val="00EE5BE0"/>
    <w:rsid w:val="00EF044A"/>
    <w:rsid w:val="00EF292C"/>
    <w:rsid w:val="00F01B3B"/>
    <w:rsid w:val="00F03852"/>
    <w:rsid w:val="00F05CE6"/>
    <w:rsid w:val="00F060A5"/>
    <w:rsid w:val="00F06B58"/>
    <w:rsid w:val="00F10493"/>
    <w:rsid w:val="00F11587"/>
    <w:rsid w:val="00F13A7F"/>
    <w:rsid w:val="00F15715"/>
    <w:rsid w:val="00F16D49"/>
    <w:rsid w:val="00F1716A"/>
    <w:rsid w:val="00F17502"/>
    <w:rsid w:val="00F21585"/>
    <w:rsid w:val="00F21BC3"/>
    <w:rsid w:val="00F23A7D"/>
    <w:rsid w:val="00F24576"/>
    <w:rsid w:val="00F31737"/>
    <w:rsid w:val="00F3385D"/>
    <w:rsid w:val="00F341AF"/>
    <w:rsid w:val="00F3432E"/>
    <w:rsid w:val="00F3525A"/>
    <w:rsid w:val="00F36D42"/>
    <w:rsid w:val="00F37ABD"/>
    <w:rsid w:val="00F37F2C"/>
    <w:rsid w:val="00F409E5"/>
    <w:rsid w:val="00F40C6D"/>
    <w:rsid w:val="00F42C2C"/>
    <w:rsid w:val="00F43BF2"/>
    <w:rsid w:val="00F43D56"/>
    <w:rsid w:val="00F441FF"/>
    <w:rsid w:val="00F50E9E"/>
    <w:rsid w:val="00F53232"/>
    <w:rsid w:val="00F55798"/>
    <w:rsid w:val="00F61729"/>
    <w:rsid w:val="00F61C3C"/>
    <w:rsid w:val="00F62410"/>
    <w:rsid w:val="00F6290B"/>
    <w:rsid w:val="00F62CE7"/>
    <w:rsid w:val="00F6415C"/>
    <w:rsid w:val="00F649FC"/>
    <w:rsid w:val="00F653E9"/>
    <w:rsid w:val="00F668B3"/>
    <w:rsid w:val="00F72C27"/>
    <w:rsid w:val="00F7326D"/>
    <w:rsid w:val="00F758E7"/>
    <w:rsid w:val="00F76ABB"/>
    <w:rsid w:val="00F819AB"/>
    <w:rsid w:val="00F83967"/>
    <w:rsid w:val="00F83A75"/>
    <w:rsid w:val="00F85003"/>
    <w:rsid w:val="00F861F3"/>
    <w:rsid w:val="00F86F3F"/>
    <w:rsid w:val="00F94CF4"/>
    <w:rsid w:val="00F96C03"/>
    <w:rsid w:val="00FA113D"/>
    <w:rsid w:val="00FA47AF"/>
    <w:rsid w:val="00FA6E4D"/>
    <w:rsid w:val="00FA6F66"/>
    <w:rsid w:val="00FA7DFB"/>
    <w:rsid w:val="00FA7E56"/>
    <w:rsid w:val="00FB1982"/>
    <w:rsid w:val="00FB20B3"/>
    <w:rsid w:val="00FB3B6D"/>
    <w:rsid w:val="00FB5204"/>
    <w:rsid w:val="00FB5A02"/>
    <w:rsid w:val="00FB5AD6"/>
    <w:rsid w:val="00FB619E"/>
    <w:rsid w:val="00FC1D38"/>
    <w:rsid w:val="00FC2720"/>
    <w:rsid w:val="00FC2A2F"/>
    <w:rsid w:val="00FC4A6F"/>
    <w:rsid w:val="00FC7A78"/>
    <w:rsid w:val="00FD03D4"/>
    <w:rsid w:val="00FD4B45"/>
    <w:rsid w:val="00FD5B00"/>
    <w:rsid w:val="00FD6236"/>
    <w:rsid w:val="00FD6E08"/>
    <w:rsid w:val="00FD70DD"/>
    <w:rsid w:val="00FE0A2D"/>
    <w:rsid w:val="00FF2BA0"/>
    <w:rsid w:val="00FF2CD7"/>
    <w:rsid w:val="00FF727B"/>
    <w:rsid w:val="037D49A2"/>
    <w:rsid w:val="05575AC4"/>
    <w:rsid w:val="08004E1F"/>
    <w:rsid w:val="0D7C7269"/>
    <w:rsid w:val="0EC6066B"/>
    <w:rsid w:val="11620FEA"/>
    <w:rsid w:val="12A460C1"/>
    <w:rsid w:val="141F4DEE"/>
    <w:rsid w:val="14A01269"/>
    <w:rsid w:val="1750166C"/>
    <w:rsid w:val="17E84EBC"/>
    <w:rsid w:val="191D4C55"/>
    <w:rsid w:val="19F76014"/>
    <w:rsid w:val="1AF36C2B"/>
    <w:rsid w:val="1D2167FC"/>
    <w:rsid w:val="204C10FD"/>
    <w:rsid w:val="20595509"/>
    <w:rsid w:val="25DF1492"/>
    <w:rsid w:val="275C2FC2"/>
    <w:rsid w:val="28E448E1"/>
    <w:rsid w:val="2A9C1E84"/>
    <w:rsid w:val="31904579"/>
    <w:rsid w:val="44D50968"/>
    <w:rsid w:val="47133217"/>
    <w:rsid w:val="4BA816FA"/>
    <w:rsid w:val="4DE37398"/>
    <w:rsid w:val="56AE60B1"/>
    <w:rsid w:val="5D865E65"/>
    <w:rsid w:val="612F052E"/>
    <w:rsid w:val="67F636D6"/>
    <w:rsid w:val="69B7338A"/>
    <w:rsid w:val="6AA656A7"/>
    <w:rsid w:val="6D113692"/>
    <w:rsid w:val="71CB3CD7"/>
    <w:rsid w:val="771D1EF8"/>
    <w:rsid w:val="78214D7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tabs>
        <w:tab w:val="left" w:pos="8364"/>
      </w:tabs>
      <w:snapToGrid w:val="0"/>
      <w:spacing w:before="312" w:beforeLines="100" w:line="360" w:lineRule="auto"/>
      <w:ind w:left="2" w:right="240"/>
      <w:jc w:val="left"/>
      <w:outlineLvl w:val="0"/>
    </w:pPr>
    <w:rPr>
      <w:rFonts w:ascii="黑体" w:eastAsia="黑体"/>
      <w:b/>
      <w:color w:val="000000"/>
      <w:sz w:val="24"/>
    </w:rPr>
  </w:style>
  <w:style w:type="paragraph" w:styleId="3">
    <w:name w:val="heading 2"/>
    <w:basedOn w:val="1"/>
    <w:next w:val="1"/>
    <w:link w:val="27"/>
    <w:qFormat/>
    <w:uiPriority w:val="0"/>
    <w:pPr>
      <w:keepNext/>
      <w:keepLines/>
      <w:snapToGrid w:val="0"/>
      <w:spacing w:before="156" w:beforeLines="50" w:line="360" w:lineRule="auto"/>
      <w:outlineLvl w:val="1"/>
    </w:pPr>
    <w:rPr>
      <w:rFonts w:ascii="黑体" w:hAnsi="宋体" w:eastAsia="黑体"/>
      <w:b/>
      <w:bCs/>
      <w:kern w:val="44"/>
      <w:sz w:val="28"/>
      <w:szCs w:val="28"/>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widowControl w:val="0"/>
      <w:spacing w:before="280" w:after="290" w:line="376" w:lineRule="auto"/>
      <w:outlineLvl w:val="4"/>
    </w:pPr>
    <w:rPr>
      <w:b/>
      <w:bCs/>
      <w:sz w:val="28"/>
      <w:szCs w:val="28"/>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ind w:firstLine="420" w:firstLineChars="200"/>
    </w:pPr>
  </w:style>
  <w:style w:type="paragraph" w:styleId="8">
    <w:name w:val="annotation text"/>
    <w:basedOn w:val="1"/>
    <w:semiHidden/>
    <w:qFormat/>
    <w:uiPriority w:val="0"/>
    <w:pPr>
      <w:jc w:val="left"/>
    </w:pPr>
  </w:style>
  <w:style w:type="paragraph" w:styleId="9">
    <w:name w:val="Body Text"/>
    <w:basedOn w:val="1"/>
    <w:qFormat/>
    <w:uiPriority w:val="0"/>
    <w:pPr>
      <w:spacing w:after="120"/>
    </w:pPr>
  </w:style>
  <w:style w:type="paragraph" w:styleId="10">
    <w:name w:val="Body Text Indent"/>
    <w:basedOn w:val="1"/>
    <w:qFormat/>
    <w:uiPriority w:val="0"/>
    <w:pPr>
      <w:ind w:firstLine="475" w:firstLineChars="198"/>
    </w:pPr>
    <w:rPr>
      <w:sz w:val="24"/>
      <w:szCs w:val="20"/>
    </w:rPr>
  </w:style>
  <w:style w:type="paragraph" w:styleId="11">
    <w:name w:val="Plain Text"/>
    <w:basedOn w:val="1"/>
    <w:qFormat/>
    <w:uiPriority w:val="0"/>
    <w:rPr>
      <w:rFonts w:ascii="宋体" w:hAnsi="Courier New"/>
      <w:szCs w:val="20"/>
    </w:rPr>
  </w:style>
  <w:style w:type="paragraph" w:styleId="12">
    <w:name w:val="Date"/>
    <w:basedOn w:val="1"/>
    <w:next w:val="1"/>
    <w:qFormat/>
    <w:uiPriority w:val="0"/>
    <w:pPr>
      <w:ind w:left="100" w:leftChars="2500"/>
    </w:pPr>
  </w:style>
  <w:style w:type="paragraph" w:styleId="13">
    <w:name w:val="Body Text Indent 2"/>
    <w:basedOn w:val="1"/>
    <w:qFormat/>
    <w:uiPriority w:val="0"/>
    <w:pPr>
      <w:spacing w:line="360" w:lineRule="auto"/>
      <w:ind w:firstLine="425" w:firstLineChars="177"/>
    </w:pPr>
    <w:rPr>
      <w:sz w:val="24"/>
    </w:rPr>
  </w:style>
  <w:style w:type="paragraph" w:styleId="14">
    <w:name w:val="Balloon Text"/>
    <w:basedOn w:val="1"/>
    <w:link w:val="28"/>
    <w:semiHidden/>
    <w:qFormat/>
    <w:uiPriority w:val="0"/>
    <w:rPr>
      <w:sz w:val="18"/>
      <w:szCs w:val="18"/>
    </w:rPr>
  </w:style>
  <w:style w:type="paragraph" w:styleId="15">
    <w:name w:val="footer"/>
    <w:basedOn w:val="1"/>
    <w:link w:val="29"/>
    <w:qFormat/>
    <w:uiPriority w:val="0"/>
    <w:pPr>
      <w:tabs>
        <w:tab w:val="center" w:pos="4153"/>
        <w:tab w:val="right" w:pos="8306"/>
      </w:tabs>
      <w:snapToGrid w:val="0"/>
      <w:jc w:val="left"/>
    </w:pPr>
    <w:rPr>
      <w:sz w:val="18"/>
      <w:szCs w:val="18"/>
    </w:rPr>
  </w:style>
  <w:style w:type="paragraph" w:styleId="16">
    <w:name w:val="header"/>
    <w:basedOn w:val="1"/>
    <w:link w:val="30"/>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tabs>
        <w:tab w:val="right" w:leader="dot" w:pos="8302"/>
      </w:tabs>
      <w:spacing w:line="360" w:lineRule="auto"/>
      <w:ind w:left="1300" w:hanging="880"/>
      <w:jc w:val="center"/>
    </w:pPr>
    <w:rPr>
      <w:rFonts w:eastAsia="黑体"/>
      <w:b/>
      <w:sz w:val="44"/>
      <w:szCs w:val="44"/>
    </w:rPr>
  </w:style>
  <w:style w:type="paragraph" w:styleId="18">
    <w:name w:val="toc 2"/>
    <w:basedOn w:val="1"/>
    <w:next w:val="1"/>
    <w:qFormat/>
    <w:uiPriority w:val="39"/>
    <w:pPr>
      <w:ind w:left="420" w:leftChars="200"/>
    </w:pPr>
  </w:style>
  <w:style w:type="paragraph" w:styleId="19">
    <w:name w:val="Normal (Web)"/>
    <w:basedOn w:val="1"/>
    <w:qFormat/>
    <w:uiPriority w:val="0"/>
    <w:rPr>
      <w:sz w:val="24"/>
    </w:rPr>
  </w:style>
  <w:style w:type="paragraph" w:styleId="20">
    <w:name w:val="annotation subject"/>
    <w:basedOn w:val="8"/>
    <w:next w:val="8"/>
    <w:semiHidden/>
    <w:qFormat/>
    <w:uiPriority w:val="0"/>
    <w:rPr>
      <w:b/>
      <w:bCs/>
    </w:rPr>
  </w:style>
  <w:style w:type="table" w:styleId="22">
    <w:name w:val="Table Grid"/>
    <w:basedOn w:val="2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4">
    <w:name w:val="page number"/>
    <w:basedOn w:val="23"/>
    <w:qFormat/>
    <w:uiPriority w:val="0"/>
  </w:style>
  <w:style w:type="character" w:styleId="25">
    <w:name w:val="Hyperlink"/>
    <w:qFormat/>
    <w:uiPriority w:val="99"/>
    <w:rPr>
      <w:color w:val="0000FF"/>
      <w:u w:val="single"/>
    </w:rPr>
  </w:style>
  <w:style w:type="character" w:styleId="26">
    <w:name w:val="annotation reference"/>
    <w:semiHidden/>
    <w:qFormat/>
    <w:uiPriority w:val="0"/>
    <w:rPr>
      <w:sz w:val="21"/>
      <w:szCs w:val="21"/>
    </w:rPr>
  </w:style>
  <w:style w:type="character" w:customStyle="1" w:styleId="27">
    <w:name w:val="标题 2 字符"/>
    <w:link w:val="3"/>
    <w:qFormat/>
    <w:uiPriority w:val="0"/>
    <w:rPr>
      <w:rFonts w:ascii="黑体" w:hAnsi="宋体" w:eastAsia="黑体"/>
      <w:b/>
      <w:bCs/>
      <w:kern w:val="44"/>
      <w:sz w:val="28"/>
      <w:szCs w:val="28"/>
      <w:lang w:eastAsia="zh-CN" w:bidi="ar-SA"/>
    </w:rPr>
  </w:style>
  <w:style w:type="character" w:customStyle="1" w:styleId="28">
    <w:name w:val="批注框文本 字符"/>
    <w:link w:val="14"/>
    <w:qFormat/>
    <w:uiPriority w:val="0"/>
    <w:rPr>
      <w:rFonts w:eastAsia="宋体"/>
      <w:kern w:val="2"/>
      <w:sz w:val="18"/>
      <w:szCs w:val="18"/>
      <w:lang w:val="en-US" w:eastAsia="zh-CN" w:bidi="ar-SA"/>
    </w:rPr>
  </w:style>
  <w:style w:type="character" w:customStyle="1" w:styleId="29">
    <w:name w:val="页脚 字符"/>
    <w:link w:val="15"/>
    <w:qFormat/>
    <w:uiPriority w:val="0"/>
    <w:rPr>
      <w:rFonts w:eastAsia="宋体"/>
      <w:kern w:val="2"/>
      <w:sz w:val="18"/>
      <w:szCs w:val="18"/>
      <w:lang w:val="en-US" w:eastAsia="zh-CN" w:bidi="ar-SA"/>
    </w:rPr>
  </w:style>
  <w:style w:type="character" w:customStyle="1" w:styleId="30">
    <w:name w:val="页眉 字符"/>
    <w:link w:val="16"/>
    <w:qFormat/>
    <w:uiPriority w:val="0"/>
    <w:rPr>
      <w:rFonts w:eastAsia="宋体"/>
      <w:kern w:val="2"/>
      <w:sz w:val="18"/>
      <w:szCs w:val="18"/>
      <w:lang w:val="en-US" w:eastAsia="zh-CN" w:bidi="ar-SA"/>
    </w:rPr>
  </w:style>
  <w:style w:type="character" w:customStyle="1" w:styleId="31">
    <w:name w:val=" Char Char1"/>
    <w:qFormat/>
    <w:uiPriority w:val="0"/>
    <w:rPr>
      <w:rFonts w:eastAsia="宋体"/>
      <w:kern w:val="2"/>
      <w:sz w:val="18"/>
      <w:szCs w:val="18"/>
      <w:lang w:val="en-US" w:eastAsia="zh-CN" w:bidi="ar-SA"/>
    </w:rPr>
  </w:style>
  <w:style w:type="character" w:customStyle="1" w:styleId="32">
    <w:name w:val="发布"/>
    <w:qFormat/>
    <w:uiPriority w:val="0"/>
    <w:rPr>
      <w:rFonts w:ascii="黑体" w:eastAsia="黑体"/>
      <w:spacing w:val="22"/>
      <w:w w:val="100"/>
      <w:position w:val="3"/>
      <w:sz w:val="28"/>
    </w:rPr>
  </w:style>
  <w:style w:type="character" w:customStyle="1" w:styleId="33">
    <w:name w:val="Normal_0 Char"/>
    <w:link w:val="34"/>
    <w:qFormat/>
    <w:uiPriority w:val="0"/>
    <w:rPr>
      <w:rFonts w:ascii="Calibri" w:hAnsi="Calibri" w:eastAsia="Calibri"/>
      <w:sz w:val="22"/>
      <w:szCs w:val="22"/>
      <w:lang w:val="ru-RU" w:eastAsia="en-US" w:bidi="ar-SA"/>
    </w:rPr>
  </w:style>
  <w:style w:type="paragraph" w:customStyle="1" w:styleId="34">
    <w:name w:val="Normal_0"/>
    <w:link w:val="33"/>
    <w:qFormat/>
    <w:uiPriority w:val="0"/>
    <w:pPr>
      <w:spacing w:before="120" w:after="240"/>
      <w:jc w:val="both"/>
    </w:pPr>
    <w:rPr>
      <w:rFonts w:ascii="Calibri" w:hAnsi="Calibri" w:eastAsia="Calibri" w:cs="Times New Roman"/>
      <w:sz w:val="22"/>
      <w:szCs w:val="22"/>
      <w:lang w:val="ru-RU" w:eastAsia="en-US" w:bidi="ar-SA"/>
    </w:rPr>
  </w:style>
  <w:style w:type="character" w:customStyle="1" w:styleId="35">
    <w:name w:val="段 Char Char"/>
    <w:link w:val="36"/>
    <w:qFormat/>
    <w:uiPriority w:val="0"/>
    <w:rPr>
      <w:rFonts w:ascii="宋体"/>
      <w:kern w:val="2"/>
      <w:sz w:val="21"/>
      <w:szCs w:val="24"/>
      <w:lang w:val="en-US" w:eastAsia="zh-CN" w:bidi="ar-SA"/>
    </w:rPr>
  </w:style>
  <w:style w:type="paragraph" w:customStyle="1" w:styleId="36">
    <w:name w:val="段 Char"/>
    <w:link w:val="35"/>
    <w:qFormat/>
    <w:uiPriority w:val="0"/>
    <w:pPr>
      <w:autoSpaceDE w:val="0"/>
      <w:autoSpaceDN w:val="0"/>
      <w:ind w:firstLine="200" w:firstLineChars="200"/>
      <w:jc w:val="both"/>
    </w:pPr>
    <w:rPr>
      <w:rFonts w:ascii="宋体" w:hAnsi="Times New Roman" w:eastAsia="宋体" w:cs="Times New Roman"/>
      <w:kern w:val="2"/>
      <w:sz w:val="21"/>
      <w:szCs w:val="24"/>
      <w:lang w:val="en-US" w:eastAsia="zh-CN" w:bidi="ar-SA"/>
    </w:rPr>
  </w:style>
  <w:style w:type="paragraph" w:customStyle="1" w:styleId="37">
    <w:name w:val="段"/>
    <w:qFormat/>
    <w:uiPriority w:val="0"/>
    <w:pPr>
      <w:autoSpaceDE w:val="0"/>
      <w:autoSpaceDN w:val="0"/>
      <w:ind w:firstLine="200" w:firstLineChars="200"/>
      <w:jc w:val="both"/>
    </w:pPr>
    <w:rPr>
      <w:rFonts w:ascii="宋体" w:hAnsi="Times New Roman" w:eastAsia="宋体" w:cs="Times New Roman"/>
      <w:kern w:val="2"/>
      <w:sz w:val="21"/>
      <w:szCs w:val="24"/>
      <w:lang w:val="en-US" w:eastAsia="zh-CN" w:bidi="ar-SA"/>
    </w:rPr>
  </w:style>
  <w:style w:type="paragraph" w:styleId="38">
    <w:name w:val="List Paragraph"/>
    <w:basedOn w:val="1"/>
    <w:qFormat/>
    <w:uiPriority w:val="34"/>
    <w:pPr>
      <w:ind w:firstLine="420" w:firstLineChars="200"/>
    </w:pPr>
  </w:style>
  <w:style w:type="paragraph" w:customStyle="1" w:styleId="39">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40">
    <w:name w:val="Normal_2"/>
    <w:qFormat/>
    <w:uiPriority w:val="0"/>
    <w:pPr>
      <w:spacing w:before="120" w:after="240"/>
      <w:jc w:val="both"/>
    </w:pPr>
    <w:rPr>
      <w:rFonts w:ascii="Calibri" w:hAnsi="Calibri" w:eastAsia="Calibri" w:cs="Times New Roman"/>
      <w:sz w:val="22"/>
      <w:szCs w:val="22"/>
      <w:lang w:val="ru-RU" w:eastAsia="en-US" w:bidi="ar-SA"/>
    </w:rPr>
  </w:style>
  <w:style w:type="paragraph" w:customStyle="1" w:styleId="41">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42">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43">
    <w:name w:val="Table Paragraph"/>
    <w:basedOn w:val="1"/>
    <w:qFormat/>
    <w:uiPriority w:val="0"/>
    <w:pPr>
      <w:jc w:val="left"/>
    </w:pPr>
    <w:rPr>
      <w:rFonts w:ascii="Calibri" w:hAnsi="Calibri" w:cs="Calibri"/>
      <w:kern w:val="0"/>
      <w:sz w:val="22"/>
      <w:szCs w:val="22"/>
      <w:lang w:eastAsia="en-US"/>
    </w:rPr>
  </w:style>
  <w:style w:type="paragraph" w:customStyle="1" w:styleId="44">
    <w:name w:val="Normal_4"/>
    <w:qFormat/>
    <w:uiPriority w:val="0"/>
    <w:pPr>
      <w:spacing w:before="120" w:after="240"/>
      <w:jc w:val="both"/>
    </w:pPr>
    <w:rPr>
      <w:rFonts w:ascii="Calibri" w:hAnsi="Calibri" w:eastAsia="Calibri" w:cs="Times New Roman"/>
      <w:sz w:val="22"/>
      <w:szCs w:val="22"/>
      <w:lang w:val="ru-RU" w:eastAsia="en-US" w:bidi="ar-SA"/>
    </w:rPr>
  </w:style>
  <w:style w:type="paragraph" w:customStyle="1" w:styleId="45">
    <w:name w:val="List Paragraph1"/>
    <w:basedOn w:val="1"/>
    <w:qFormat/>
    <w:uiPriority w:val="0"/>
    <w:pPr>
      <w:jc w:val="left"/>
    </w:pPr>
    <w:rPr>
      <w:rFonts w:ascii="Calibri" w:hAnsi="Calibri"/>
      <w:kern w:val="0"/>
      <w:sz w:val="22"/>
      <w:szCs w:val="22"/>
      <w:lang w:eastAsia="en-US"/>
    </w:rPr>
  </w:style>
  <w:style w:type="paragraph" w:customStyle="1" w:styleId="46">
    <w:name w:val="Char Char Char Char"/>
    <w:basedOn w:val="1"/>
    <w:next w:val="1"/>
    <w:qFormat/>
    <w:uiPriority w:val="0"/>
    <w:pPr>
      <w:spacing w:line="360" w:lineRule="auto"/>
      <w:jc w:val="left"/>
    </w:pPr>
    <w:rPr>
      <w:sz w:val="28"/>
    </w:rPr>
  </w:style>
  <w:style w:type="paragraph" w:customStyle="1" w:styleId="47">
    <w:name w:val="文献分类号"/>
    <w:qFormat/>
    <w:uiPriority w:val="0"/>
    <w:pPr>
      <w:widowControl w:val="0"/>
      <w:textAlignment w:val="center"/>
    </w:pPr>
    <w:rPr>
      <w:rFonts w:ascii="Times New Roman" w:hAnsi="Times New Roman" w:eastAsia="黑体" w:cs="Times New Roman"/>
      <w:sz w:val="21"/>
      <w:lang w:val="en-US" w:eastAsia="zh-CN" w:bidi="ar-SA"/>
    </w:rPr>
  </w:style>
  <w:style w:type="paragraph" w:customStyle="1" w:styleId="48">
    <w:name w:val="其他发布部门"/>
    <w:basedOn w:val="1"/>
    <w:qFormat/>
    <w:uiPriority w:val="0"/>
    <w:pPr>
      <w:widowControl/>
      <w:spacing w:line="0" w:lineRule="atLeast"/>
      <w:jc w:val="center"/>
    </w:pPr>
    <w:rPr>
      <w:rFonts w:ascii="黑体" w:eastAsia="黑体"/>
      <w:spacing w:val="20"/>
      <w:w w:val="135"/>
      <w:kern w:val="0"/>
      <w:sz w:val="36"/>
      <w:szCs w:val="20"/>
    </w:rPr>
  </w:style>
  <w:style w:type="paragraph" w:customStyle="1" w:styleId="49">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50">
    <w:name w:val="样式1"/>
    <w:basedOn w:val="1"/>
    <w:qFormat/>
    <w:uiPriority w:val="0"/>
    <w:pPr>
      <w:spacing w:line="360" w:lineRule="auto"/>
    </w:pPr>
    <w:rPr>
      <w:rFonts w:ascii="宋体" w:hAnsi="宋体" w:cs="宋体"/>
      <w:b/>
      <w:bCs/>
      <w:sz w:val="24"/>
    </w:rPr>
  </w:style>
  <w:style w:type="paragraph" w:customStyle="1" w:styleId="51">
    <w:name w:val="章标题"/>
    <w:next w:val="37"/>
    <w:qFormat/>
    <w:uiPriority w:val="0"/>
    <w:pPr>
      <w:spacing w:before="50" w:beforeLines="50" w:after="50" w:afterLines="50"/>
      <w:jc w:val="both"/>
      <w:outlineLvl w:val="1"/>
    </w:pPr>
    <w:rPr>
      <w:rFonts w:ascii="黑体" w:hAnsi="Times New Roman" w:eastAsia="黑体" w:cs="Times New Roman"/>
      <w:sz w:val="21"/>
      <w:lang w:val="en-US" w:eastAsia="zh-CN" w:bidi="ar-SA"/>
    </w:rPr>
  </w:style>
  <w:style w:type="paragraph" w:customStyle="1" w:styleId="52">
    <w:name w:val="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53">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5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55">
    <w:name w:val="标准书眉一"/>
    <w:qFormat/>
    <w:uiPriority w:val="0"/>
    <w:pPr>
      <w:jc w:val="both"/>
    </w:pPr>
    <w:rPr>
      <w:rFonts w:ascii="Times New Roman" w:hAnsi="Times New Roman" w:eastAsia="宋体" w:cs="Times New Roman"/>
      <w:lang w:val="en-US" w:eastAsia="zh-CN" w:bidi="ar-SA"/>
    </w:rPr>
  </w:style>
  <w:style w:type="paragraph" w:customStyle="1" w:styleId="56">
    <w:name w:val="发布日期"/>
    <w:qFormat/>
    <w:uiPriority w:val="0"/>
    <w:rPr>
      <w:rFonts w:ascii="Times New Roman" w:hAnsi="Times New Roman" w:eastAsia="黑体" w:cs="Times New Roman"/>
      <w:sz w:val="28"/>
      <w:lang w:val="en-US" w:eastAsia="zh-CN" w:bidi="ar-SA"/>
    </w:rPr>
  </w:style>
  <w:style w:type="paragraph" w:customStyle="1" w:styleId="57">
    <w:name w:val="前言、引言标题"/>
    <w:next w:val="1"/>
    <w:qFormat/>
    <w:uiPriority w:val="0"/>
    <w:pPr>
      <w:numPr>
        <w:ilvl w:val="0"/>
        <w:numId w:val="1"/>
      </w:numPr>
      <w:shd w:val="clear" w:color="FFFFFF" w:fill="FFFFFF"/>
      <w:tabs>
        <w:tab w:val="left" w:pos="360"/>
      </w:tabs>
      <w:spacing w:before="640" w:after="560"/>
      <w:jc w:val="center"/>
      <w:outlineLvl w:val="0"/>
    </w:pPr>
    <w:rPr>
      <w:rFonts w:ascii="黑体" w:hAnsi="Times New Roman" w:eastAsia="黑体" w:cs="Times New Roman"/>
      <w:sz w:val="32"/>
      <w:lang w:val="en-US" w:eastAsia="zh-CN" w:bidi="ar-SA"/>
    </w:rPr>
  </w:style>
  <w:style w:type="paragraph" w:customStyle="1" w:styleId="58">
    <w:name w:val="Normal_1"/>
    <w:qFormat/>
    <w:uiPriority w:val="0"/>
    <w:pPr>
      <w:spacing w:before="120" w:after="240"/>
      <w:jc w:val="both"/>
    </w:pPr>
    <w:rPr>
      <w:rFonts w:ascii="Calibri" w:hAnsi="Calibri" w:eastAsia="Calibri" w:cs="Times New Roman"/>
      <w:sz w:val="22"/>
      <w:szCs w:val="22"/>
      <w:lang w:val="ru-RU" w:eastAsia="en-US" w:bidi="ar-SA"/>
    </w:rPr>
  </w:style>
  <w:style w:type="paragraph" w:customStyle="1" w:styleId="59">
    <w:name w:val="封面正文"/>
    <w:qFormat/>
    <w:uiPriority w:val="0"/>
    <w:pPr>
      <w:jc w:val="both"/>
    </w:pPr>
    <w:rPr>
      <w:rFonts w:ascii="Times New Roman" w:hAnsi="Times New Roman" w:eastAsia="宋体" w:cs="Times New Roman"/>
      <w:lang w:val="en-US" w:eastAsia="zh-CN" w:bidi="ar-SA"/>
    </w:rPr>
  </w:style>
  <w:style w:type="paragraph" w:customStyle="1" w:styleId="60">
    <w:name w:val="实施日期"/>
    <w:basedOn w:val="56"/>
    <w:qFormat/>
    <w:uiPriority w:val="0"/>
    <w:pPr>
      <w:jc w:val="right"/>
    </w:pPr>
  </w:style>
  <w:style w:type="paragraph" w:customStyle="1" w:styleId="61">
    <w:name w:val="封面标准号2"/>
    <w:basedOn w:val="1"/>
    <w:qFormat/>
    <w:uiPriority w:val="0"/>
  </w:style>
  <w:style w:type="paragraph" w:customStyle="1" w:styleId="62">
    <w:name w:val="_Style 60"/>
    <w:basedOn w:val="2"/>
    <w:next w:val="1"/>
    <w:qFormat/>
    <w:uiPriority w:val="39"/>
    <w:pPr>
      <w:keepLines/>
      <w:widowControl/>
      <w:tabs>
        <w:tab w:val="clear" w:pos="8364"/>
      </w:tabs>
      <w:snapToGrid/>
      <w:spacing w:before="480" w:beforeLines="0" w:line="276" w:lineRule="auto"/>
      <w:ind w:left="0" w:right="0"/>
      <w:outlineLvl w:val="9"/>
    </w:pPr>
    <w:rPr>
      <w:rFonts w:ascii="Cambria" w:hAnsi="Cambria" w:eastAsia="宋体" w:cs="Times New Roman"/>
      <w:bCs/>
      <w:color w:val="365F91"/>
      <w:kern w:val="0"/>
      <w:sz w:val="28"/>
      <w:szCs w:val="28"/>
    </w:rPr>
  </w:style>
  <w:style w:type="paragraph" w:customStyle="1" w:styleId="63">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64">
    <w:name w:val="Normal_3"/>
    <w:qFormat/>
    <w:uiPriority w:val="0"/>
    <w:pPr>
      <w:spacing w:before="120" w:after="240"/>
      <w:jc w:val="both"/>
    </w:pPr>
    <w:rPr>
      <w:rFonts w:ascii="Calibri" w:hAnsi="Calibri" w:eastAsia="Calibri" w:cs="Times New Roman"/>
      <w:sz w:val="22"/>
      <w:szCs w:val="22"/>
      <w:lang w:val="ru-RU" w:eastAsia="en-US" w:bidi="ar-SA"/>
    </w:rPr>
  </w:style>
  <w:style w:type="paragraph" w:customStyle="1" w:styleId="65">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66">
    <w:name w:val="标准书眉_偶数页"/>
    <w:basedOn w:val="54"/>
    <w:next w:val="1"/>
    <w:qFormat/>
    <w:uiPriority w:val="0"/>
    <w:pPr>
      <w:jc w:val="left"/>
    </w:pPr>
  </w:style>
  <w:style w:type="paragraph" w:customStyle="1" w:styleId="6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8">
    <w:name w:val="标准标志"/>
    <w:next w:val="1"/>
    <w:qFormat/>
    <w:uiPriority w:val="0"/>
    <w:pPr>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69">
    <w:name w:val="一级条标题"/>
    <w:next w:val="37"/>
    <w:qFormat/>
    <w:uiPriority w:val="0"/>
    <w:pPr>
      <w:numPr>
        <w:ilvl w:val="1"/>
        <w:numId w:val="2"/>
      </w:numPr>
      <w:spacing w:beforeLines="50" w:afterLines="50"/>
      <w:outlineLvl w:val="2"/>
    </w:pPr>
    <w:rPr>
      <w:rFonts w:ascii="黑体" w:hAnsi="Times New Roman" w:eastAsia="黑体" w:cs="Times New Roman"/>
      <w:sz w:val="21"/>
      <w:szCs w:val="21"/>
      <w:lang w:val="en-US" w:eastAsia="zh-CN" w:bidi="ar-SA"/>
    </w:rPr>
  </w:style>
  <w:style w:type="paragraph" w:customStyle="1" w:styleId="70">
    <w:name w:val="二级无"/>
    <w:basedOn w:val="71"/>
    <w:qFormat/>
    <w:uiPriority w:val="0"/>
    <w:pPr>
      <w:tabs>
        <w:tab w:val="left" w:pos="0"/>
        <w:tab w:val="left" w:pos="1259"/>
      </w:tabs>
      <w:spacing w:before="250" w:after="250"/>
    </w:pPr>
    <w:rPr>
      <w:rFonts w:ascii="宋体" w:eastAsia="宋体"/>
    </w:rPr>
  </w:style>
  <w:style w:type="paragraph" w:customStyle="1" w:styleId="71">
    <w:name w:val="二级条标题"/>
    <w:basedOn w:val="69"/>
    <w:next w:val="37"/>
    <w:qFormat/>
    <w:uiPriority w:val="99"/>
    <w:pPr>
      <w:numPr>
        <w:ilvl w:val="0"/>
        <w:numId w:val="0"/>
      </w:numPr>
      <w:tabs>
        <w:tab w:val="left" w:pos="1259"/>
      </w:tabs>
      <w:spacing w:beforeLines="0" w:afterLines="0"/>
      <w:outlineLvl w:val="3"/>
    </w:pPr>
  </w:style>
  <w:style w:type="paragraph" w:customStyle="1" w:styleId="72">
    <w:name w:val="正文公式编号制表符"/>
    <w:basedOn w:val="37"/>
    <w:next w:val="37"/>
    <w:qFormat/>
    <w:uiPriority w:val="0"/>
    <w:pPr>
      <w:tabs>
        <w:tab w:val="center" w:pos="4201"/>
        <w:tab w:val="right" w:leader="dot" w:pos="9298"/>
      </w:tabs>
      <w:ind w:firstLine="0" w:firstLineChars="0"/>
    </w:pPr>
  </w:style>
  <w:style w:type="paragraph" w:customStyle="1" w:styleId="73">
    <w:name w:val="MTDisplayEquation"/>
    <w:basedOn w:val="37"/>
    <w:next w:val="1"/>
    <w:qFormat/>
    <w:uiPriority w:val="0"/>
    <w:pPr>
      <w:tabs>
        <w:tab w:val="center" w:pos="4680"/>
        <w:tab w:val="right" w:pos="9360"/>
      </w:tabs>
      <w:ind w:firstLine="420"/>
    </w:pPr>
  </w:style>
  <w:style w:type="paragraph" w:customStyle="1" w:styleId="74">
    <w:name w:val="附录标识"/>
    <w:basedOn w:val="1"/>
    <w:next w:val="37"/>
    <w:qFormat/>
    <w:uiPriority w:val="0"/>
    <w:pPr>
      <w:keepNext/>
      <w:widowControl/>
      <w:numPr>
        <w:ilvl w:val="0"/>
        <w:numId w:val="3"/>
      </w:numPr>
      <w:shd w:val="clear" w:color="FFFFFF" w:fill="FFFFFF"/>
      <w:tabs>
        <w:tab w:val="left" w:pos="360"/>
        <w:tab w:val="left" w:pos="6405"/>
      </w:tabs>
      <w:spacing w:before="640" w:after="280"/>
      <w:jc w:val="center"/>
      <w:outlineLvl w:val="0"/>
    </w:pPr>
    <w:rPr>
      <w:rFonts w:ascii="黑体" w:hAnsi="Times New Roman" w:eastAsia="黑体" w:cs="Times New Roman"/>
      <w:kern w:val="0"/>
      <w:szCs w:val="20"/>
    </w:rPr>
  </w:style>
  <w:style w:type="paragraph" w:customStyle="1" w:styleId="75">
    <w:name w:val="附录章标题"/>
    <w:next w:val="37"/>
    <w:qFormat/>
    <w:uiPriority w:val="0"/>
    <w:pPr>
      <w:numPr>
        <w:ilvl w:val="1"/>
        <w:numId w:val="3"/>
      </w:numPr>
      <w:wordWrap w:val="0"/>
      <w:overflowPunct w:val="0"/>
      <w:autoSpaceDE w:val="0"/>
      <w:spacing w:beforeLines="100" w:afterLines="100"/>
      <w:jc w:val="both"/>
      <w:textAlignment w:val="baseline"/>
      <w:outlineLvl w:val="1"/>
    </w:pPr>
    <w:rPr>
      <w:rFonts w:ascii="黑体" w:hAnsi="Times New Roman" w:eastAsia="黑体" w:cs="Times New Roman"/>
      <w:kern w:val="21"/>
      <w:sz w:val="21"/>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8.bin"/><Relationship Id="rId98" Type="http://schemas.openxmlformats.org/officeDocument/2006/relationships/oleObject" Target="embeddings/oleObject47.bin"/><Relationship Id="rId97" Type="http://schemas.openxmlformats.org/officeDocument/2006/relationships/oleObject" Target="embeddings/oleObject46.bin"/><Relationship Id="rId96" Type="http://schemas.openxmlformats.org/officeDocument/2006/relationships/oleObject" Target="embeddings/oleObject45.bin"/><Relationship Id="rId95" Type="http://schemas.openxmlformats.org/officeDocument/2006/relationships/oleObject" Target="embeddings/oleObject44.bin"/><Relationship Id="rId94" Type="http://schemas.openxmlformats.org/officeDocument/2006/relationships/image" Target="media/image39.wmf"/><Relationship Id="rId93" Type="http://schemas.openxmlformats.org/officeDocument/2006/relationships/oleObject" Target="embeddings/oleObject43.bin"/><Relationship Id="rId92" Type="http://schemas.openxmlformats.org/officeDocument/2006/relationships/image" Target="media/image38.wmf"/><Relationship Id="rId91" Type="http://schemas.openxmlformats.org/officeDocument/2006/relationships/oleObject" Target="embeddings/oleObject42.bin"/><Relationship Id="rId90" Type="http://schemas.openxmlformats.org/officeDocument/2006/relationships/image" Target="media/image37.wmf"/><Relationship Id="rId9" Type="http://schemas.openxmlformats.org/officeDocument/2006/relationships/footer" Target="footer5.xml"/><Relationship Id="rId89" Type="http://schemas.openxmlformats.org/officeDocument/2006/relationships/oleObject" Target="embeddings/oleObject41.bin"/><Relationship Id="rId88" Type="http://schemas.openxmlformats.org/officeDocument/2006/relationships/image" Target="media/image36.wmf"/><Relationship Id="rId87" Type="http://schemas.openxmlformats.org/officeDocument/2006/relationships/oleObject" Target="embeddings/oleObject40.bin"/><Relationship Id="rId86" Type="http://schemas.openxmlformats.org/officeDocument/2006/relationships/image" Target="media/image35.wmf"/><Relationship Id="rId85" Type="http://schemas.openxmlformats.org/officeDocument/2006/relationships/oleObject" Target="embeddings/oleObject39.bin"/><Relationship Id="rId84" Type="http://schemas.openxmlformats.org/officeDocument/2006/relationships/image" Target="media/image34.wmf"/><Relationship Id="rId83" Type="http://schemas.openxmlformats.org/officeDocument/2006/relationships/oleObject" Target="embeddings/oleObject38.bin"/><Relationship Id="rId82" Type="http://schemas.openxmlformats.org/officeDocument/2006/relationships/image" Target="media/image33.wmf"/><Relationship Id="rId81" Type="http://schemas.openxmlformats.org/officeDocument/2006/relationships/oleObject" Target="embeddings/oleObject37.bin"/><Relationship Id="rId80" Type="http://schemas.openxmlformats.org/officeDocument/2006/relationships/image" Target="media/image32.wmf"/><Relationship Id="rId8" Type="http://schemas.openxmlformats.org/officeDocument/2006/relationships/footer" Target="footer4.xml"/><Relationship Id="rId79" Type="http://schemas.openxmlformats.org/officeDocument/2006/relationships/oleObject" Target="embeddings/oleObject36.bin"/><Relationship Id="rId78" Type="http://schemas.openxmlformats.org/officeDocument/2006/relationships/image" Target="media/image31.wmf"/><Relationship Id="rId77" Type="http://schemas.openxmlformats.org/officeDocument/2006/relationships/oleObject" Target="embeddings/oleObject35.bin"/><Relationship Id="rId76" Type="http://schemas.openxmlformats.org/officeDocument/2006/relationships/image" Target="media/image30.wmf"/><Relationship Id="rId75" Type="http://schemas.openxmlformats.org/officeDocument/2006/relationships/oleObject" Target="embeddings/oleObject34.bin"/><Relationship Id="rId74" Type="http://schemas.openxmlformats.org/officeDocument/2006/relationships/image" Target="media/image29.wmf"/><Relationship Id="rId73" Type="http://schemas.openxmlformats.org/officeDocument/2006/relationships/oleObject" Target="embeddings/oleObject33.bin"/><Relationship Id="rId72" Type="http://schemas.openxmlformats.org/officeDocument/2006/relationships/image" Target="media/image28.wmf"/><Relationship Id="rId71" Type="http://schemas.openxmlformats.org/officeDocument/2006/relationships/oleObject" Target="embeddings/oleObject32.bin"/><Relationship Id="rId70" Type="http://schemas.openxmlformats.org/officeDocument/2006/relationships/image" Target="media/image27.wmf"/><Relationship Id="rId7" Type="http://schemas.openxmlformats.org/officeDocument/2006/relationships/footer" Target="footer3.xml"/><Relationship Id="rId69" Type="http://schemas.openxmlformats.org/officeDocument/2006/relationships/oleObject" Target="embeddings/oleObject31.bin"/><Relationship Id="rId68" Type="http://schemas.openxmlformats.org/officeDocument/2006/relationships/image" Target="media/image26.wmf"/><Relationship Id="rId67" Type="http://schemas.openxmlformats.org/officeDocument/2006/relationships/oleObject" Target="embeddings/oleObject30.bin"/><Relationship Id="rId66" Type="http://schemas.openxmlformats.org/officeDocument/2006/relationships/image" Target="media/image25.emf"/><Relationship Id="rId65" Type="http://schemas.openxmlformats.org/officeDocument/2006/relationships/oleObject" Target="embeddings/oleObject29.bin"/><Relationship Id="rId64" Type="http://schemas.openxmlformats.org/officeDocument/2006/relationships/oleObject" Target="embeddings/oleObject28.bin"/><Relationship Id="rId63" Type="http://schemas.openxmlformats.org/officeDocument/2006/relationships/image" Target="media/image24.wmf"/><Relationship Id="rId62" Type="http://schemas.openxmlformats.org/officeDocument/2006/relationships/oleObject" Target="embeddings/oleObject27.bin"/><Relationship Id="rId61" Type="http://schemas.openxmlformats.org/officeDocument/2006/relationships/oleObject" Target="embeddings/oleObject26.bin"/><Relationship Id="rId60" Type="http://schemas.openxmlformats.org/officeDocument/2006/relationships/image" Target="media/image23.wmf"/><Relationship Id="rId6" Type="http://schemas.openxmlformats.org/officeDocument/2006/relationships/header" Target="header2.xml"/><Relationship Id="rId59" Type="http://schemas.openxmlformats.org/officeDocument/2006/relationships/oleObject" Target="embeddings/oleObject25.bin"/><Relationship Id="rId58" Type="http://schemas.openxmlformats.org/officeDocument/2006/relationships/oleObject" Target="embeddings/oleObject24.bin"/><Relationship Id="rId57" Type="http://schemas.openxmlformats.org/officeDocument/2006/relationships/image" Target="media/image22.wmf"/><Relationship Id="rId56" Type="http://schemas.openxmlformats.org/officeDocument/2006/relationships/oleObject" Target="embeddings/oleObject23.bin"/><Relationship Id="rId55" Type="http://schemas.openxmlformats.org/officeDocument/2006/relationships/image" Target="media/image21.wmf"/><Relationship Id="rId54" Type="http://schemas.openxmlformats.org/officeDocument/2006/relationships/oleObject" Target="embeddings/oleObject22.bin"/><Relationship Id="rId53" Type="http://schemas.openxmlformats.org/officeDocument/2006/relationships/image" Target="media/image20.wmf"/><Relationship Id="rId52" Type="http://schemas.openxmlformats.org/officeDocument/2006/relationships/oleObject" Target="embeddings/oleObject21.bin"/><Relationship Id="rId51" Type="http://schemas.openxmlformats.org/officeDocument/2006/relationships/oleObject" Target="embeddings/oleObject20.bin"/><Relationship Id="rId50" Type="http://schemas.openxmlformats.org/officeDocument/2006/relationships/image" Target="media/image19.wmf"/><Relationship Id="rId5" Type="http://schemas.openxmlformats.org/officeDocument/2006/relationships/footer" Target="footer2.xml"/><Relationship Id="rId49" Type="http://schemas.openxmlformats.org/officeDocument/2006/relationships/oleObject" Target="embeddings/oleObject19.bin"/><Relationship Id="rId48" Type="http://schemas.openxmlformats.org/officeDocument/2006/relationships/image" Target="media/image18.wmf"/><Relationship Id="rId47" Type="http://schemas.openxmlformats.org/officeDocument/2006/relationships/oleObject" Target="embeddings/oleObject18.bin"/><Relationship Id="rId46" Type="http://schemas.openxmlformats.org/officeDocument/2006/relationships/image" Target="media/image17.wmf"/><Relationship Id="rId45" Type="http://schemas.openxmlformats.org/officeDocument/2006/relationships/oleObject" Target="embeddings/oleObject17.bin"/><Relationship Id="rId44" Type="http://schemas.openxmlformats.org/officeDocument/2006/relationships/image" Target="media/image16.wmf"/><Relationship Id="rId43" Type="http://schemas.openxmlformats.org/officeDocument/2006/relationships/oleObject" Target="embeddings/oleObject16.bin"/><Relationship Id="rId42" Type="http://schemas.openxmlformats.org/officeDocument/2006/relationships/image" Target="media/image15.wmf"/><Relationship Id="rId41" Type="http://schemas.openxmlformats.org/officeDocument/2006/relationships/oleObject" Target="embeddings/oleObject15.bin"/><Relationship Id="rId40" Type="http://schemas.openxmlformats.org/officeDocument/2006/relationships/image" Target="media/image14.wmf"/><Relationship Id="rId4" Type="http://schemas.openxmlformats.org/officeDocument/2006/relationships/footer" Target="footer1.xml"/><Relationship Id="rId39" Type="http://schemas.openxmlformats.org/officeDocument/2006/relationships/oleObject" Target="embeddings/oleObject14.bin"/><Relationship Id="rId38" Type="http://schemas.openxmlformats.org/officeDocument/2006/relationships/image" Target="media/image13.wmf"/><Relationship Id="rId37" Type="http://schemas.openxmlformats.org/officeDocument/2006/relationships/oleObject" Target="embeddings/oleObject13.bin"/><Relationship Id="rId36" Type="http://schemas.openxmlformats.org/officeDocument/2006/relationships/image" Target="media/image12.wmf"/><Relationship Id="rId35" Type="http://schemas.openxmlformats.org/officeDocument/2006/relationships/oleObject" Target="embeddings/oleObject12.bin"/><Relationship Id="rId34" Type="http://schemas.openxmlformats.org/officeDocument/2006/relationships/image" Target="media/image11.wmf"/><Relationship Id="rId33" Type="http://schemas.openxmlformats.org/officeDocument/2006/relationships/oleObject" Target="embeddings/oleObject11.bin"/><Relationship Id="rId32" Type="http://schemas.openxmlformats.org/officeDocument/2006/relationships/oleObject" Target="embeddings/oleObject10.bin"/><Relationship Id="rId31" Type="http://schemas.openxmlformats.org/officeDocument/2006/relationships/image" Target="media/image10.wmf"/><Relationship Id="rId30" Type="http://schemas.openxmlformats.org/officeDocument/2006/relationships/oleObject" Target="embeddings/oleObject9.bin"/><Relationship Id="rId3" Type="http://schemas.openxmlformats.org/officeDocument/2006/relationships/header" Target="header1.xml"/><Relationship Id="rId29" Type="http://schemas.openxmlformats.org/officeDocument/2006/relationships/image" Target="media/image9.wmf"/><Relationship Id="rId28" Type="http://schemas.openxmlformats.org/officeDocument/2006/relationships/oleObject" Target="embeddings/oleObject8.bin"/><Relationship Id="rId27" Type="http://schemas.openxmlformats.org/officeDocument/2006/relationships/image" Target="media/image8.wmf"/><Relationship Id="rId26" Type="http://schemas.openxmlformats.org/officeDocument/2006/relationships/oleObject" Target="embeddings/oleObject7.bin"/><Relationship Id="rId25" Type="http://schemas.openxmlformats.org/officeDocument/2006/relationships/image" Target="media/image7.wmf"/><Relationship Id="rId24" Type="http://schemas.openxmlformats.org/officeDocument/2006/relationships/oleObject" Target="embeddings/oleObject6.bin"/><Relationship Id="rId23" Type="http://schemas.openxmlformats.org/officeDocument/2006/relationships/image" Target="media/image6.wmf"/><Relationship Id="rId22" Type="http://schemas.openxmlformats.org/officeDocument/2006/relationships/oleObject" Target="embeddings/oleObject5.bin"/><Relationship Id="rId21" Type="http://schemas.openxmlformats.org/officeDocument/2006/relationships/image" Target="media/image5.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oleObject" Target="embeddings/oleObject3.bin"/><Relationship Id="rId170" Type="http://schemas.openxmlformats.org/officeDocument/2006/relationships/fontTable" Target="fontTable.xml"/><Relationship Id="rId17" Type="http://schemas.openxmlformats.org/officeDocument/2006/relationships/image" Target="media/image3.wmf"/><Relationship Id="rId169" Type="http://schemas.openxmlformats.org/officeDocument/2006/relationships/numbering" Target="numbering.xml"/><Relationship Id="rId168" Type="http://schemas.openxmlformats.org/officeDocument/2006/relationships/customXml" Target="../customXml/item1.xml"/><Relationship Id="rId167" Type="http://schemas.openxmlformats.org/officeDocument/2006/relationships/image" Target="media/image66.wmf"/><Relationship Id="rId166" Type="http://schemas.openxmlformats.org/officeDocument/2006/relationships/oleObject" Target="embeddings/oleObject89.bin"/><Relationship Id="rId165" Type="http://schemas.openxmlformats.org/officeDocument/2006/relationships/image" Target="media/image65.wmf"/><Relationship Id="rId164" Type="http://schemas.openxmlformats.org/officeDocument/2006/relationships/oleObject" Target="embeddings/oleObject88.bin"/><Relationship Id="rId163" Type="http://schemas.openxmlformats.org/officeDocument/2006/relationships/oleObject" Target="embeddings/oleObject87.bin"/><Relationship Id="rId162" Type="http://schemas.openxmlformats.org/officeDocument/2006/relationships/oleObject" Target="embeddings/oleObject86.bin"/><Relationship Id="rId161" Type="http://schemas.openxmlformats.org/officeDocument/2006/relationships/image" Target="media/image64.wmf"/><Relationship Id="rId160" Type="http://schemas.openxmlformats.org/officeDocument/2006/relationships/oleObject" Target="embeddings/oleObject85.bin"/><Relationship Id="rId16" Type="http://schemas.openxmlformats.org/officeDocument/2006/relationships/oleObject" Target="embeddings/oleObject2.bin"/><Relationship Id="rId159" Type="http://schemas.openxmlformats.org/officeDocument/2006/relationships/image" Target="media/image63.wmf"/><Relationship Id="rId158" Type="http://schemas.openxmlformats.org/officeDocument/2006/relationships/oleObject" Target="embeddings/oleObject84.bin"/><Relationship Id="rId157" Type="http://schemas.openxmlformats.org/officeDocument/2006/relationships/oleObject" Target="embeddings/oleObject83.bin"/><Relationship Id="rId156" Type="http://schemas.openxmlformats.org/officeDocument/2006/relationships/image" Target="media/image62.wmf"/><Relationship Id="rId155" Type="http://schemas.openxmlformats.org/officeDocument/2006/relationships/oleObject" Target="embeddings/oleObject82.bin"/><Relationship Id="rId154" Type="http://schemas.openxmlformats.org/officeDocument/2006/relationships/image" Target="media/image61.wmf"/><Relationship Id="rId153" Type="http://schemas.openxmlformats.org/officeDocument/2006/relationships/oleObject" Target="embeddings/oleObject81.bin"/><Relationship Id="rId152" Type="http://schemas.openxmlformats.org/officeDocument/2006/relationships/image" Target="media/image60.wmf"/><Relationship Id="rId151" Type="http://schemas.openxmlformats.org/officeDocument/2006/relationships/oleObject" Target="embeddings/oleObject80.bin"/><Relationship Id="rId150" Type="http://schemas.openxmlformats.org/officeDocument/2006/relationships/image" Target="media/image59.wmf"/><Relationship Id="rId15" Type="http://schemas.openxmlformats.org/officeDocument/2006/relationships/image" Target="media/image2.emf"/><Relationship Id="rId149" Type="http://schemas.openxmlformats.org/officeDocument/2006/relationships/oleObject" Target="embeddings/oleObject79.bin"/><Relationship Id="rId148" Type="http://schemas.openxmlformats.org/officeDocument/2006/relationships/image" Target="media/image58.wmf"/><Relationship Id="rId147" Type="http://schemas.openxmlformats.org/officeDocument/2006/relationships/oleObject" Target="embeddings/oleObject78.bin"/><Relationship Id="rId146" Type="http://schemas.openxmlformats.org/officeDocument/2006/relationships/oleObject" Target="embeddings/oleObject77.bin"/><Relationship Id="rId145" Type="http://schemas.openxmlformats.org/officeDocument/2006/relationships/image" Target="media/image57.wmf"/><Relationship Id="rId144" Type="http://schemas.openxmlformats.org/officeDocument/2006/relationships/oleObject" Target="embeddings/oleObject76.bin"/><Relationship Id="rId143" Type="http://schemas.openxmlformats.org/officeDocument/2006/relationships/image" Target="media/image56.wmf"/><Relationship Id="rId142" Type="http://schemas.openxmlformats.org/officeDocument/2006/relationships/oleObject" Target="embeddings/oleObject75.bin"/><Relationship Id="rId141" Type="http://schemas.openxmlformats.org/officeDocument/2006/relationships/image" Target="media/image55.wmf"/><Relationship Id="rId140" Type="http://schemas.openxmlformats.org/officeDocument/2006/relationships/oleObject" Target="embeddings/oleObject74.bin"/><Relationship Id="rId14" Type="http://schemas.openxmlformats.org/officeDocument/2006/relationships/oleObject" Target="embeddings/oleObject1.bin"/><Relationship Id="rId139" Type="http://schemas.openxmlformats.org/officeDocument/2006/relationships/image" Target="media/image54.png"/><Relationship Id="rId138" Type="http://schemas.openxmlformats.org/officeDocument/2006/relationships/image" Target="media/image53.wmf"/><Relationship Id="rId137" Type="http://schemas.openxmlformats.org/officeDocument/2006/relationships/oleObject" Target="embeddings/oleObject73.bin"/><Relationship Id="rId136" Type="http://schemas.openxmlformats.org/officeDocument/2006/relationships/image" Target="media/image52.wmf"/><Relationship Id="rId135" Type="http://schemas.openxmlformats.org/officeDocument/2006/relationships/oleObject" Target="embeddings/oleObject72.bin"/><Relationship Id="rId134" Type="http://schemas.openxmlformats.org/officeDocument/2006/relationships/image" Target="media/image51.wmf"/><Relationship Id="rId133" Type="http://schemas.openxmlformats.org/officeDocument/2006/relationships/oleObject" Target="embeddings/oleObject71.bin"/><Relationship Id="rId132" Type="http://schemas.openxmlformats.org/officeDocument/2006/relationships/image" Target="media/image50.wmf"/><Relationship Id="rId131" Type="http://schemas.openxmlformats.org/officeDocument/2006/relationships/oleObject" Target="embeddings/oleObject70.bin"/><Relationship Id="rId130" Type="http://schemas.openxmlformats.org/officeDocument/2006/relationships/oleObject" Target="embeddings/oleObject69.bin"/><Relationship Id="rId13" Type="http://schemas.openxmlformats.org/officeDocument/2006/relationships/image" Target="media/image1.jpeg"/><Relationship Id="rId129" Type="http://schemas.openxmlformats.org/officeDocument/2006/relationships/oleObject" Target="embeddings/oleObject68.bin"/><Relationship Id="rId128" Type="http://schemas.openxmlformats.org/officeDocument/2006/relationships/oleObject" Target="embeddings/oleObject67.bin"/><Relationship Id="rId127" Type="http://schemas.openxmlformats.org/officeDocument/2006/relationships/oleObject" Target="embeddings/oleObject66.bin"/><Relationship Id="rId126" Type="http://schemas.openxmlformats.org/officeDocument/2006/relationships/image" Target="media/image49.wmf"/><Relationship Id="rId125" Type="http://schemas.openxmlformats.org/officeDocument/2006/relationships/oleObject" Target="embeddings/oleObject65.bin"/><Relationship Id="rId124" Type="http://schemas.openxmlformats.org/officeDocument/2006/relationships/image" Target="media/image48.wmf"/><Relationship Id="rId123" Type="http://schemas.openxmlformats.org/officeDocument/2006/relationships/oleObject" Target="embeddings/oleObject64.bin"/><Relationship Id="rId122" Type="http://schemas.openxmlformats.org/officeDocument/2006/relationships/oleObject" Target="embeddings/oleObject63.bin"/><Relationship Id="rId121" Type="http://schemas.openxmlformats.org/officeDocument/2006/relationships/oleObject" Target="embeddings/oleObject62.bin"/><Relationship Id="rId120" Type="http://schemas.openxmlformats.org/officeDocument/2006/relationships/image" Target="media/image47.wmf"/><Relationship Id="rId12" Type="http://schemas.openxmlformats.org/officeDocument/2006/relationships/theme" Target="theme/theme1.xml"/><Relationship Id="rId119" Type="http://schemas.openxmlformats.org/officeDocument/2006/relationships/oleObject" Target="embeddings/oleObject61.bin"/><Relationship Id="rId118" Type="http://schemas.openxmlformats.org/officeDocument/2006/relationships/image" Target="media/image46.wmf"/><Relationship Id="rId117" Type="http://schemas.openxmlformats.org/officeDocument/2006/relationships/oleObject" Target="embeddings/oleObject60.bin"/><Relationship Id="rId116" Type="http://schemas.openxmlformats.org/officeDocument/2006/relationships/image" Target="media/image45.wmf"/><Relationship Id="rId115" Type="http://schemas.openxmlformats.org/officeDocument/2006/relationships/oleObject" Target="embeddings/oleObject59.bin"/><Relationship Id="rId114" Type="http://schemas.openxmlformats.org/officeDocument/2006/relationships/image" Target="media/image44.wmf"/><Relationship Id="rId113" Type="http://schemas.openxmlformats.org/officeDocument/2006/relationships/oleObject" Target="embeddings/oleObject58.bin"/><Relationship Id="rId112" Type="http://schemas.openxmlformats.org/officeDocument/2006/relationships/image" Target="media/image43.wmf"/><Relationship Id="rId111" Type="http://schemas.openxmlformats.org/officeDocument/2006/relationships/oleObject" Target="embeddings/oleObject57.bin"/><Relationship Id="rId110" Type="http://schemas.openxmlformats.org/officeDocument/2006/relationships/image" Target="media/image42.wmf"/><Relationship Id="rId11" Type="http://schemas.openxmlformats.org/officeDocument/2006/relationships/footer" Target="footer6.xml"/><Relationship Id="rId109" Type="http://schemas.openxmlformats.org/officeDocument/2006/relationships/oleObject" Target="embeddings/oleObject56.bin"/><Relationship Id="rId108" Type="http://schemas.openxmlformats.org/officeDocument/2006/relationships/oleObject" Target="embeddings/oleObject55.bin"/><Relationship Id="rId107" Type="http://schemas.openxmlformats.org/officeDocument/2006/relationships/oleObject" Target="embeddings/oleObject54.bin"/><Relationship Id="rId106" Type="http://schemas.openxmlformats.org/officeDocument/2006/relationships/oleObject" Target="embeddings/oleObject53.bin"/><Relationship Id="rId105" Type="http://schemas.openxmlformats.org/officeDocument/2006/relationships/image" Target="media/image41.wmf"/><Relationship Id="rId104" Type="http://schemas.openxmlformats.org/officeDocument/2006/relationships/oleObject" Target="embeddings/oleObject52.bin"/><Relationship Id="rId103" Type="http://schemas.openxmlformats.org/officeDocument/2006/relationships/oleObject" Target="embeddings/oleObject51.bin"/><Relationship Id="rId102" Type="http://schemas.openxmlformats.org/officeDocument/2006/relationships/image" Target="media/image40.wmf"/><Relationship Id="rId101" Type="http://schemas.openxmlformats.org/officeDocument/2006/relationships/oleObject" Target="embeddings/oleObject50.bin"/><Relationship Id="rId100" Type="http://schemas.openxmlformats.org/officeDocument/2006/relationships/oleObject" Target="embeddings/oleObject49.bin"/><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新疆计量所</Company>
  <Pages>21</Pages>
  <Words>6885</Words>
  <Characters>8446</Characters>
  <Lines>60</Lines>
  <Paragraphs>17</Paragraphs>
  <TotalTime>0</TotalTime>
  <ScaleCrop>false</ScaleCrop>
  <LinksUpToDate>false</LinksUpToDate>
  <CharactersWithSpaces>9033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2019-09-02T04:08:00Z</dcterms:created>
  <dc:creator>whb</dc:creator>
  <cp:lastModifiedBy>马晓春</cp:lastModifiedBy>
  <cp:lastPrinted>2019-09-02T06:57:00Z</cp:lastPrinted>
  <dcterms:modified xsi:type="dcterms:W3CDTF">2023-11-06T07:40:02Z</dcterms:modified>
  <dc:title>2004年度 0</dc:title>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1C72BE290B16448DAAF421FFDDD62A07_13</vt:lpwstr>
  </property>
</Properties>
</file>