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12.odttf" ContentType="application/vnd.openxmlformats-officedocument.obfuscatedFont"/>
  <Override PartName="/word/fonts/font13.odttf" ContentType="application/vnd.openxmlformats-officedocument.obfuscatedFont"/>
  <Override PartName="/word/fonts/font14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kern w:val="0"/>
          <w:sz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-79375</wp:posOffset>
            </wp:positionV>
            <wp:extent cx="1971675" cy="970915"/>
            <wp:effectExtent l="0" t="0" r="0" b="0"/>
            <wp:wrapNone/>
            <wp:docPr id="1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-295910</wp:posOffset>
                </wp:positionV>
                <wp:extent cx="6333490" cy="395605"/>
                <wp:effectExtent l="13335" t="10160" r="6350" b="13335"/>
                <wp:wrapNone/>
                <wp:docPr id="784238779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349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2" o:spid="_x0000_s1026" o:spt="1" style="position:absolute;left:0pt;margin-left:-5.35pt;margin-top:-23.3pt;height:31.15pt;width:498.7pt;z-index:251664384;mso-width-relative:page;mso-height-relative:page;" fillcolor="#FFFFFF" filled="t" stroked="t" coordsize="21600,21600" o:gfxdata="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OwiJzXAAAACgEAAA8AAAAAAAAA&#10;AQAgAAAAIgAAAGRycy9kb3ducmV2LnhtbFBLAQIUABQAAAAIAIdO4kBLchO9SwIAAJ0EAAAOAAAA&#10;AAAAAAEAIAAAACYBAABkcnMvZTJvRG9jLnhtbFBLBQYAAAAABgAGAFkBAADj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方正大标宋简体" w:eastAsia="方正大标宋简体"/>
          <w:kern w:val="36"/>
          <w:sz w:val="52"/>
          <w:szCs w:val="52"/>
        </w:rPr>
      </w:pPr>
    </w:p>
    <w:p>
      <w:pPr>
        <w:spacing w:line="240" w:lineRule="exact"/>
        <w:jc w:val="center"/>
        <w:rPr>
          <w:rFonts w:ascii="方正大标宋简体" w:eastAsia="方正大标宋简体"/>
          <w:kern w:val="36"/>
          <w:sz w:val="52"/>
          <w:szCs w:val="52"/>
        </w:rPr>
      </w:pPr>
    </w:p>
    <w:p>
      <w:pPr>
        <w:jc w:val="center"/>
        <w:rPr>
          <w:rFonts w:ascii="方正小标宋简体" w:eastAsia="方正小标宋简体" w:cs="宋体"/>
          <w:b/>
          <w:kern w:val="36"/>
          <w:sz w:val="52"/>
          <w:szCs w:val="52"/>
        </w:rPr>
      </w:pPr>
      <w:r>
        <w:rPr>
          <w:rFonts w:hint="eastAsia" w:ascii="方正小标宋简体" w:eastAsia="方正小标宋简体" w:cs="宋体"/>
          <w:b/>
          <w:kern w:val="36"/>
          <w:sz w:val="52"/>
          <w:szCs w:val="52"/>
        </w:rPr>
        <w:t>新疆维吾尔自治区地方计量技术规范</w:t>
      </w:r>
    </w:p>
    <w:p>
      <w:pPr>
        <w:spacing w:line="700" w:lineRule="exact"/>
        <w:ind w:firstLine="6437" w:firstLineChars="2290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594360</wp:posOffset>
                </wp:positionV>
                <wp:extent cx="5829300" cy="10160"/>
                <wp:effectExtent l="5080" t="10795" r="13970" b="7620"/>
                <wp:wrapNone/>
                <wp:docPr id="1270754416" name="直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1016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4" o:spid="_x0000_s1026" o:spt="20" style="position:absolute;left:0pt;margin-left:9pt;margin-top:46.8pt;height:0.8pt;width:459pt;z-index:251662336;mso-width-relative:page;mso-height-relative:page;" filled="f" stroked="t" coordsize="21600,21600" o:gfxdata="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tAKnH1AAAAAgBAAAPAAAAAAAAAAEAIAAAACIAAABkcnMvZG93bnJldi54bWxQSwECFAAUAAAA&#10;CACHTuJASAwJCfIBAADJAwAADgAAAAAAAAABACAAAAAj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黑体"/>
          <w:b/>
          <w:sz w:val="28"/>
          <w:szCs w:val="28"/>
        </w:rPr>
        <w:t>JJF（新）－202</w:t>
      </w:r>
      <w:r>
        <w:rPr>
          <w:rFonts w:eastAsia="黑体"/>
          <w:b/>
          <w:sz w:val="28"/>
          <w:szCs w:val="28"/>
        </w:rPr>
        <w:t>3</w:t>
      </w:r>
    </w:p>
    <w:p>
      <w:pPr>
        <w:spacing w:line="460" w:lineRule="exact"/>
        <w:rPr>
          <w:sz w:val="28"/>
        </w:rPr>
      </w:pPr>
    </w:p>
    <w:p/>
    <w:p/>
    <w:p/>
    <w:p/>
    <w:p/>
    <w:p/>
    <w:p/>
    <w:p>
      <w:pPr>
        <w:pStyle w:val="38"/>
        <w:ind w:firstLine="0" w:firstLineChars="0"/>
        <w:jc w:val="center"/>
        <w:rPr>
          <w:rFonts w:ascii="Times New Roman" w:eastAsia="黑体"/>
          <w:b/>
          <w:bCs/>
          <w:spacing w:val="-20"/>
          <w:sz w:val="28"/>
          <w:szCs w:val="28"/>
        </w:rPr>
      </w:pPr>
      <w:bookmarkStart w:id="0" w:name="_Hlk128042171"/>
      <w:r>
        <w:rPr>
          <w:rFonts w:hint="eastAsia" w:ascii="黑体" w:eastAsia="黑体"/>
          <w:b/>
          <w:sz w:val="52"/>
          <w:szCs w:val="52"/>
        </w:rPr>
        <w:t>煤粉锅炉炉膛漏风测试规范</w:t>
      </w:r>
      <w:bookmarkEnd w:id="0"/>
      <w:r>
        <w:rPr>
          <w:rFonts w:ascii="Times New Roman" w:eastAsia="黑体"/>
          <w:b/>
          <w:bCs/>
          <w:spacing w:val="-20"/>
          <w:sz w:val="28"/>
          <w:szCs w:val="28"/>
        </w:rPr>
        <w:t xml:space="preserve"> </w:t>
      </w:r>
    </w:p>
    <w:p>
      <w:pPr>
        <w:pStyle w:val="38"/>
        <w:ind w:firstLine="0" w:firstLineChars="0"/>
        <w:jc w:val="center"/>
        <w:rPr>
          <w:rFonts w:ascii="Times New Roman" w:eastAsia="黑体"/>
          <w:b/>
          <w:bCs/>
          <w:spacing w:val="-20"/>
          <w:sz w:val="28"/>
          <w:szCs w:val="28"/>
        </w:rPr>
      </w:pPr>
      <w:r>
        <w:rPr>
          <w:rFonts w:ascii="Times New Roman" w:eastAsia="黑体"/>
          <w:b/>
          <w:bCs/>
          <w:spacing w:val="-20"/>
          <w:sz w:val="28"/>
          <w:szCs w:val="28"/>
        </w:rPr>
        <w:t>Code for Testing Furnace Air leakage of Pulverized Coal-fired Boilers</w:t>
      </w:r>
    </w:p>
    <w:p/>
    <w:p/>
    <w:p/>
    <w:p/>
    <w:p/>
    <w:p/>
    <w:p/>
    <w:p/>
    <w:p/>
    <w:p/>
    <w:p/>
    <w:p/>
    <w:p>
      <w:pPr>
        <w:rPr>
          <w:b/>
          <w:sz w:val="36"/>
          <w:szCs w:val="36"/>
        </w:rPr>
      </w:pPr>
      <w:r>
        <w:rPr>
          <w:rFonts w:hint="eastAsia" w:ascii="黑体" w:eastAsia="黑体"/>
          <w:b/>
          <w:sz w:val="28"/>
          <w:szCs w:val="28"/>
        </w:rPr>
        <w:t>202</w:t>
      </w:r>
      <w:r>
        <w:rPr>
          <w:rFonts w:ascii="黑体" w:eastAsia="黑体"/>
          <w:b/>
          <w:sz w:val="28"/>
          <w:szCs w:val="28"/>
        </w:rPr>
        <w:t>3</w:t>
      </w:r>
      <w:r>
        <w:rPr>
          <w:rFonts w:hint="eastAsia" w:ascii="黑体" w:eastAsia="黑体"/>
          <w:b/>
          <w:sz w:val="28"/>
          <w:szCs w:val="28"/>
        </w:rPr>
        <w:t>-11-20 发布</w:t>
      </w:r>
      <w:r>
        <w:rPr>
          <w:rFonts w:hint="eastAsia"/>
          <w:b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202</w:t>
      </w:r>
      <w:r>
        <w:rPr>
          <w:rFonts w:ascii="黑体" w:eastAsia="黑体"/>
          <w:b/>
          <w:sz w:val="28"/>
          <w:szCs w:val="28"/>
        </w:rPr>
        <w:t>3</w:t>
      </w:r>
      <w:r>
        <w:rPr>
          <w:rFonts w:hint="eastAsia" w:ascii="黑体" w:eastAsia="黑体"/>
          <w:b/>
          <w:sz w:val="28"/>
          <w:szCs w:val="28"/>
        </w:rPr>
        <w:t>-</w:t>
      </w:r>
      <w:r>
        <w:rPr>
          <w:rFonts w:ascii="黑体" w:eastAsia="黑体"/>
          <w:b/>
          <w:sz w:val="28"/>
          <w:szCs w:val="28"/>
        </w:rPr>
        <w:t>1</w:t>
      </w:r>
      <w:r>
        <w:rPr>
          <w:rFonts w:hint="eastAsia" w:ascii="黑体" w:eastAsia="黑体"/>
          <w:b/>
          <w:sz w:val="28"/>
          <w:szCs w:val="28"/>
        </w:rPr>
        <w:t>2-20 实施</w:t>
      </w:r>
    </w:p>
    <w:p>
      <w:pPr>
        <w:spacing w:before="312" w:beforeLines="100"/>
        <w:ind w:firstLine="482" w:firstLineChars="150"/>
        <w:rPr>
          <w:rFonts w:eastAsia="黑体"/>
          <w:b/>
          <w:bCs/>
          <w:sz w:val="52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247" w:right="1418" w:bottom="1440" w:left="1418" w:header="851" w:footer="992" w:gutter="0"/>
          <w:pgNumType w:start="0"/>
          <w:cols w:space="720" w:num="1"/>
          <w:docGrid w:type="lines" w:linePitch="312" w:charSpace="0"/>
        </w:sectPr>
      </w:pPr>
      <w:r>
        <w:rPr>
          <w:rFonts w:hint="eastAsia" w:ascii="方正小标宋简体" w:eastAsia="方正小标宋简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943600" cy="0"/>
                <wp:effectExtent l="5080" t="6350" r="13970" b="12700"/>
                <wp:wrapNone/>
                <wp:docPr id="320933574" name="直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5" o:spid="_x0000_s1026" o:spt="20" style="position:absolute;left:0pt;margin-left:0pt;margin-top:3.6pt;height:0pt;width:468pt;z-index:251663360;mso-width-relative:page;mso-height-relative:page;" filled="f" stroked="t" coordsize="21600,21600" o:gfxdata="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SwBNdIA&#10;AAAEAQAADwAAAAAAAAABACAAAAAiAAAAZHJzL2Rvd25yZXYueG1sUEsBAhQAFAAAAAgAh07iQJzW&#10;QmPsAQAAxAMAAA4AAAAAAAAAAQAgAAAAI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b/>
          <w:sz w:val="32"/>
          <w:szCs w:val="32"/>
        </w:rPr>
        <w:t>新 疆 维 吾 尔 自 治 区 市 场 监 督 管 理 局</w:t>
      </w:r>
      <w:r>
        <w:rPr>
          <w:rFonts w:hint="eastAsia" w:ascii="方正大标宋简体" w:eastAsia="方正大标宋简体"/>
          <w:b/>
          <w:sz w:val="36"/>
          <w:szCs w:val="36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发 布</w:t>
      </w:r>
    </w:p>
    <w:p>
      <w:pPr>
        <w:rPr>
          <w:rFonts w:eastAsia="黑体"/>
          <w:b/>
          <w:sz w:val="44"/>
          <w:szCs w:val="44"/>
        </w:rPr>
      </w:pPr>
      <w:r>
        <w:rPr>
          <w:rFonts w:hint="eastAsia" w:ascii="方正大标宋简体" w:eastAsia="方正大标宋简体"/>
          <w:b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-395605</wp:posOffset>
                </wp:positionV>
                <wp:extent cx="5866765" cy="395605"/>
                <wp:effectExtent l="13335" t="5715" r="6350" b="8255"/>
                <wp:wrapNone/>
                <wp:docPr id="1307516619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76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5" o:spid="_x0000_s1026" o:spt="1" style="position:absolute;left:0pt;margin-left:-5.35pt;margin-top:-31.15pt;height:31.15pt;width:461.95pt;z-index:251665408;mso-width-relative:page;mso-height-relative:page;" fillcolor="#FFFFFF" filled="t" stroked="t" coordsize="21600,21600" o:gfxdata="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BLsg7XAAAACAEAAA8AAAAAAAAA&#10;AQAgAAAAIgAAAGRycy9kb3ducmV2LnhtbFBLAQIUABQAAAAIAIdO4kDyXxyTSwIAAJ4EAAAOAAAA&#10;AAAAAAEAIAAAACYBAABkcnMvZTJvRG9jLnhtbFBLBQYAAAAABgAGAFkBAADj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eastAsia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198120</wp:posOffset>
                </wp:positionV>
                <wp:extent cx="1613535" cy="693420"/>
                <wp:effectExtent l="14605" t="18415" r="10160" b="12065"/>
                <wp:wrapNone/>
                <wp:docPr id="69925893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JJF（新）—2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1" o:spid="_x0000_s1026" o:spt="202" type="#_x0000_t202" style="position:absolute;left:0pt;margin-left:304.5pt;margin-top:15.6pt;height:54.6pt;width:127.05pt;z-index:251659264;mso-width-relative:page;mso-height-relative:page;" fillcolor="#FFFFFF" filled="t" stroked="t" coordsize="21600,21600" o:gfxdata="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sYNnXZAAAACgEAAA8AAAAAAAAAAQAgAAAAIgAAAGRycy9kb3ducmV2LnhtbFBLAQIU&#10;ABQAAAAIAIdO4kDtPhCoZAIAAMQEAAAOAAAAAAAAAAEAIAAAACgBAABkcnMvZTJvRG9jLnhtbFBL&#10;BQYAAAAABgAGAFkBAAD+BQAAAAA=&#10;">
                <v:fill on="t" focussize="0,0"/>
                <v:stroke weight="1.5pt" color="#000000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JJF（新）—2</w:t>
                      </w:r>
                      <w:r>
                        <w:rPr>
                          <w:b/>
                          <w:bCs/>
                          <w:sz w:val="28"/>
                        </w:rPr>
                        <w:t>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b/>
          <w:sz w:val="44"/>
          <w:szCs w:val="44"/>
        </w:rPr>
        <w:t>煤粉锅炉炉膛</w:t>
      </w:r>
    </w:p>
    <w:p>
      <w:pPr>
        <w:spacing w:line="360" w:lineRule="auto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漏风测试规范</w:t>
      </w:r>
    </w:p>
    <w:p>
      <w:pPr>
        <w:spacing w:line="52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Specification for Air Leakage Test of </w:t>
      </w:r>
    </w:p>
    <w:p>
      <w:pPr>
        <w:spacing w:line="52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Boiler Furnace in Thermal Power Plant</w:t>
      </w:r>
    </w:p>
    <w:p>
      <w:pPr>
        <w:spacing w:line="520" w:lineRule="exact"/>
        <w:rPr>
          <w:sz w:val="28"/>
          <w:u w:val="single"/>
        </w:rPr>
      </w:pPr>
      <w:r>
        <w:rPr>
          <w:rFonts w:hint="eastAsia" w:ascii="方正大标宋简体" w:eastAsia="方正大标宋简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943600" cy="0"/>
                <wp:effectExtent l="5080" t="10160" r="13970" b="8890"/>
                <wp:wrapNone/>
                <wp:docPr id="133734832" name="直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9" o:spid="_x0000_s1026" o:spt="20" style="position:absolute;left:0pt;margin-left:0pt;margin-top:16.8pt;height:0pt;width:468pt;z-index:251663360;mso-width-relative:page;mso-height-relative:page;" filled="f" stroked="t" coordsize="21600,21600" o:gfxdata="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uyox3T&#10;AAAABgEAAA8AAAAAAAAAAQAgAAAAIgAAAGRycy9kb3ducmV2LnhtbFBLAQIUABQAAAAIAIdO4kDt&#10;yhTb7AEAAMQ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rPr>
          <w:sz w:val="28"/>
        </w:rPr>
      </w:pPr>
      <w:r>
        <w:rPr>
          <w:rFonts w:hint="eastAsia"/>
          <w:sz w:val="28"/>
        </w:rPr>
        <w:t xml:space="preserve">    </w:t>
      </w:r>
    </w:p>
    <w:p>
      <w:pPr>
        <w:spacing w:line="400" w:lineRule="exact"/>
        <w:rPr>
          <w:sz w:val="28"/>
        </w:rPr>
      </w:pPr>
    </w:p>
    <w:p>
      <w:pPr>
        <w:spacing w:line="400" w:lineRule="exact"/>
        <w:rPr>
          <w:sz w:val="28"/>
        </w:rPr>
      </w:pPr>
    </w:p>
    <w:p>
      <w:pPr>
        <w:spacing w:line="400" w:lineRule="exact"/>
        <w:rPr>
          <w:sz w:val="28"/>
        </w:rPr>
      </w:pPr>
    </w:p>
    <w:p>
      <w:pPr>
        <w:spacing w:line="400" w:lineRule="exact"/>
        <w:rPr>
          <w:sz w:val="28"/>
        </w:rPr>
      </w:pPr>
    </w:p>
    <w:p>
      <w:pPr>
        <w:spacing w:line="400" w:lineRule="exact"/>
        <w:rPr>
          <w:sz w:val="28"/>
        </w:rPr>
      </w:pPr>
    </w:p>
    <w:p>
      <w:pPr>
        <w:spacing w:line="400" w:lineRule="exact"/>
        <w:rPr>
          <w:sz w:val="28"/>
        </w:rPr>
      </w:pPr>
    </w:p>
    <w:p>
      <w:pPr>
        <w:spacing w:line="520" w:lineRule="exact"/>
        <w:ind w:firstLine="1138" w:firstLineChars="405"/>
        <w:rPr>
          <w:sz w:val="28"/>
        </w:rPr>
      </w:pPr>
      <w:r>
        <w:rPr>
          <w:rFonts w:eastAsia="黑体"/>
          <w:b/>
          <w:sz w:val="28"/>
          <w:szCs w:val="28"/>
        </w:rPr>
        <w:t>归 口 单 位</w:t>
      </w:r>
      <w:r>
        <w:rPr>
          <w:rFonts w:eastAsia="黑体"/>
          <w:b/>
          <w:sz w:val="28"/>
        </w:rPr>
        <w:t>：</w:t>
      </w:r>
      <w:r>
        <w:rPr>
          <w:sz w:val="28"/>
        </w:rPr>
        <w:t>新疆维吾尔自治区</w:t>
      </w:r>
      <w:r>
        <w:rPr>
          <w:rFonts w:hint="eastAsia"/>
          <w:sz w:val="28"/>
        </w:rPr>
        <w:t>市场监督管理局</w:t>
      </w:r>
    </w:p>
    <w:p>
      <w:pPr>
        <w:spacing w:line="520" w:lineRule="exact"/>
        <w:ind w:firstLine="1138" w:firstLineChars="405"/>
        <w:rPr>
          <w:rFonts w:hint="default" w:eastAsia="宋体"/>
          <w:sz w:val="28"/>
          <w:lang w:val="en-US" w:eastAsia="zh-CN"/>
        </w:rPr>
      </w:pPr>
      <w:r>
        <w:rPr>
          <w:rFonts w:eastAsia="黑体"/>
          <w:b/>
          <w:sz w:val="28"/>
        </w:rPr>
        <w:t>起 草 单 位：</w:t>
      </w:r>
      <w:r>
        <w:rPr>
          <w:rFonts w:hint="eastAsia" w:ascii="宋体"/>
          <w:sz w:val="28"/>
          <w:szCs w:val="28"/>
        </w:rPr>
        <w:t>华电电力科学研究院有限公司</w:t>
      </w:r>
      <w:r>
        <w:rPr>
          <w:rFonts w:hint="eastAsia" w:ascii="宋体"/>
          <w:sz w:val="28"/>
          <w:szCs w:val="28"/>
          <w:lang w:val="en-US" w:eastAsia="zh-CN"/>
        </w:rPr>
        <w:t>西北分院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本规范委托</w:t>
      </w:r>
      <w:r>
        <w:rPr>
          <w:rFonts w:hint="eastAsia"/>
          <w:sz w:val="28"/>
          <w:szCs w:val="28"/>
          <w:lang w:val="en-US" w:eastAsia="zh-CN"/>
        </w:rPr>
        <w:t>新疆维吾尔自治区煤电产业计量技术委员会</w:t>
      </w:r>
      <w:r>
        <w:rPr>
          <w:sz w:val="28"/>
          <w:szCs w:val="28"/>
        </w:rPr>
        <w:t>负责解释</w:t>
      </w:r>
    </w:p>
    <w:p>
      <w:pPr>
        <w:jc w:val="center"/>
        <w:rPr>
          <w:rFonts w:eastAsia="黑体"/>
          <w:b/>
          <w:bCs/>
          <w:sz w:val="24"/>
          <w:szCs w:val="28"/>
        </w:rPr>
      </w:pPr>
    </w:p>
    <w:p>
      <w:pPr>
        <w:spacing w:line="400" w:lineRule="exact"/>
        <w:rPr>
          <w:rFonts w:eastAsia="黑体"/>
          <w:sz w:val="28"/>
        </w:rPr>
      </w:pPr>
    </w:p>
    <w:p>
      <w:pPr>
        <w:spacing w:line="400" w:lineRule="exact"/>
        <w:rPr>
          <w:rFonts w:ascii="方正黑体简体" w:eastAsia="方正黑体简体"/>
          <w:b/>
          <w:sz w:val="28"/>
        </w:rPr>
      </w:pPr>
    </w:p>
    <w:p>
      <w:pPr>
        <w:spacing w:line="400" w:lineRule="exact"/>
        <w:rPr>
          <w:rFonts w:ascii="方正黑体简体" w:eastAsia="方正黑体简体"/>
          <w:b/>
          <w:sz w:val="28"/>
        </w:rPr>
      </w:pPr>
    </w:p>
    <w:p>
      <w:pPr>
        <w:spacing w:line="400" w:lineRule="exact"/>
        <w:rPr>
          <w:rFonts w:ascii="方正黑体简体" w:eastAsia="方正黑体简体"/>
          <w:b/>
          <w:sz w:val="28"/>
        </w:rPr>
      </w:pPr>
    </w:p>
    <w:p>
      <w:pPr>
        <w:spacing w:line="400" w:lineRule="exact"/>
        <w:rPr>
          <w:rFonts w:ascii="方正黑体简体" w:eastAsia="方正黑体简体"/>
          <w:b/>
          <w:sz w:val="28"/>
        </w:rPr>
      </w:pPr>
    </w:p>
    <w:p>
      <w:pPr>
        <w:spacing w:line="360" w:lineRule="auto"/>
        <w:ind w:firstLine="275" w:firstLineChars="98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  <w:szCs w:val="28"/>
        </w:rPr>
        <w:t>本规范主要起草人</w:t>
      </w:r>
      <w:r>
        <w:rPr>
          <w:rFonts w:hint="eastAsia" w:ascii="黑体" w:eastAsia="黑体"/>
          <w:b/>
          <w:sz w:val="28"/>
        </w:rPr>
        <w:t xml:space="preserve">：             </w:t>
      </w:r>
    </w:p>
    <w:p>
      <w:pPr>
        <w:spacing w:line="360" w:lineRule="auto"/>
        <w:ind w:firstLine="168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王 </w:t>
      </w:r>
      <w:r>
        <w:rPr>
          <w:rFonts w:ascii="宋体"/>
          <w:sz w:val="28"/>
          <w:szCs w:val="28"/>
        </w:rPr>
        <w:t xml:space="preserve"> </w:t>
      </w:r>
      <w:r>
        <w:rPr>
          <w:rFonts w:hint="eastAsia" w:ascii="宋体"/>
          <w:sz w:val="28"/>
          <w:szCs w:val="28"/>
        </w:rPr>
        <w:t>伟（华电电力科学研究院有限公司</w:t>
      </w:r>
      <w:r>
        <w:rPr>
          <w:rFonts w:hint="eastAsia" w:ascii="宋体"/>
          <w:sz w:val="28"/>
          <w:szCs w:val="28"/>
          <w:lang w:val="en-US" w:eastAsia="zh-CN"/>
        </w:rPr>
        <w:t>西北分院</w:t>
      </w:r>
      <w:r>
        <w:rPr>
          <w:rFonts w:hint="eastAsia" w:ascii="宋体"/>
          <w:sz w:val="28"/>
          <w:szCs w:val="28"/>
        </w:rPr>
        <w:t>）</w:t>
      </w:r>
    </w:p>
    <w:p>
      <w:pPr>
        <w:spacing w:line="360" w:lineRule="auto"/>
        <w:ind w:firstLine="168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马晓春（新疆维吾尔自治区计量测试研究院）</w:t>
      </w:r>
    </w:p>
    <w:p>
      <w:pPr>
        <w:spacing w:line="360" w:lineRule="auto"/>
        <w:ind w:firstLine="168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廖永浩（华电电力科学研究院有限公司</w:t>
      </w:r>
      <w:r>
        <w:rPr>
          <w:rFonts w:hint="eastAsia" w:ascii="宋体"/>
          <w:sz w:val="28"/>
          <w:szCs w:val="28"/>
          <w:lang w:val="en-US" w:eastAsia="zh-CN"/>
        </w:rPr>
        <w:t>西北分院</w:t>
      </w:r>
      <w:r>
        <w:rPr>
          <w:rFonts w:hint="eastAsia" w:ascii="宋体"/>
          <w:sz w:val="28"/>
          <w:szCs w:val="28"/>
        </w:rPr>
        <w:t>）</w:t>
      </w:r>
    </w:p>
    <w:p>
      <w:pPr>
        <w:spacing w:line="360" w:lineRule="auto"/>
        <w:ind w:firstLine="1680"/>
        <w:rPr>
          <w:rFonts w:ascii="宋体"/>
          <w:sz w:val="28"/>
          <w:szCs w:val="28"/>
        </w:rPr>
      </w:pPr>
    </w:p>
    <w:p>
      <w:pPr>
        <w:tabs>
          <w:tab w:val="left" w:pos="2100"/>
          <w:tab w:val="left" w:pos="2415"/>
        </w:tabs>
        <w:spacing w:line="360" w:lineRule="auto"/>
        <w:ind w:firstLine="1105" w:firstLineChars="393"/>
        <w:rPr>
          <w:rFonts w:ascii="宋体"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参加起草人：</w:t>
      </w:r>
      <w:r>
        <w:rPr>
          <w:rFonts w:eastAsia="黑体"/>
          <w:sz w:val="28"/>
          <w:szCs w:val="28"/>
        </w:rPr>
        <w:t xml:space="preserve"> </w:t>
      </w:r>
      <w:r>
        <w:rPr>
          <w:rFonts w:hint="eastAsia" w:ascii="宋体"/>
          <w:sz w:val="30"/>
          <w:szCs w:val="30"/>
        </w:rPr>
        <w:t xml:space="preserve"> </w:t>
      </w:r>
    </w:p>
    <w:p>
      <w:pPr>
        <w:spacing w:line="360" w:lineRule="auto"/>
        <w:ind w:firstLine="168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罗昌福（华电电力科学研究院有限公司）</w:t>
      </w:r>
    </w:p>
    <w:p>
      <w:pPr>
        <w:spacing w:line="360" w:lineRule="auto"/>
        <w:ind w:firstLine="168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陆 </w:t>
      </w:r>
      <w:r>
        <w:rPr>
          <w:rFonts w:ascii="宋体"/>
          <w:sz w:val="28"/>
          <w:szCs w:val="28"/>
        </w:rPr>
        <w:t xml:space="preserve"> </w:t>
      </w:r>
      <w:r>
        <w:rPr>
          <w:rFonts w:hint="eastAsia" w:ascii="宋体"/>
          <w:sz w:val="28"/>
          <w:szCs w:val="28"/>
        </w:rPr>
        <w:t>刚（华电新疆发电有限公司有限公司）</w:t>
      </w:r>
    </w:p>
    <w:p>
      <w:pPr>
        <w:spacing w:line="360" w:lineRule="auto"/>
        <w:ind w:firstLine="168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祁博武（华电电力科学研究院有限公司）</w:t>
      </w:r>
    </w:p>
    <w:p>
      <w:pPr>
        <w:spacing w:line="360" w:lineRule="auto"/>
        <w:ind w:firstLine="168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魏  博</w:t>
      </w:r>
      <w:r>
        <w:rPr>
          <w:rFonts w:hint="eastAsia" w:ascii="宋体"/>
          <w:sz w:val="28"/>
          <w:szCs w:val="28"/>
        </w:rPr>
        <w:t>（</w:t>
      </w:r>
      <w:r>
        <w:rPr>
          <w:rFonts w:hint="eastAsia" w:ascii="宋体"/>
          <w:sz w:val="28"/>
          <w:szCs w:val="28"/>
          <w:lang w:val="en-US" w:eastAsia="zh-CN"/>
        </w:rPr>
        <w:t>新疆大学</w:t>
      </w:r>
      <w:r>
        <w:rPr>
          <w:rFonts w:hint="eastAsia" w:ascii="宋体"/>
          <w:sz w:val="28"/>
          <w:szCs w:val="28"/>
        </w:rPr>
        <w:t>）</w:t>
      </w:r>
    </w:p>
    <w:p>
      <w:pPr>
        <w:spacing w:line="360" w:lineRule="auto"/>
        <w:ind w:firstLine="1680"/>
        <w:rPr>
          <w:rFonts w:ascii="宋体"/>
          <w:sz w:val="28"/>
          <w:szCs w:val="28"/>
        </w:rPr>
      </w:pPr>
    </w:p>
    <w:p>
      <w:pPr>
        <w:spacing w:line="360" w:lineRule="auto"/>
        <w:ind w:firstLine="1680"/>
        <w:rPr>
          <w:rFonts w:ascii="宋体"/>
          <w:sz w:val="28"/>
          <w:szCs w:val="28"/>
        </w:rPr>
      </w:pPr>
    </w:p>
    <w:p>
      <w:pPr>
        <w:spacing w:line="360" w:lineRule="auto"/>
        <w:ind w:firstLine="1680"/>
        <w:rPr>
          <w:rFonts w:ascii="宋体"/>
          <w:sz w:val="28"/>
          <w:szCs w:val="28"/>
        </w:rPr>
      </w:pPr>
    </w:p>
    <w:p>
      <w:pPr>
        <w:spacing w:line="360" w:lineRule="auto"/>
        <w:ind w:firstLine="1680"/>
        <w:rPr>
          <w:rFonts w:ascii="宋体"/>
          <w:sz w:val="28"/>
          <w:szCs w:val="28"/>
        </w:rPr>
      </w:pPr>
      <w:bookmarkStart w:id="69" w:name="_GoBack"/>
      <w:bookmarkEnd w:id="69"/>
    </w:p>
    <w:p>
      <w:pPr>
        <w:spacing w:line="360" w:lineRule="auto"/>
        <w:ind w:firstLine="1680"/>
        <w:rPr>
          <w:rFonts w:ascii="宋体"/>
          <w:sz w:val="28"/>
          <w:szCs w:val="28"/>
        </w:rPr>
      </w:pPr>
    </w:p>
    <w:p>
      <w:pPr>
        <w:spacing w:line="360" w:lineRule="auto"/>
        <w:ind w:firstLine="1680"/>
        <w:rPr>
          <w:rFonts w:ascii="宋体"/>
          <w:sz w:val="28"/>
          <w:szCs w:val="28"/>
        </w:rPr>
      </w:pPr>
    </w:p>
    <w:p>
      <w:pPr>
        <w:spacing w:line="360" w:lineRule="auto"/>
        <w:ind w:firstLine="1680"/>
        <w:rPr>
          <w:rFonts w:ascii="宋体"/>
          <w:sz w:val="28"/>
          <w:szCs w:val="28"/>
        </w:rPr>
      </w:pPr>
    </w:p>
    <w:p>
      <w:pPr>
        <w:spacing w:line="360" w:lineRule="auto"/>
        <w:ind w:firstLine="1680"/>
        <w:rPr>
          <w:rFonts w:ascii="宋体"/>
          <w:sz w:val="28"/>
          <w:szCs w:val="28"/>
        </w:rPr>
      </w:pPr>
    </w:p>
    <w:p>
      <w:pPr>
        <w:spacing w:line="360" w:lineRule="auto"/>
        <w:ind w:firstLine="1680"/>
        <w:rPr>
          <w:rFonts w:ascii="宋体"/>
          <w:sz w:val="28"/>
          <w:szCs w:val="28"/>
        </w:rPr>
      </w:pPr>
    </w:p>
    <w:p>
      <w:pPr>
        <w:spacing w:line="360" w:lineRule="auto"/>
        <w:ind w:firstLine="1680"/>
        <w:rPr>
          <w:rFonts w:ascii="宋体"/>
          <w:sz w:val="28"/>
          <w:szCs w:val="28"/>
        </w:rPr>
      </w:pPr>
    </w:p>
    <w:p>
      <w:pPr>
        <w:rPr>
          <w:b/>
          <w:sz w:val="28"/>
        </w:rPr>
        <w:sectPr>
          <w:pgSz w:w="11906" w:h="16838"/>
          <w:pgMar w:top="1247" w:right="1418" w:bottom="1440" w:left="1418" w:header="851" w:footer="992" w:gutter="0"/>
          <w:pgNumType w:start="0"/>
          <w:cols w:space="720" w:num="1"/>
          <w:docGrid w:type="lines" w:linePitch="312" w:charSpace="0"/>
        </w:sectPr>
      </w:pPr>
      <w:r>
        <w:rPr>
          <w:rFonts w:eastAsia="黑体"/>
          <w:bCs/>
          <w:sz w:val="24"/>
          <w:szCs w:val="28"/>
        </w:rPr>
        <w:t xml:space="preserve">         </w:t>
      </w:r>
    </w:p>
    <w:p>
      <w:pPr>
        <w:pStyle w:val="16"/>
        <w:ind w:left="210" w:right="210"/>
      </w:pPr>
    </w:p>
    <w:p>
      <w:pPr>
        <w:pStyle w:val="16"/>
        <w:tabs>
          <w:tab w:val="clear" w:pos="8302"/>
        </w:tabs>
        <w:ind w:left="1300" w:leftChars="0" w:right="0" w:rightChars="0" w:hanging="880"/>
        <w:jc w:val="center"/>
        <w:rPr>
          <w:rFonts w:eastAsia="黑体"/>
          <w:b/>
          <w:bCs/>
          <w:caps/>
          <w:sz w:val="44"/>
        </w:rPr>
      </w:pPr>
      <w:r>
        <w:rPr>
          <w:rFonts w:eastAsia="黑体"/>
          <w:b/>
          <w:bCs/>
          <w:caps/>
          <w:sz w:val="44"/>
        </w:rPr>
        <w:t>目</w:t>
      </w:r>
      <w:r>
        <w:rPr>
          <w:rFonts w:hint="eastAsia" w:eastAsia="黑体"/>
          <w:b/>
          <w:bCs/>
          <w:caps/>
          <w:sz w:val="44"/>
        </w:rPr>
        <w:t xml:space="preserve"> </w:t>
      </w:r>
      <w:r>
        <w:rPr>
          <w:rFonts w:eastAsia="黑体"/>
          <w:b/>
          <w:bCs/>
          <w:caps/>
          <w:sz w:val="44"/>
        </w:rPr>
        <w:t xml:space="preserve">  录</w:t>
      </w:r>
    </w:p>
    <w:p>
      <w:pPr>
        <w:jc w:val="center"/>
        <w:rPr>
          <w:rFonts w:eastAsia="黑体"/>
          <w:b/>
          <w:bCs/>
          <w:sz w:val="24"/>
          <w:szCs w:val="28"/>
        </w:rPr>
      </w:pPr>
    </w:p>
    <w:p>
      <w:pPr>
        <w:spacing w:line="360" w:lineRule="auto"/>
        <w:ind w:firstLine="240" w:firstLineChars="1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引言………………………………………………………………………………（Ⅱ）</w:t>
      </w:r>
    </w:p>
    <w:p>
      <w:pPr>
        <w:pStyle w:val="16"/>
        <w:spacing w:before="0" w:after="0"/>
        <w:ind w:left="210" w:right="210"/>
        <w:rPr>
          <w:rFonts w:ascii="宋体" w:hAnsi="宋体" w:cstheme="minorBidi"/>
          <w:szCs w:val="24"/>
          <w14:ligatures w14:val="standardContextual"/>
        </w:rPr>
      </w:pPr>
      <w:r>
        <w:rPr>
          <w:rStyle w:val="23"/>
          <w:rFonts w:ascii="宋体" w:hAnsi="宋体"/>
          <w:szCs w:val="24"/>
        </w:rPr>
        <w:fldChar w:fldCharType="begin"/>
      </w:r>
      <w:r>
        <w:rPr>
          <w:rStyle w:val="23"/>
          <w:rFonts w:ascii="宋体" w:hAnsi="宋体"/>
          <w:szCs w:val="24"/>
        </w:rPr>
        <w:instrText xml:space="preserve"> </w:instrText>
      </w:r>
      <w:r>
        <w:rPr>
          <w:rStyle w:val="23"/>
          <w:rFonts w:hint="eastAsia" w:ascii="宋体" w:hAnsi="宋体"/>
          <w:szCs w:val="24"/>
        </w:rPr>
        <w:instrText xml:space="preserve">TOC \o "1-2" \h \z \u</w:instrText>
      </w:r>
      <w:r>
        <w:rPr>
          <w:rStyle w:val="23"/>
          <w:rFonts w:ascii="宋体" w:hAnsi="宋体"/>
          <w:szCs w:val="24"/>
        </w:rPr>
        <w:instrText xml:space="preserve"> </w:instrText>
      </w:r>
      <w:r>
        <w:rPr>
          <w:rStyle w:val="23"/>
          <w:rFonts w:ascii="宋体" w:hAnsi="宋体"/>
          <w:szCs w:val="24"/>
        </w:rPr>
        <w:fldChar w:fldCharType="separate"/>
      </w:r>
      <w:r>
        <w:fldChar w:fldCharType="begin"/>
      </w:r>
      <w:r>
        <w:instrText xml:space="preserve"> HYPERLINK \l "_Toc148718612" </w:instrText>
      </w:r>
      <w:r>
        <w:fldChar w:fldCharType="separate"/>
      </w:r>
      <w:r>
        <w:rPr>
          <w:rStyle w:val="23"/>
          <w:rFonts w:ascii="宋体" w:hAnsi="宋体"/>
          <w:szCs w:val="24"/>
        </w:rPr>
        <w:t>1  范围</w:t>
      </w:r>
      <w:r>
        <w:rPr>
          <w:rFonts w:ascii="宋体" w:hAnsi="宋体"/>
          <w:szCs w:val="24"/>
        </w:rPr>
        <w:tab/>
      </w:r>
      <w:r>
        <w:rPr>
          <w:rFonts w:hint="eastAsia" w:ascii="宋体" w:hAnsi="宋体"/>
          <w:szCs w:val="24"/>
          <w:lang w:val="en-US" w:eastAsia="zh-CN"/>
        </w:rPr>
        <w:t>1</w:t>
      </w:r>
      <w:r>
        <w:rPr>
          <w:rFonts w:ascii="宋体" w:hAnsi="宋体"/>
          <w:szCs w:val="24"/>
        </w:rPr>
        <w:fldChar w:fldCharType="end"/>
      </w:r>
    </w:p>
    <w:p>
      <w:pPr>
        <w:pStyle w:val="16"/>
        <w:spacing w:before="0" w:after="0"/>
        <w:ind w:left="210" w:right="210"/>
        <w:rPr>
          <w:rFonts w:ascii="宋体" w:hAnsi="宋体" w:cstheme="minorBidi"/>
          <w:szCs w:val="24"/>
          <w14:ligatures w14:val="standardContextual"/>
        </w:rPr>
      </w:pPr>
      <w:r>
        <w:fldChar w:fldCharType="begin"/>
      </w:r>
      <w:r>
        <w:instrText xml:space="preserve"> HYPERLINK \l "_Toc148718613" </w:instrText>
      </w:r>
      <w:r>
        <w:fldChar w:fldCharType="separate"/>
      </w:r>
      <w:r>
        <w:rPr>
          <w:rStyle w:val="23"/>
          <w:rFonts w:ascii="宋体" w:hAnsi="宋体"/>
          <w:szCs w:val="24"/>
        </w:rPr>
        <w:t>2  引用文件</w:t>
      </w:r>
      <w:r>
        <w:rPr>
          <w:rFonts w:ascii="宋体" w:hAnsi="宋体"/>
          <w:szCs w:val="24"/>
        </w:rPr>
        <w:tab/>
      </w:r>
      <w:r>
        <w:rPr>
          <w:rFonts w:hint="eastAsia" w:ascii="宋体" w:hAnsi="宋体"/>
          <w:szCs w:val="24"/>
          <w:lang w:val="en-US" w:eastAsia="zh-CN"/>
        </w:rPr>
        <w:t>1</w:t>
      </w:r>
      <w:r>
        <w:rPr>
          <w:rFonts w:ascii="宋体" w:hAnsi="宋体"/>
          <w:szCs w:val="24"/>
        </w:rPr>
        <w:fldChar w:fldCharType="end"/>
      </w:r>
    </w:p>
    <w:p>
      <w:pPr>
        <w:pStyle w:val="16"/>
        <w:spacing w:before="0" w:after="0"/>
        <w:ind w:left="210" w:right="210"/>
        <w:rPr>
          <w:rFonts w:ascii="宋体" w:hAnsi="宋体" w:cstheme="minorBidi"/>
          <w:szCs w:val="24"/>
          <w14:ligatures w14:val="standardContextual"/>
        </w:rPr>
      </w:pPr>
      <w:r>
        <w:fldChar w:fldCharType="begin"/>
      </w:r>
      <w:r>
        <w:instrText xml:space="preserve"> HYPERLINK \l "_Toc148718614" </w:instrText>
      </w:r>
      <w:r>
        <w:fldChar w:fldCharType="separate"/>
      </w:r>
      <w:r>
        <w:rPr>
          <w:rStyle w:val="23"/>
          <w:rFonts w:ascii="宋体" w:hAnsi="宋体"/>
          <w:szCs w:val="24"/>
        </w:rPr>
        <w:t>3  术语和计量单位</w:t>
      </w:r>
      <w:r>
        <w:rPr>
          <w:rFonts w:ascii="宋体" w:hAnsi="宋体"/>
          <w:szCs w:val="24"/>
        </w:rPr>
        <w:tab/>
      </w:r>
      <w:r>
        <w:rPr>
          <w:rFonts w:hint="eastAsia" w:ascii="宋体" w:hAnsi="宋体"/>
          <w:szCs w:val="24"/>
          <w:lang w:val="en-US" w:eastAsia="zh-CN"/>
        </w:rPr>
        <w:t>1</w:t>
      </w:r>
      <w:r>
        <w:rPr>
          <w:rFonts w:ascii="宋体" w:hAnsi="宋体"/>
          <w:szCs w:val="24"/>
        </w:rPr>
        <w:fldChar w:fldCharType="end"/>
      </w:r>
    </w:p>
    <w:p>
      <w:pPr>
        <w:pStyle w:val="17"/>
        <w:tabs>
          <w:tab w:val="right" w:leader="dot" w:pos="8302"/>
        </w:tabs>
        <w:ind w:left="420"/>
        <w:rPr>
          <w:rFonts w:ascii="宋体" w:hAnsi="宋体" w:cstheme="minorBidi"/>
          <w:sz w:val="24"/>
          <w14:ligatures w14:val="standardContextual"/>
        </w:rPr>
      </w:pPr>
      <w:r>
        <w:fldChar w:fldCharType="begin"/>
      </w:r>
      <w:r>
        <w:instrText xml:space="preserve"> HYPERLINK \l "_Toc148718615" </w:instrText>
      </w:r>
      <w:r>
        <w:fldChar w:fldCharType="separate"/>
      </w:r>
      <w:r>
        <w:rPr>
          <w:rStyle w:val="23"/>
          <w:rFonts w:ascii="宋体" w:hAnsi="宋体"/>
          <w:sz w:val="24"/>
        </w:rPr>
        <w:t>3.1 锅炉 boiler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ascii="宋体" w:hAnsi="宋体"/>
          <w:sz w:val="24"/>
        </w:rPr>
        <w:fldChar w:fldCharType="end"/>
      </w:r>
    </w:p>
    <w:p>
      <w:pPr>
        <w:pStyle w:val="17"/>
        <w:tabs>
          <w:tab w:val="right" w:leader="dot" w:pos="8302"/>
        </w:tabs>
        <w:ind w:left="420"/>
        <w:rPr>
          <w:rFonts w:ascii="宋体" w:hAnsi="宋体" w:cstheme="minorBidi"/>
          <w:sz w:val="24"/>
          <w14:ligatures w14:val="standardContextual"/>
        </w:rPr>
      </w:pPr>
      <w:r>
        <w:fldChar w:fldCharType="begin"/>
      </w:r>
      <w:r>
        <w:instrText xml:space="preserve"> HYPERLINK \l "_Toc148718616" </w:instrText>
      </w:r>
      <w:r>
        <w:fldChar w:fldCharType="separate"/>
      </w:r>
      <w:r>
        <w:rPr>
          <w:rStyle w:val="23"/>
          <w:rFonts w:ascii="宋体" w:hAnsi="宋体"/>
          <w:sz w:val="24"/>
        </w:rPr>
        <w:t>3.2 炉底 bottom of furnace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ascii="宋体" w:hAnsi="宋体"/>
          <w:sz w:val="24"/>
        </w:rPr>
        <w:fldChar w:fldCharType="end"/>
      </w:r>
    </w:p>
    <w:p>
      <w:pPr>
        <w:pStyle w:val="17"/>
        <w:tabs>
          <w:tab w:val="right" w:leader="dot" w:pos="8302"/>
        </w:tabs>
        <w:ind w:left="420"/>
        <w:rPr>
          <w:rFonts w:ascii="宋体" w:hAnsi="宋体" w:cstheme="minorBidi"/>
          <w:sz w:val="24"/>
          <w14:ligatures w14:val="standardContextual"/>
        </w:rPr>
      </w:pPr>
      <w:r>
        <w:fldChar w:fldCharType="begin"/>
      </w:r>
      <w:r>
        <w:instrText xml:space="preserve"> HYPERLINK \l "_Toc148718617" </w:instrText>
      </w:r>
      <w:r>
        <w:fldChar w:fldCharType="separate"/>
      </w:r>
      <w:r>
        <w:rPr>
          <w:rStyle w:val="23"/>
          <w:rFonts w:ascii="宋体" w:hAnsi="宋体"/>
          <w:sz w:val="24"/>
        </w:rPr>
        <w:t>3.3 炉顶 top of furnace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ascii="宋体" w:hAnsi="宋体"/>
          <w:sz w:val="24"/>
        </w:rPr>
        <w:fldChar w:fldCharType="end"/>
      </w:r>
    </w:p>
    <w:p>
      <w:pPr>
        <w:pStyle w:val="17"/>
        <w:tabs>
          <w:tab w:val="right" w:leader="dot" w:pos="8302"/>
        </w:tabs>
        <w:ind w:left="420"/>
        <w:rPr>
          <w:rFonts w:ascii="宋体" w:hAnsi="宋体" w:cstheme="minorBidi"/>
          <w:sz w:val="24"/>
          <w14:ligatures w14:val="standardContextual"/>
        </w:rPr>
      </w:pPr>
      <w:r>
        <w:fldChar w:fldCharType="begin"/>
      </w:r>
      <w:r>
        <w:instrText xml:space="preserve"> HYPERLINK \l "_Toc148718618" </w:instrText>
      </w:r>
      <w:r>
        <w:fldChar w:fldCharType="separate"/>
      </w:r>
      <w:r>
        <w:rPr>
          <w:rStyle w:val="23"/>
          <w:rFonts w:ascii="宋体" w:hAnsi="宋体"/>
          <w:sz w:val="24"/>
        </w:rPr>
        <w:t>3.4 炉膛出口水平烟道 horizontal flue at furnace outlet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ascii="宋体" w:hAnsi="宋体"/>
          <w:sz w:val="24"/>
        </w:rPr>
        <w:fldChar w:fldCharType="end"/>
      </w:r>
    </w:p>
    <w:p>
      <w:pPr>
        <w:pStyle w:val="17"/>
        <w:tabs>
          <w:tab w:val="right" w:leader="dot" w:pos="8302"/>
        </w:tabs>
        <w:ind w:left="420"/>
        <w:rPr>
          <w:rFonts w:ascii="宋体" w:hAnsi="宋体" w:cstheme="minorBidi"/>
          <w:sz w:val="24"/>
          <w14:ligatures w14:val="standardContextual"/>
        </w:rPr>
      </w:pPr>
      <w:r>
        <w:fldChar w:fldCharType="begin"/>
      </w:r>
      <w:r>
        <w:instrText xml:space="preserve"> HYPERLINK \l "_Toc148718619" </w:instrText>
      </w:r>
      <w:r>
        <w:fldChar w:fldCharType="separate"/>
      </w:r>
      <w:r>
        <w:rPr>
          <w:rStyle w:val="23"/>
          <w:rFonts w:ascii="宋体" w:hAnsi="宋体"/>
          <w:sz w:val="24"/>
        </w:rPr>
        <w:t>3.4 尾部烟道 tail flue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ascii="宋体" w:hAnsi="宋体"/>
          <w:sz w:val="24"/>
        </w:rPr>
        <w:fldChar w:fldCharType="end"/>
      </w:r>
    </w:p>
    <w:p>
      <w:pPr>
        <w:pStyle w:val="17"/>
        <w:tabs>
          <w:tab w:val="right" w:leader="dot" w:pos="8302"/>
        </w:tabs>
        <w:ind w:left="420"/>
        <w:rPr>
          <w:rFonts w:ascii="宋体" w:hAnsi="宋体" w:cstheme="minorBidi"/>
          <w:sz w:val="24"/>
          <w14:ligatures w14:val="standardContextual"/>
        </w:rPr>
      </w:pPr>
      <w:r>
        <w:fldChar w:fldCharType="begin"/>
      </w:r>
      <w:r>
        <w:instrText xml:space="preserve"> HYPERLINK \l "_Toc148718620" </w:instrText>
      </w:r>
      <w:r>
        <w:fldChar w:fldCharType="separate"/>
      </w:r>
      <w:r>
        <w:rPr>
          <w:rStyle w:val="23"/>
          <w:rFonts w:ascii="宋体" w:hAnsi="宋体"/>
          <w:sz w:val="24"/>
        </w:rPr>
        <w:t>3.5 漏风系数 air leakage factor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ascii="宋体" w:hAnsi="宋体"/>
          <w:sz w:val="24"/>
        </w:rPr>
        <w:fldChar w:fldCharType="end"/>
      </w:r>
    </w:p>
    <w:p>
      <w:pPr>
        <w:pStyle w:val="17"/>
        <w:tabs>
          <w:tab w:val="right" w:leader="dot" w:pos="8302"/>
        </w:tabs>
        <w:ind w:left="420"/>
        <w:rPr>
          <w:rFonts w:ascii="宋体" w:hAnsi="宋体" w:cstheme="minorBidi"/>
          <w:sz w:val="24"/>
          <w14:ligatures w14:val="standardContextual"/>
        </w:rPr>
      </w:pPr>
      <w:r>
        <w:fldChar w:fldCharType="begin"/>
      </w:r>
      <w:r>
        <w:instrText xml:space="preserve"> HYPERLINK \l "_Toc148718621" </w:instrText>
      </w:r>
      <w:r>
        <w:fldChar w:fldCharType="separate"/>
      </w:r>
      <w:r>
        <w:rPr>
          <w:rStyle w:val="23"/>
          <w:rFonts w:ascii="宋体" w:hAnsi="宋体"/>
          <w:sz w:val="24"/>
        </w:rPr>
        <w:t>3.6 炉膛漏风系数 air leakage factor of furnace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ascii="宋体" w:hAnsi="宋体"/>
          <w:sz w:val="24"/>
        </w:rPr>
        <w:fldChar w:fldCharType="end"/>
      </w:r>
    </w:p>
    <w:p>
      <w:pPr>
        <w:pStyle w:val="17"/>
        <w:tabs>
          <w:tab w:val="right" w:leader="dot" w:pos="8302"/>
        </w:tabs>
        <w:ind w:left="420"/>
        <w:rPr>
          <w:rFonts w:ascii="宋体" w:hAnsi="宋体" w:cstheme="minorBidi"/>
          <w:sz w:val="24"/>
          <w14:ligatures w14:val="standardContextual"/>
        </w:rPr>
      </w:pPr>
      <w:r>
        <w:fldChar w:fldCharType="begin"/>
      </w:r>
      <w:r>
        <w:instrText xml:space="preserve"> HYPERLINK \l "_Toc148718622" </w:instrText>
      </w:r>
      <w:r>
        <w:fldChar w:fldCharType="separate"/>
      </w:r>
      <w:r>
        <w:rPr>
          <w:rStyle w:val="23"/>
          <w:rFonts w:ascii="宋体" w:hAnsi="宋体"/>
          <w:sz w:val="24"/>
        </w:rPr>
        <w:t>3.7 微压计 micromanometer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ascii="宋体" w:hAnsi="宋体"/>
          <w:sz w:val="24"/>
        </w:rPr>
        <w:fldChar w:fldCharType="end"/>
      </w:r>
    </w:p>
    <w:p>
      <w:pPr>
        <w:pStyle w:val="17"/>
        <w:tabs>
          <w:tab w:val="right" w:leader="dot" w:pos="8302"/>
        </w:tabs>
        <w:ind w:left="420"/>
        <w:rPr>
          <w:rFonts w:ascii="宋体" w:hAnsi="宋体" w:cstheme="minorBidi"/>
          <w:sz w:val="24"/>
          <w14:ligatures w14:val="standardContextual"/>
        </w:rPr>
      </w:pPr>
      <w:r>
        <w:fldChar w:fldCharType="begin"/>
      </w:r>
      <w:r>
        <w:instrText xml:space="preserve"> HYPERLINK \l "_Toc148718623" </w:instrText>
      </w:r>
      <w:r>
        <w:fldChar w:fldCharType="separate"/>
      </w:r>
      <w:r>
        <w:rPr>
          <w:rStyle w:val="23"/>
          <w:rFonts w:ascii="宋体" w:hAnsi="宋体"/>
          <w:sz w:val="24"/>
        </w:rPr>
        <w:t>3.8 烟气分析仪 Flue Gas Analyzer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ascii="宋体" w:hAnsi="宋体"/>
          <w:sz w:val="24"/>
        </w:rPr>
        <w:fldChar w:fldCharType="end"/>
      </w:r>
    </w:p>
    <w:p>
      <w:pPr>
        <w:pStyle w:val="17"/>
        <w:tabs>
          <w:tab w:val="right" w:leader="dot" w:pos="8302"/>
        </w:tabs>
        <w:ind w:left="420"/>
        <w:rPr>
          <w:rFonts w:ascii="宋体" w:hAnsi="宋体" w:cstheme="minorBidi"/>
          <w:sz w:val="24"/>
          <w14:ligatures w14:val="standardContextual"/>
        </w:rPr>
      </w:pPr>
      <w:r>
        <w:fldChar w:fldCharType="begin"/>
      </w:r>
      <w:r>
        <w:instrText xml:space="preserve"> HYPERLINK \l "_Toc148718624" </w:instrText>
      </w:r>
      <w:r>
        <w:fldChar w:fldCharType="separate"/>
      </w:r>
      <w:r>
        <w:rPr>
          <w:rStyle w:val="23"/>
          <w:rFonts w:ascii="宋体" w:hAnsi="宋体"/>
          <w:sz w:val="24"/>
        </w:rPr>
        <w:t>3.9锅炉出力 boiler load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ascii="宋体" w:hAnsi="宋体"/>
          <w:sz w:val="24"/>
        </w:rPr>
        <w:fldChar w:fldCharType="end"/>
      </w:r>
    </w:p>
    <w:p>
      <w:pPr>
        <w:pStyle w:val="17"/>
        <w:tabs>
          <w:tab w:val="right" w:leader="dot" w:pos="8302"/>
        </w:tabs>
        <w:ind w:left="420"/>
        <w:rPr>
          <w:rFonts w:ascii="宋体" w:hAnsi="宋体" w:cstheme="minorBidi"/>
          <w:sz w:val="24"/>
          <w14:ligatures w14:val="standardContextual"/>
        </w:rPr>
      </w:pPr>
      <w:r>
        <w:fldChar w:fldCharType="begin"/>
      </w:r>
      <w:r>
        <w:instrText xml:space="preserve"> HYPERLINK \l "_Toc148718625" </w:instrText>
      </w:r>
      <w:r>
        <w:fldChar w:fldCharType="separate"/>
      </w:r>
      <w:r>
        <w:rPr>
          <w:rStyle w:val="23"/>
          <w:rFonts w:ascii="宋体" w:hAnsi="宋体"/>
          <w:sz w:val="24"/>
        </w:rPr>
        <w:t>3.10 锅炉额定负荷 Boiler Rated Load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ascii="宋体" w:hAnsi="宋体"/>
          <w:sz w:val="24"/>
        </w:rPr>
        <w:fldChar w:fldCharType="end"/>
      </w:r>
    </w:p>
    <w:p>
      <w:pPr>
        <w:pStyle w:val="16"/>
        <w:spacing w:before="0" w:after="0"/>
        <w:ind w:left="210" w:right="210"/>
        <w:rPr>
          <w:rFonts w:ascii="宋体" w:hAnsi="宋体" w:cstheme="minorBidi"/>
          <w:szCs w:val="24"/>
          <w14:ligatures w14:val="standardContextual"/>
        </w:rPr>
      </w:pPr>
      <w:r>
        <w:fldChar w:fldCharType="begin"/>
      </w:r>
      <w:r>
        <w:instrText xml:space="preserve"> HYPERLINK \l "_Toc148718626" </w:instrText>
      </w:r>
      <w:r>
        <w:fldChar w:fldCharType="separate"/>
      </w:r>
      <w:r>
        <w:rPr>
          <w:rStyle w:val="23"/>
          <w:rFonts w:ascii="宋体" w:hAnsi="宋体"/>
          <w:szCs w:val="24"/>
        </w:rPr>
        <w:t>4  概述</w:t>
      </w:r>
      <w:r>
        <w:rPr>
          <w:rFonts w:ascii="宋体" w:hAnsi="宋体"/>
          <w:szCs w:val="24"/>
        </w:rPr>
        <w:tab/>
      </w:r>
      <w:r>
        <w:rPr>
          <w:rFonts w:hint="eastAsia" w:ascii="宋体" w:hAnsi="宋体"/>
          <w:szCs w:val="24"/>
          <w:lang w:val="en-US" w:eastAsia="zh-CN"/>
        </w:rPr>
        <w:t>2</w:t>
      </w:r>
      <w:r>
        <w:rPr>
          <w:rFonts w:ascii="宋体" w:hAnsi="宋体"/>
          <w:szCs w:val="24"/>
        </w:rPr>
        <w:fldChar w:fldCharType="end"/>
      </w:r>
    </w:p>
    <w:p>
      <w:pPr>
        <w:pStyle w:val="16"/>
        <w:spacing w:before="0" w:after="0"/>
        <w:ind w:left="210" w:right="210"/>
        <w:rPr>
          <w:rFonts w:ascii="宋体" w:hAnsi="宋体" w:cstheme="minorBidi"/>
          <w:szCs w:val="24"/>
          <w14:ligatures w14:val="standardContextual"/>
        </w:rPr>
      </w:pPr>
      <w:r>
        <w:fldChar w:fldCharType="begin"/>
      </w:r>
      <w:r>
        <w:instrText xml:space="preserve"> HYPERLINK \l "_Toc148718627" </w:instrText>
      </w:r>
      <w:r>
        <w:fldChar w:fldCharType="separate"/>
      </w:r>
      <w:r>
        <w:rPr>
          <w:rStyle w:val="23"/>
          <w:rFonts w:ascii="宋体" w:hAnsi="宋体"/>
          <w:szCs w:val="24"/>
        </w:rPr>
        <w:t>5  测试环境与条件</w:t>
      </w:r>
      <w:r>
        <w:rPr>
          <w:rFonts w:ascii="宋体" w:hAnsi="宋体"/>
          <w:szCs w:val="24"/>
        </w:rPr>
        <w:tab/>
      </w:r>
      <w:r>
        <w:rPr>
          <w:rFonts w:hint="eastAsia" w:ascii="宋体" w:hAnsi="宋体"/>
          <w:szCs w:val="24"/>
          <w:lang w:val="en-US" w:eastAsia="zh-CN"/>
        </w:rPr>
        <w:t>3</w:t>
      </w:r>
      <w:r>
        <w:rPr>
          <w:rFonts w:ascii="宋体" w:hAnsi="宋体"/>
          <w:szCs w:val="24"/>
        </w:rPr>
        <w:fldChar w:fldCharType="end"/>
      </w:r>
    </w:p>
    <w:p>
      <w:pPr>
        <w:pStyle w:val="17"/>
        <w:tabs>
          <w:tab w:val="right" w:leader="dot" w:pos="8302"/>
        </w:tabs>
        <w:ind w:left="420"/>
        <w:rPr>
          <w:rFonts w:ascii="宋体" w:hAnsi="宋体" w:cstheme="minorBidi"/>
          <w:sz w:val="24"/>
          <w14:ligatures w14:val="standardContextual"/>
        </w:rPr>
      </w:pPr>
      <w:r>
        <w:fldChar w:fldCharType="begin"/>
      </w:r>
      <w:r>
        <w:instrText xml:space="preserve"> HYPERLINK \l "_Toc148718628" </w:instrText>
      </w:r>
      <w:r>
        <w:fldChar w:fldCharType="separate"/>
      </w:r>
      <w:r>
        <w:rPr>
          <w:rStyle w:val="23"/>
          <w:rFonts w:ascii="宋体" w:hAnsi="宋体"/>
          <w:sz w:val="24"/>
        </w:rPr>
        <w:t>5.1测试环境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fldChar w:fldCharType="end"/>
      </w:r>
    </w:p>
    <w:p>
      <w:pPr>
        <w:pStyle w:val="17"/>
        <w:tabs>
          <w:tab w:val="right" w:leader="dot" w:pos="8302"/>
        </w:tabs>
        <w:ind w:left="420"/>
        <w:rPr>
          <w:rFonts w:ascii="宋体" w:hAnsi="宋体" w:cstheme="minorBidi"/>
          <w:sz w:val="24"/>
          <w14:ligatures w14:val="standardContextual"/>
        </w:rPr>
      </w:pPr>
      <w:r>
        <w:fldChar w:fldCharType="begin"/>
      </w:r>
      <w:r>
        <w:instrText xml:space="preserve"> HYPERLINK \l "_Toc148718629" </w:instrText>
      </w:r>
      <w:r>
        <w:fldChar w:fldCharType="separate"/>
      </w:r>
      <w:r>
        <w:rPr>
          <w:rStyle w:val="23"/>
          <w:rFonts w:ascii="宋体" w:hAnsi="宋体"/>
          <w:sz w:val="24"/>
        </w:rPr>
        <w:t>5.2 测量标准及其它设备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fldChar w:fldCharType="end"/>
      </w:r>
    </w:p>
    <w:p>
      <w:pPr>
        <w:pStyle w:val="16"/>
        <w:spacing w:before="0" w:after="0"/>
        <w:ind w:left="210" w:right="210"/>
        <w:rPr>
          <w:rFonts w:ascii="宋体" w:hAnsi="宋体" w:cstheme="minorBidi"/>
          <w:szCs w:val="24"/>
          <w14:ligatures w14:val="standardContextual"/>
        </w:rPr>
      </w:pPr>
      <w:r>
        <w:fldChar w:fldCharType="begin"/>
      </w:r>
      <w:r>
        <w:instrText xml:space="preserve"> HYPERLINK \l "_Toc148718630" </w:instrText>
      </w:r>
      <w:r>
        <w:fldChar w:fldCharType="separate"/>
      </w:r>
      <w:r>
        <w:rPr>
          <w:rStyle w:val="23"/>
          <w:rFonts w:ascii="宋体" w:hAnsi="宋体"/>
          <w:szCs w:val="24"/>
        </w:rPr>
        <w:t>6 测试内容</w:t>
      </w:r>
      <w:r>
        <w:rPr>
          <w:rFonts w:ascii="宋体" w:hAnsi="宋体"/>
          <w:szCs w:val="24"/>
        </w:rPr>
        <w:tab/>
      </w:r>
      <w:r>
        <w:rPr>
          <w:rFonts w:hint="eastAsia" w:ascii="宋体" w:hAnsi="宋体"/>
          <w:szCs w:val="24"/>
          <w:lang w:val="en-US" w:eastAsia="zh-CN"/>
        </w:rPr>
        <w:t>3</w:t>
      </w:r>
      <w:r>
        <w:rPr>
          <w:rFonts w:ascii="宋体" w:hAnsi="宋体"/>
          <w:szCs w:val="24"/>
        </w:rPr>
        <w:fldChar w:fldCharType="end"/>
      </w:r>
    </w:p>
    <w:p>
      <w:pPr>
        <w:pStyle w:val="17"/>
        <w:tabs>
          <w:tab w:val="right" w:leader="dot" w:pos="8302"/>
        </w:tabs>
        <w:ind w:left="420"/>
        <w:rPr>
          <w:rFonts w:ascii="宋体" w:hAnsi="宋体" w:cstheme="minorBidi"/>
          <w:sz w:val="24"/>
          <w14:ligatures w14:val="standardContextual"/>
        </w:rPr>
      </w:pPr>
      <w:r>
        <w:fldChar w:fldCharType="begin"/>
      </w:r>
      <w:r>
        <w:instrText xml:space="preserve"> HYPERLINK \l "_Toc148718631" </w:instrText>
      </w:r>
      <w:r>
        <w:fldChar w:fldCharType="separate"/>
      </w:r>
      <w:r>
        <w:rPr>
          <w:rStyle w:val="23"/>
          <w:rFonts w:ascii="宋体" w:hAnsi="宋体"/>
          <w:sz w:val="24"/>
        </w:rPr>
        <w:t>6.1 试验原理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fldChar w:fldCharType="end"/>
      </w:r>
    </w:p>
    <w:p>
      <w:pPr>
        <w:pStyle w:val="17"/>
        <w:tabs>
          <w:tab w:val="right" w:leader="dot" w:pos="8302"/>
        </w:tabs>
        <w:ind w:left="420"/>
        <w:rPr>
          <w:rFonts w:ascii="宋体" w:hAnsi="宋体" w:cstheme="minorBidi"/>
          <w:sz w:val="24"/>
          <w14:ligatures w14:val="standardContextual"/>
        </w:rPr>
      </w:pPr>
      <w:r>
        <w:fldChar w:fldCharType="begin"/>
      </w:r>
      <w:r>
        <w:instrText xml:space="preserve"> HYPERLINK \l "_Toc148718632" </w:instrText>
      </w:r>
      <w:r>
        <w:fldChar w:fldCharType="separate"/>
      </w:r>
      <w:r>
        <w:rPr>
          <w:rStyle w:val="23"/>
          <w:rFonts w:ascii="宋体" w:hAnsi="宋体"/>
          <w:sz w:val="24"/>
        </w:rPr>
        <w:t>6.2 烟气成分测试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fldChar w:fldCharType="end"/>
      </w:r>
    </w:p>
    <w:p>
      <w:pPr>
        <w:pStyle w:val="17"/>
        <w:tabs>
          <w:tab w:val="right" w:leader="dot" w:pos="8302"/>
        </w:tabs>
        <w:ind w:left="420"/>
        <w:rPr>
          <w:rFonts w:ascii="宋体" w:hAnsi="宋体" w:cstheme="minorBidi"/>
          <w:sz w:val="24"/>
          <w14:ligatures w14:val="standardContextual"/>
        </w:rPr>
      </w:pPr>
      <w:r>
        <w:fldChar w:fldCharType="begin"/>
      </w:r>
      <w:r>
        <w:instrText xml:space="preserve"> HYPERLINK \l "_Toc148718633" </w:instrText>
      </w:r>
      <w:r>
        <w:fldChar w:fldCharType="separate"/>
      </w:r>
      <w:r>
        <w:rPr>
          <w:rStyle w:val="23"/>
          <w:rFonts w:ascii="宋体" w:hAnsi="宋体"/>
          <w:sz w:val="24"/>
        </w:rPr>
        <w:t>6.3 尾部烟道阻力测试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fldChar w:fldCharType="end"/>
      </w:r>
    </w:p>
    <w:p>
      <w:pPr>
        <w:pStyle w:val="17"/>
        <w:tabs>
          <w:tab w:val="right" w:leader="dot" w:pos="8302"/>
        </w:tabs>
        <w:ind w:left="420"/>
        <w:rPr>
          <w:rFonts w:ascii="宋体" w:hAnsi="宋体" w:cstheme="minorBidi"/>
          <w:sz w:val="24"/>
          <w14:ligatures w14:val="standardContextual"/>
        </w:rPr>
      </w:pPr>
      <w:r>
        <w:fldChar w:fldCharType="begin"/>
      </w:r>
      <w:r>
        <w:instrText xml:space="preserve"> HYPERLINK \l "_Toc148718634" </w:instrText>
      </w:r>
      <w:r>
        <w:fldChar w:fldCharType="separate"/>
      </w:r>
      <w:r>
        <w:rPr>
          <w:rStyle w:val="23"/>
          <w:rFonts w:ascii="宋体" w:hAnsi="宋体"/>
          <w:sz w:val="24"/>
        </w:rPr>
        <w:t>6.4 炉顶负压测试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fldChar w:fldCharType="end"/>
      </w:r>
    </w:p>
    <w:p>
      <w:pPr>
        <w:pStyle w:val="17"/>
        <w:tabs>
          <w:tab w:val="right" w:leader="dot" w:pos="8302"/>
        </w:tabs>
        <w:ind w:left="420"/>
        <w:rPr>
          <w:rFonts w:ascii="宋体" w:hAnsi="宋体" w:cstheme="minorBidi"/>
          <w:sz w:val="24"/>
          <w14:ligatures w14:val="standardContextual"/>
        </w:rPr>
      </w:pPr>
      <w:r>
        <w:fldChar w:fldCharType="begin"/>
      </w:r>
      <w:r>
        <w:instrText xml:space="preserve"> HYPERLINK \l "_Toc148718635" </w:instrText>
      </w:r>
      <w:r>
        <w:fldChar w:fldCharType="separate"/>
      </w:r>
      <w:r>
        <w:rPr>
          <w:rStyle w:val="23"/>
          <w:rFonts w:ascii="宋体" w:hAnsi="宋体"/>
          <w:sz w:val="24"/>
        </w:rPr>
        <w:t>6.5 炉底负压测试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fldChar w:fldCharType="end"/>
      </w:r>
    </w:p>
    <w:p>
      <w:pPr>
        <w:pStyle w:val="17"/>
        <w:tabs>
          <w:tab w:val="right" w:leader="dot" w:pos="8302"/>
        </w:tabs>
        <w:ind w:left="420"/>
        <w:rPr>
          <w:rFonts w:ascii="宋体" w:hAnsi="宋体" w:cstheme="minorBidi"/>
          <w:sz w:val="24"/>
          <w14:ligatures w14:val="standardContextual"/>
        </w:rPr>
      </w:pPr>
      <w:r>
        <w:fldChar w:fldCharType="begin"/>
      </w:r>
      <w:r>
        <w:instrText xml:space="preserve"> HYPERLINK \l "_Toc148718636" </w:instrText>
      </w:r>
      <w:r>
        <w:fldChar w:fldCharType="separate"/>
      </w:r>
      <w:r>
        <w:rPr>
          <w:rStyle w:val="23"/>
          <w:rFonts w:ascii="宋体" w:hAnsi="宋体"/>
          <w:sz w:val="24"/>
        </w:rPr>
        <w:t>6.6 烟道阻力计算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fldChar w:fldCharType="end"/>
      </w:r>
    </w:p>
    <w:p>
      <w:pPr>
        <w:pStyle w:val="16"/>
        <w:spacing w:before="0" w:after="0"/>
        <w:ind w:left="210" w:right="210"/>
        <w:rPr>
          <w:rFonts w:ascii="宋体" w:hAnsi="宋体" w:cstheme="minorBidi"/>
          <w:szCs w:val="24"/>
          <w14:ligatures w14:val="standardContextual"/>
        </w:rPr>
      </w:pPr>
      <w:r>
        <w:fldChar w:fldCharType="begin"/>
      </w:r>
      <w:r>
        <w:instrText xml:space="preserve"> HYPERLINK \l "_Toc148718637" </w:instrText>
      </w:r>
      <w:r>
        <w:fldChar w:fldCharType="separate"/>
      </w:r>
      <w:r>
        <w:rPr>
          <w:rStyle w:val="23"/>
          <w:rFonts w:ascii="宋体" w:hAnsi="宋体"/>
          <w:szCs w:val="24"/>
        </w:rPr>
        <w:t>7  测试方法</w:t>
      </w:r>
      <w:r>
        <w:rPr>
          <w:rFonts w:ascii="宋体" w:hAnsi="宋体"/>
          <w:szCs w:val="24"/>
        </w:rPr>
        <w:tab/>
      </w:r>
      <w:r>
        <w:rPr>
          <w:rFonts w:hint="eastAsia" w:ascii="宋体" w:hAnsi="宋体"/>
          <w:szCs w:val="24"/>
          <w:lang w:val="en-US" w:eastAsia="zh-CN"/>
        </w:rPr>
        <w:t>5</w:t>
      </w:r>
      <w:r>
        <w:rPr>
          <w:rFonts w:ascii="宋体" w:hAnsi="宋体"/>
          <w:szCs w:val="24"/>
        </w:rPr>
        <w:fldChar w:fldCharType="end"/>
      </w:r>
    </w:p>
    <w:p>
      <w:pPr>
        <w:pStyle w:val="16"/>
        <w:spacing w:before="0" w:after="0"/>
        <w:ind w:left="210" w:right="210"/>
        <w:rPr>
          <w:rFonts w:ascii="宋体" w:hAnsi="宋体" w:cstheme="minorBidi"/>
          <w:szCs w:val="24"/>
          <w14:ligatures w14:val="standardContextual"/>
        </w:rPr>
      </w:pPr>
      <w:r>
        <w:fldChar w:fldCharType="begin"/>
      </w:r>
      <w:r>
        <w:instrText xml:space="preserve"> HYPERLINK \l "_Toc148718638" </w:instrText>
      </w:r>
      <w:r>
        <w:fldChar w:fldCharType="separate"/>
      </w:r>
      <w:r>
        <w:rPr>
          <w:rStyle w:val="23"/>
          <w:rFonts w:ascii="宋体" w:hAnsi="宋体"/>
          <w:szCs w:val="24"/>
        </w:rPr>
        <w:t>8 测试结果</w:t>
      </w:r>
      <w:r>
        <w:rPr>
          <w:rFonts w:ascii="宋体" w:hAnsi="宋体"/>
          <w:szCs w:val="24"/>
        </w:rPr>
        <w:tab/>
      </w:r>
      <w:r>
        <w:rPr>
          <w:rFonts w:hint="eastAsia" w:ascii="宋体" w:hAnsi="宋体"/>
          <w:szCs w:val="24"/>
          <w:lang w:val="en-US" w:eastAsia="zh-CN"/>
        </w:rPr>
        <w:t>5</w:t>
      </w:r>
      <w:r>
        <w:rPr>
          <w:rFonts w:ascii="宋体" w:hAnsi="宋体"/>
          <w:szCs w:val="24"/>
        </w:rPr>
        <w:fldChar w:fldCharType="end"/>
      </w:r>
    </w:p>
    <w:p>
      <w:pPr>
        <w:pStyle w:val="17"/>
        <w:tabs>
          <w:tab w:val="right" w:leader="dot" w:pos="8302"/>
        </w:tabs>
        <w:ind w:left="420"/>
        <w:rPr>
          <w:rFonts w:ascii="宋体" w:hAnsi="宋体" w:cstheme="minorBidi"/>
          <w:sz w:val="24"/>
          <w14:ligatures w14:val="standardContextual"/>
        </w:rPr>
      </w:pPr>
      <w:r>
        <w:fldChar w:fldCharType="begin"/>
      </w:r>
      <w:r>
        <w:instrText xml:space="preserve"> HYPERLINK \l "_Toc148718639" </w:instrText>
      </w:r>
      <w:r>
        <w:fldChar w:fldCharType="separate"/>
      </w:r>
      <w:r>
        <w:rPr>
          <w:rStyle w:val="23"/>
          <w:rFonts w:ascii="宋体" w:hAnsi="宋体"/>
          <w:sz w:val="24"/>
        </w:rPr>
        <w:t>8.1 检测记录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ascii="宋体" w:hAnsi="宋体"/>
          <w:sz w:val="24"/>
        </w:rPr>
        <w:fldChar w:fldCharType="end"/>
      </w:r>
    </w:p>
    <w:p>
      <w:pPr>
        <w:pStyle w:val="17"/>
        <w:tabs>
          <w:tab w:val="right" w:leader="dot" w:pos="8302"/>
        </w:tabs>
        <w:ind w:left="420"/>
        <w:rPr>
          <w:rFonts w:ascii="宋体" w:hAnsi="宋体" w:cstheme="minorBidi"/>
          <w:sz w:val="24"/>
          <w14:ligatures w14:val="standardContextual"/>
        </w:rPr>
      </w:pPr>
      <w:r>
        <w:fldChar w:fldCharType="begin"/>
      </w:r>
      <w:r>
        <w:instrText xml:space="preserve"> HYPERLINK \l "_Toc148718640" </w:instrText>
      </w:r>
      <w:r>
        <w:fldChar w:fldCharType="separate"/>
      </w:r>
      <w:r>
        <w:rPr>
          <w:rStyle w:val="23"/>
          <w:rFonts w:ascii="宋体" w:hAnsi="宋体"/>
          <w:sz w:val="24"/>
        </w:rPr>
        <w:t>8.2 检测报告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ascii="宋体" w:hAnsi="宋体"/>
          <w:sz w:val="24"/>
        </w:rPr>
        <w:fldChar w:fldCharType="end"/>
      </w:r>
    </w:p>
    <w:p>
      <w:pPr>
        <w:pStyle w:val="16"/>
        <w:spacing w:before="0" w:after="0"/>
        <w:ind w:left="210" w:right="210"/>
        <w:rPr>
          <w:rFonts w:ascii="宋体" w:hAnsi="宋体" w:cstheme="minorBidi"/>
          <w:szCs w:val="24"/>
          <w14:ligatures w14:val="standardContextual"/>
        </w:rPr>
      </w:pPr>
      <w:r>
        <w:fldChar w:fldCharType="begin"/>
      </w:r>
      <w:r>
        <w:instrText xml:space="preserve"> HYPERLINK \l "_Toc148718641" </w:instrText>
      </w:r>
      <w:r>
        <w:fldChar w:fldCharType="separate"/>
      </w:r>
      <w:r>
        <w:rPr>
          <w:rStyle w:val="23"/>
          <w:rFonts w:ascii="宋体" w:hAnsi="宋体"/>
          <w:szCs w:val="24"/>
        </w:rPr>
        <w:t>附录A    火力发电厂锅炉炉膛漏风测试报告</w:t>
      </w:r>
      <w:r>
        <w:rPr>
          <w:rFonts w:ascii="宋体" w:hAnsi="宋体"/>
          <w:szCs w:val="24"/>
        </w:rPr>
        <w:tab/>
      </w:r>
      <w:r>
        <w:rPr>
          <w:rFonts w:ascii="宋体" w:hAnsi="宋体"/>
          <w:szCs w:val="24"/>
        </w:rPr>
        <w:fldChar w:fldCharType="begin"/>
      </w:r>
      <w:r>
        <w:rPr>
          <w:rFonts w:ascii="宋体" w:hAnsi="宋体"/>
          <w:szCs w:val="24"/>
        </w:rPr>
        <w:instrText xml:space="preserve"> PAGEREF _Toc148718641 \h </w:instrText>
      </w:r>
      <w:r>
        <w:rPr>
          <w:rFonts w:ascii="宋体" w:hAnsi="宋体"/>
          <w:szCs w:val="24"/>
        </w:rPr>
        <w:fldChar w:fldCharType="separate"/>
      </w:r>
      <w:r>
        <w:rPr>
          <w:rFonts w:hint="eastAsia" w:ascii="宋体" w:hAnsi="宋体"/>
          <w:szCs w:val="24"/>
          <w:lang w:val="en-US" w:eastAsia="zh-CN"/>
        </w:rPr>
        <w:t>6</w:t>
      </w:r>
      <w:r>
        <w:rPr>
          <w:rFonts w:ascii="宋体" w:hAnsi="宋体"/>
          <w:szCs w:val="24"/>
        </w:rPr>
        <w:fldChar w:fldCharType="end"/>
      </w:r>
      <w:r>
        <w:rPr>
          <w:rFonts w:ascii="宋体" w:hAnsi="宋体"/>
          <w:szCs w:val="24"/>
        </w:rPr>
        <w:fldChar w:fldCharType="end"/>
      </w:r>
    </w:p>
    <w:p>
      <w:pPr>
        <w:pStyle w:val="16"/>
        <w:spacing w:before="0" w:after="0"/>
        <w:ind w:left="210" w:right="210"/>
        <w:rPr>
          <w:rFonts w:ascii="宋体" w:hAnsi="宋体" w:cstheme="minorBidi"/>
          <w:szCs w:val="24"/>
          <w14:ligatures w14:val="standardContextual"/>
        </w:rPr>
      </w:pPr>
      <w:r>
        <w:fldChar w:fldCharType="begin"/>
      </w:r>
      <w:r>
        <w:instrText xml:space="preserve"> HYPERLINK \l "_Toc148718642" </w:instrText>
      </w:r>
      <w:r>
        <w:fldChar w:fldCharType="separate"/>
      </w:r>
      <w:r>
        <w:rPr>
          <w:rStyle w:val="23"/>
          <w:rFonts w:ascii="宋体" w:hAnsi="宋体"/>
          <w:szCs w:val="24"/>
        </w:rPr>
        <w:t>附录B    锅炉运行参数记录</w:t>
      </w:r>
      <w:r>
        <w:rPr>
          <w:rFonts w:ascii="宋体" w:hAnsi="宋体"/>
          <w:szCs w:val="24"/>
        </w:rPr>
        <w:tab/>
      </w:r>
      <w:r>
        <w:rPr>
          <w:rFonts w:hint="eastAsia" w:ascii="宋体" w:hAnsi="宋体"/>
          <w:szCs w:val="24"/>
          <w:lang w:val="en-US" w:eastAsia="zh-CN"/>
        </w:rPr>
        <w:t>7</w:t>
      </w:r>
      <w:r>
        <w:rPr>
          <w:rFonts w:ascii="宋体" w:hAnsi="宋体"/>
          <w:szCs w:val="24"/>
        </w:rPr>
        <w:fldChar w:fldCharType="end"/>
      </w:r>
    </w:p>
    <w:p>
      <w:pPr>
        <w:pStyle w:val="16"/>
        <w:spacing w:before="0" w:after="0"/>
        <w:ind w:left="210" w:right="210"/>
        <w:rPr>
          <w:rFonts w:ascii="宋体" w:hAnsi="宋体" w:cstheme="minorBidi"/>
          <w:szCs w:val="24"/>
          <w14:ligatures w14:val="standardContextual"/>
        </w:rPr>
      </w:pPr>
      <w:r>
        <w:fldChar w:fldCharType="begin"/>
      </w:r>
      <w:r>
        <w:instrText xml:space="preserve"> HYPERLINK \l "_Toc148718643" </w:instrText>
      </w:r>
      <w:r>
        <w:fldChar w:fldCharType="separate"/>
      </w:r>
      <w:r>
        <w:rPr>
          <w:rStyle w:val="23"/>
          <w:rFonts w:ascii="宋体" w:hAnsi="宋体"/>
          <w:szCs w:val="24"/>
        </w:rPr>
        <w:t>附表C   炉底、炉顶负压测试记录</w:t>
      </w:r>
      <w:r>
        <w:rPr>
          <w:rFonts w:ascii="宋体" w:hAnsi="宋体"/>
          <w:szCs w:val="24"/>
        </w:rPr>
        <w:tab/>
      </w:r>
      <w:r>
        <w:rPr>
          <w:rFonts w:hint="eastAsia" w:ascii="宋体" w:hAnsi="宋体"/>
          <w:szCs w:val="24"/>
          <w:lang w:val="en-US" w:eastAsia="zh-CN"/>
        </w:rPr>
        <w:t>8</w:t>
      </w:r>
      <w:r>
        <w:rPr>
          <w:rFonts w:ascii="宋体" w:hAnsi="宋体"/>
          <w:szCs w:val="24"/>
        </w:rPr>
        <w:fldChar w:fldCharType="end"/>
      </w:r>
    </w:p>
    <w:p>
      <w:pPr>
        <w:pStyle w:val="16"/>
        <w:spacing w:before="0" w:after="0"/>
        <w:ind w:left="210" w:right="210"/>
        <w:rPr>
          <w:rFonts w:ascii="宋体" w:hAnsi="宋体" w:cstheme="minorBidi"/>
          <w:szCs w:val="24"/>
          <w14:ligatures w14:val="standardContextual"/>
        </w:rPr>
      </w:pPr>
      <w:r>
        <w:fldChar w:fldCharType="begin"/>
      </w:r>
      <w:r>
        <w:instrText xml:space="preserve"> HYPERLINK \l "_Toc148718644" </w:instrText>
      </w:r>
      <w:r>
        <w:fldChar w:fldCharType="separate"/>
      </w:r>
      <w:r>
        <w:rPr>
          <w:rStyle w:val="23"/>
          <w:rFonts w:ascii="宋体" w:hAnsi="宋体"/>
          <w:szCs w:val="24"/>
        </w:rPr>
        <w:t>附表D   尾部烟道负压测试记录</w:t>
      </w:r>
      <w:r>
        <w:rPr>
          <w:rFonts w:ascii="宋体" w:hAnsi="宋体"/>
          <w:szCs w:val="24"/>
        </w:rPr>
        <w:tab/>
      </w:r>
      <w:r>
        <w:rPr>
          <w:rFonts w:hint="eastAsia" w:ascii="宋体" w:hAnsi="宋体"/>
          <w:szCs w:val="24"/>
          <w:lang w:val="en-US" w:eastAsia="zh-CN"/>
        </w:rPr>
        <w:t>9</w:t>
      </w:r>
      <w:r>
        <w:rPr>
          <w:rFonts w:ascii="宋体" w:hAnsi="宋体"/>
          <w:szCs w:val="24"/>
        </w:rPr>
        <w:fldChar w:fldCharType="end"/>
      </w:r>
    </w:p>
    <w:p>
      <w:pPr>
        <w:pStyle w:val="16"/>
        <w:spacing w:before="0" w:after="0"/>
        <w:ind w:left="210" w:right="210"/>
        <w:rPr>
          <w:rFonts w:hint="eastAsia" w:ascii="宋体" w:hAnsi="宋体" w:eastAsia="宋体" w:cstheme="minorBidi"/>
          <w:szCs w:val="24"/>
          <w:lang w:val="en-US" w:eastAsia="zh-CN"/>
          <w14:ligatures w14:val="standardContextual"/>
        </w:rPr>
      </w:pPr>
      <w:r>
        <w:fldChar w:fldCharType="begin"/>
      </w:r>
      <w:r>
        <w:instrText xml:space="preserve"> HYPERLINK \l "_Toc148718645" </w:instrText>
      </w:r>
      <w:r>
        <w:fldChar w:fldCharType="separate"/>
      </w:r>
      <w:r>
        <w:rPr>
          <w:rStyle w:val="23"/>
          <w:rFonts w:ascii="宋体" w:hAnsi="宋体"/>
          <w:szCs w:val="24"/>
        </w:rPr>
        <w:t>附表E    烟气成分测试记录</w:t>
      </w:r>
      <w:r>
        <w:rPr>
          <w:rFonts w:ascii="宋体" w:hAnsi="宋体"/>
          <w:szCs w:val="24"/>
        </w:rPr>
        <w:tab/>
      </w:r>
      <w:r>
        <w:rPr>
          <w:rFonts w:hint="eastAsia" w:ascii="宋体" w:hAnsi="宋体"/>
          <w:szCs w:val="24"/>
          <w:lang w:val="en-US" w:eastAsia="zh-CN"/>
        </w:rPr>
        <w:t>1</w:t>
      </w:r>
      <w:r>
        <w:rPr>
          <w:rFonts w:ascii="宋体" w:hAnsi="宋体"/>
          <w:szCs w:val="24"/>
        </w:rPr>
        <w:fldChar w:fldCharType="end"/>
      </w:r>
      <w:r>
        <w:rPr>
          <w:rFonts w:hint="eastAsia" w:ascii="宋体" w:hAnsi="宋体"/>
          <w:szCs w:val="24"/>
          <w:lang w:val="en-US" w:eastAsia="zh-CN"/>
        </w:rPr>
        <w:t>0</w:t>
      </w:r>
    </w:p>
    <w:p>
      <w:pPr>
        <w:pStyle w:val="16"/>
        <w:spacing w:before="0" w:after="0"/>
        <w:ind w:left="0" w:leftChars="0" w:right="0" w:rightChars="0"/>
        <w:jc w:val="center"/>
        <w:rPr>
          <w:rFonts w:eastAsia="黑体"/>
          <w:b/>
          <w:bCs/>
          <w:sz w:val="44"/>
          <w:szCs w:val="36"/>
        </w:rPr>
      </w:pPr>
      <w:r>
        <w:rPr>
          <w:rStyle w:val="23"/>
          <w:rFonts w:ascii="宋体" w:hAnsi="宋体"/>
          <w:szCs w:val="24"/>
        </w:rPr>
        <w:fldChar w:fldCharType="end"/>
      </w:r>
      <w:r>
        <w:rPr>
          <w:rStyle w:val="23"/>
          <w:rFonts w:hint="eastAsia" w:eastAsia="仿宋"/>
        </w:rPr>
        <w:t xml:space="preserve"> </w:t>
      </w:r>
      <w:r>
        <w:rPr>
          <w:b/>
          <w:kern w:val="0"/>
          <w:sz w:val="28"/>
          <w:szCs w:val="28"/>
        </w:rPr>
        <w:br w:type="page"/>
      </w:r>
      <w:r>
        <w:rPr>
          <w:rFonts w:eastAsia="黑体"/>
          <w:b/>
          <w:bCs/>
          <w:sz w:val="44"/>
          <w:szCs w:val="36"/>
        </w:rPr>
        <w:t>引   言</w:t>
      </w:r>
    </w:p>
    <w:p>
      <w:pPr>
        <w:jc w:val="center"/>
        <w:rPr>
          <w:rFonts w:eastAsia="黑体"/>
          <w:b/>
          <w:bCs/>
          <w:sz w:val="36"/>
          <w:szCs w:val="36"/>
        </w:rPr>
      </w:pPr>
    </w:p>
    <w:p>
      <w:pPr>
        <w:spacing w:line="360" w:lineRule="auto"/>
        <w:ind w:firstLine="480" w:firstLineChars="200"/>
        <w:jc w:val="left"/>
        <w:rPr>
          <w:rFonts w:ascii="宋体"/>
          <w:sz w:val="24"/>
        </w:rPr>
      </w:pPr>
      <w:r>
        <w:rPr>
          <w:rFonts w:hint="eastAsia" w:ascii="宋体"/>
          <w:sz w:val="24"/>
        </w:rPr>
        <w:t>JJF1001—2011《通用计量术语及定义》、JJF1071—2010《国家计量校准规范编写规则》共同构成本规范制订的基础性系列规范。</w:t>
      </w:r>
    </w:p>
    <w:p>
      <w:pPr>
        <w:spacing w:line="360" w:lineRule="auto"/>
        <w:ind w:firstLine="360" w:firstLineChars="150"/>
        <w:rPr>
          <w:rFonts w:ascii="宋体"/>
          <w:sz w:val="24"/>
        </w:rPr>
      </w:pPr>
      <w:r>
        <w:rPr>
          <w:rFonts w:hint="eastAsia" w:ascii="宋体"/>
          <w:bCs/>
          <w:sz w:val="24"/>
        </w:rPr>
        <w:t>本规范检测方法参考了</w:t>
      </w:r>
      <w:r>
        <w:rPr>
          <w:rFonts w:hint="eastAsia" w:ascii="宋体"/>
          <w:sz w:val="24"/>
        </w:rPr>
        <w:t>GB/T</w:t>
      </w:r>
      <w:r>
        <w:rPr>
          <w:rFonts w:ascii="宋体"/>
          <w:sz w:val="24"/>
        </w:rPr>
        <w:t>10184</w:t>
      </w:r>
      <w:r>
        <w:rPr>
          <w:rFonts w:hint="eastAsia" w:ascii="宋体"/>
          <w:sz w:val="24"/>
        </w:rPr>
        <w:t>-20</w:t>
      </w:r>
      <w:r>
        <w:rPr>
          <w:rFonts w:ascii="宋体"/>
          <w:sz w:val="24"/>
        </w:rPr>
        <w:t>15</w:t>
      </w:r>
      <w:r>
        <w:rPr>
          <w:rFonts w:hint="eastAsia" w:ascii="宋体"/>
          <w:sz w:val="24"/>
        </w:rPr>
        <w:t>《电站锅炉性能试验规程(</w:t>
      </w:r>
      <w:r>
        <w:rPr>
          <w:rFonts w:ascii="宋体"/>
          <w:sz w:val="24"/>
        </w:rPr>
        <w:t>Performance test code for utility boiler)</w:t>
      </w:r>
      <w:r>
        <w:rPr>
          <w:rFonts w:hint="eastAsia" w:ascii="宋体"/>
          <w:sz w:val="24"/>
        </w:rPr>
        <w:t>》、</w:t>
      </w:r>
      <w:r>
        <w:rPr>
          <w:rFonts w:ascii="宋体"/>
          <w:sz w:val="24"/>
        </w:rPr>
        <w:t>DL/T 1616-2016</w:t>
      </w:r>
      <w:r>
        <w:rPr>
          <w:rFonts w:hint="eastAsia" w:ascii="宋体"/>
          <w:sz w:val="24"/>
        </w:rPr>
        <w:t>《火力发电机组性能试验导则》</w:t>
      </w:r>
      <w:r>
        <w:rPr>
          <w:rFonts w:hint="eastAsia" w:ascii="宋体" w:cs="黑体"/>
          <w:sz w:val="24"/>
        </w:rPr>
        <w:t>，</w:t>
      </w:r>
      <w:r>
        <w:rPr>
          <w:rFonts w:hint="eastAsia" w:ascii="宋体"/>
          <w:sz w:val="24"/>
        </w:rPr>
        <w:t>结合</w:t>
      </w:r>
      <w:r>
        <w:rPr>
          <w:rFonts w:hint="eastAsia" w:ascii="宋体" w:cs="SimSun-Identity-H"/>
          <w:sz w:val="24"/>
        </w:rPr>
        <w:t>实际检校验工作现状制订。</w:t>
      </w:r>
    </w:p>
    <w:p>
      <w:pPr>
        <w:spacing w:line="360" w:lineRule="auto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 xml:space="preserve">  </w:t>
      </w:r>
    </w:p>
    <w:p>
      <w:pPr>
        <w:spacing w:line="360" w:lineRule="auto"/>
        <w:rPr>
          <w:rFonts w:ascii="宋体"/>
          <w:bCs/>
          <w:sz w:val="24"/>
        </w:rPr>
      </w:pPr>
    </w:p>
    <w:p>
      <w:pPr>
        <w:spacing w:line="360" w:lineRule="auto"/>
        <w:rPr>
          <w:rFonts w:ascii="宋体"/>
          <w:bCs/>
          <w:sz w:val="24"/>
        </w:rPr>
      </w:pPr>
    </w:p>
    <w:p>
      <w:pPr>
        <w:spacing w:line="360" w:lineRule="auto"/>
        <w:rPr>
          <w:rFonts w:ascii="宋体"/>
          <w:bCs/>
          <w:sz w:val="24"/>
        </w:rPr>
      </w:pPr>
    </w:p>
    <w:p>
      <w:pPr>
        <w:spacing w:line="360" w:lineRule="auto"/>
        <w:rPr>
          <w:rFonts w:ascii="宋体"/>
          <w:bCs/>
          <w:sz w:val="24"/>
        </w:rPr>
      </w:pPr>
    </w:p>
    <w:p>
      <w:pPr>
        <w:spacing w:line="360" w:lineRule="auto"/>
        <w:rPr>
          <w:rFonts w:ascii="宋体"/>
          <w:bCs/>
          <w:sz w:val="24"/>
        </w:rPr>
      </w:pPr>
    </w:p>
    <w:p>
      <w:pPr>
        <w:spacing w:line="360" w:lineRule="auto"/>
        <w:rPr>
          <w:rFonts w:ascii="宋体"/>
          <w:bCs/>
          <w:sz w:val="24"/>
        </w:rPr>
        <w:sectPr>
          <w:footerReference r:id="rId8" w:type="first"/>
          <w:footerReference r:id="rId7" w:type="default"/>
          <w:type w:val="continuous"/>
          <w:pgSz w:w="11906" w:h="16838"/>
          <w:pgMar w:top="1440" w:right="1797" w:bottom="1440" w:left="1797" w:header="851" w:footer="794" w:gutter="0"/>
          <w:pgNumType w:fmt="upperRoman" w:start="2"/>
          <w:cols w:space="720" w:num="1"/>
          <w:titlePg/>
          <w:docGrid w:type="lines" w:linePitch="312" w:charSpace="0"/>
        </w:sectPr>
      </w:pPr>
      <w:r>
        <w:rPr>
          <w:rFonts w:hint="eastAsia" w:ascii="宋体"/>
          <w:bCs/>
          <w:sz w:val="24"/>
        </w:rPr>
        <w:t xml:space="preserve">  本规范为首次发布。</w:t>
      </w:r>
    </w:p>
    <w:p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auto"/>
        <w:jc w:val="center"/>
        <w:rPr>
          <w:rFonts w:ascii="黑体" w:eastAsia="黑体"/>
          <w:b/>
          <w:sz w:val="32"/>
          <w:szCs w:val="32"/>
        </w:rPr>
      </w:pPr>
      <w:bookmarkStart w:id="1" w:name="_Toc128012134"/>
      <w:bookmarkStart w:id="2" w:name="_Toc498927534"/>
      <w:bookmarkStart w:id="3" w:name="_Toc410905124"/>
      <w:r>
        <w:rPr>
          <w:rFonts w:hint="eastAsia" w:ascii="黑体" w:eastAsia="黑体"/>
          <w:b/>
          <w:sz w:val="32"/>
          <w:szCs w:val="32"/>
        </w:rPr>
        <w:t>煤粉锅炉炉膛漏风测试规范</w:t>
      </w:r>
      <w:bookmarkEnd w:id="1"/>
    </w:p>
    <w:p>
      <w:pPr>
        <w:spacing w:line="480" w:lineRule="auto"/>
        <w:outlineLvl w:val="0"/>
        <w:rPr>
          <w:rFonts w:ascii="黑体" w:eastAsia="黑体"/>
          <w:b/>
          <w:sz w:val="24"/>
        </w:rPr>
      </w:pPr>
      <w:bookmarkStart w:id="4" w:name="_Toc148718612"/>
      <w:r>
        <w:rPr>
          <w:rFonts w:hint="eastAsia" w:ascii="黑体" w:eastAsia="黑体"/>
          <w:b/>
          <w:sz w:val="24"/>
        </w:rPr>
        <w:t>1  范围</w:t>
      </w:r>
      <w:bookmarkEnd w:id="2"/>
      <w:bookmarkEnd w:id="3"/>
      <w:bookmarkEnd w:id="4"/>
      <w:r>
        <w:rPr>
          <w:rFonts w:hint="eastAsia" w:ascii="黑体" w:eastAsia="黑体"/>
          <w:b/>
          <w:sz w:val="24"/>
        </w:rPr>
        <w:t xml:space="preserve"> 　　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本测试规范规定了</w:t>
      </w:r>
      <w:r>
        <w:rPr>
          <w:rFonts w:hint="eastAsia" w:ascii="宋体" w:hAnsi="宋体"/>
          <w:bCs/>
          <w:sz w:val="24"/>
        </w:rPr>
        <w:t>火力发电厂煤粉锅炉炉膛漏风测试</w:t>
      </w:r>
      <w:r>
        <w:rPr>
          <w:rFonts w:hint="eastAsia" w:ascii="宋体"/>
          <w:sz w:val="24"/>
        </w:rPr>
        <w:t>的方法及应达到的要求。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本规范适用于单机容量为</w:t>
      </w:r>
      <w:r>
        <w:rPr>
          <w:color w:val="000000"/>
          <w:sz w:val="24"/>
        </w:rPr>
        <w:t>125MW~1100MW</w:t>
      </w:r>
      <w:r>
        <w:rPr>
          <w:rFonts w:hint="eastAsia" w:ascii="宋体" w:hAnsi="宋体"/>
          <w:sz w:val="24"/>
        </w:rPr>
        <w:t>等火力发电厂新建和已投运机组各个阶段的测试，其他类型及容量的火力发电厂机组均可参照使用。</w:t>
      </w:r>
      <w:r>
        <w:rPr>
          <w:rFonts w:hint="eastAsia" w:ascii="宋体" w:cs="Courier New"/>
          <w:i/>
          <w:color w:val="FFFFFF"/>
          <w:sz w:val="24"/>
        </w:rPr>
        <w:t>　　</w:t>
      </w:r>
    </w:p>
    <w:p>
      <w:pPr>
        <w:spacing w:line="480" w:lineRule="auto"/>
        <w:outlineLvl w:val="0"/>
        <w:rPr>
          <w:rFonts w:ascii="黑体" w:eastAsia="黑体"/>
          <w:b/>
          <w:sz w:val="24"/>
        </w:rPr>
      </w:pPr>
      <w:bookmarkStart w:id="5" w:name="_Toc498927535"/>
      <w:bookmarkStart w:id="6" w:name="_Toc410905125"/>
      <w:bookmarkStart w:id="7" w:name="_Toc148718613"/>
      <w:r>
        <w:rPr>
          <w:rFonts w:hint="eastAsia" w:ascii="黑体" w:eastAsia="黑体"/>
          <w:b/>
          <w:sz w:val="24"/>
        </w:rPr>
        <w:t>2  引用文件</w:t>
      </w:r>
      <w:bookmarkEnd w:id="5"/>
      <w:bookmarkEnd w:id="6"/>
      <w:bookmarkEnd w:id="7"/>
      <w:r>
        <w:rPr>
          <w:rFonts w:hint="eastAsia" w:ascii="黑体" w:eastAsia="黑体"/>
          <w:b/>
          <w:sz w:val="24"/>
        </w:rPr>
        <w:t>　　</w:t>
      </w:r>
    </w:p>
    <w:p>
      <w:pPr>
        <w:spacing w:line="360" w:lineRule="auto"/>
        <w:ind w:firstLine="360" w:firstLineChars="150"/>
        <w:rPr>
          <w:rFonts w:ascii="宋体"/>
          <w:sz w:val="24"/>
        </w:rPr>
      </w:pPr>
      <w:r>
        <w:rPr>
          <w:rFonts w:hint="eastAsia" w:ascii="宋体"/>
          <w:sz w:val="24"/>
        </w:rPr>
        <w:t>本规范引用以下文件：</w:t>
      </w:r>
    </w:p>
    <w:p>
      <w:pPr>
        <w:spacing w:line="360" w:lineRule="auto"/>
        <w:ind w:firstLine="360" w:firstLineChars="150"/>
        <w:rPr>
          <w:rFonts w:ascii="宋体"/>
          <w:sz w:val="24"/>
        </w:rPr>
      </w:pPr>
      <w:r>
        <w:rPr>
          <w:rFonts w:hint="eastAsia" w:ascii="宋体"/>
          <w:sz w:val="24"/>
        </w:rPr>
        <w:t>GB/T</w:t>
      </w:r>
      <w:r>
        <w:rPr>
          <w:rFonts w:ascii="宋体"/>
          <w:sz w:val="24"/>
        </w:rPr>
        <w:t>10184</w:t>
      </w:r>
      <w:r>
        <w:rPr>
          <w:rFonts w:hint="eastAsia" w:ascii="宋体"/>
          <w:sz w:val="24"/>
        </w:rPr>
        <w:t>-20</w:t>
      </w:r>
      <w:r>
        <w:rPr>
          <w:rFonts w:ascii="宋体"/>
          <w:sz w:val="24"/>
        </w:rPr>
        <w:t>15</w:t>
      </w:r>
      <w:r>
        <w:rPr>
          <w:rFonts w:hint="eastAsia" w:ascii="宋体"/>
          <w:sz w:val="24"/>
        </w:rPr>
        <w:t xml:space="preserve">  电站锅炉性能试验规程</w:t>
      </w:r>
    </w:p>
    <w:p>
      <w:pPr>
        <w:spacing w:line="360" w:lineRule="auto"/>
        <w:ind w:firstLine="360" w:firstLineChars="150"/>
        <w:rPr>
          <w:rFonts w:ascii="宋体"/>
          <w:sz w:val="24"/>
        </w:rPr>
      </w:pPr>
      <w:r>
        <w:rPr>
          <w:rFonts w:ascii="宋体"/>
          <w:sz w:val="24"/>
        </w:rPr>
        <w:t>DL/T 1616-2016</w:t>
      </w:r>
      <w:r>
        <w:rPr>
          <w:rFonts w:hint="eastAsia" w:ascii="宋体"/>
          <w:sz w:val="24"/>
        </w:rPr>
        <w:t xml:space="preserve">  火力发电机组性能试验导则</w:t>
      </w:r>
    </w:p>
    <w:p>
      <w:pPr>
        <w:spacing w:line="360" w:lineRule="auto"/>
        <w:ind w:firstLine="360" w:firstLineChars="150"/>
        <w:rPr>
          <w:rFonts w:ascii="宋体"/>
          <w:sz w:val="24"/>
        </w:rPr>
      </w:pPr>
      <w:r>
        <w:rPr>
          <w:rFonts w:hint="eastAsia" w:ascii="宋体"/>
          <w:sz w:val="24"/>
        </w:rPr>
        <w:t>DL/T 1365 名词术语 电力节能</w:t>
      </w:r>
    </w:p>
    <w:p>
      <w:pPr>
        <w:spacing w:line="360" w:lineRule="auto"/>
        <w:ind w:firstLine="360" w:firstLineChars="150"/>
        <w:rPr>
          <w:rFonts w:ascii="宋体"/>
          <w:sz w:val="24"/>
        </w:rPr>
      </w:pPr>
      <w:r>
        <w:rPr>
          <w:bCs/>
          <w:sz w:val="24"/>
        </w:rPr>
        <w:t>燃煤锅炉燃烧调整试验方法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水利电力出版社</w:t>
      </w:r>
    </w:p>
    <w:p>
      <w:pPr>
        <w:spacing w:line="360" w:lineRule="auto"/>
        <w:ind w:firstLine="360" w:firstLineChars="150"/>
        <w:rPr>
          <w:rFonts w:ascii="宋体"/>
          <w:sz w:val="24"/>
        </w:rPr>
      </w:pPr>
      <w:r>
        <w:rPr>
          <w:rFonts w:hint="eastAsia" w:ascii="宋体"/>
          <w:sz w:val="24"/>
        </w:rPr>
        <w:t>凡是注明日期的引用文件，仅注日期的版本适用于本规范；凡是不注日期的引用文件，其最新版本（包括所有修改单）适用于本规范。　　</w:t>
      </w:r>
    </w:p>
    <w:p>
      <w:pPr>
        <w:spacing w:line="480" w:lineRule="auto"/>
        <w:outlineLvl w:val="0"/>
        <w:rPr>
          <w:rFonts w:ascii="黑体" w:eastAsia="黑体"/>
          <w:b/>
          <w:sz w:val="24"/>
        </w:rPr>
      </w:pPr>
      <w:bookmarkStart w:id="8" w:name="_Toc274819186"/>
      <w:bookmarkStart w:id="9" w:name="_Toc148718614"/>
      <w:r>
        <w:rPr>
          <w:rFonts w:hint="eastAsia" w:ascii="黑体" w:eastAsia="黑体"/>
          <w:b/>
          <w:sz w:val="24"/>
        </w:rPr>
        <w:t>3  术语</w:t>
      </w:r>
      <w:bookmarkEnd w:id="8"/>
      <w:r>
        <w:rPr>
          <w:rFonts w:hint="eastAsia" w:ascii="黑体" w:eastAsia="黑体"/>
          <w:b/>
          <w:sz w:val="24"/>
        </w:rPr>
        <w:t>和计量单位</w:t>
      </w:r>
      <w:bookmarkEnd w:id="9"/>
    </w:p>
    <w:p>
      <w:pPr>
        <w:spacing w:line="360" w:lineRule="auto"/>
        <w:outlineLvl w:val="1"/>
        <w:rPr>
          <w:rFonts w:ascii="宋体"/>
          <w:sz w:val="24"/>
        </w:rPr>
      </w:pPr>
      <w:bookmarkStart w:id="10" w:name="_Toc148718615"/>
      <w:r>
        <w:rPr>
          <w:rFonts w:hint="eastAsia" w:ascii="宋体"/>
          <w:sz w:val="24"/>
        </w:rPr>
        <w:t>3.1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锅炉 b</w:t>
      </w:r>
      <w:r>
        <w:rPr>
          <w:rFonts w:ascii="宋体"/>
          <w:sz w:val="24"/>
        </w:rPr>
        <w:t>oiler</w:t>
      </w:r>
      <w:bookmarkEnd w:id="10"/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锅炉是一种能量转换设备，向锅炉输入的能量有燃料中的化学能、电能，锅炉输出具有一定热能的蒸汽、高温水或有机热载体。</w:t>
      </w:r>
    </w:p>
    <w:p>
      <w:pPr>
        <w:spacing w:line="360" w:lineRule="auto"/>
        <w:outlineLvl w:val="1"/>
        <w:rPr>
          <w:rFonts w:ascii="宋体"/>
          <w:sz w:val="24"/>
        </w:rPr>
      </w:pPr>
      <w:bookmarkStart w:id="11" w:name="_Toc148718616"/>
      <w:r>
        <w:rPr>
          <w:rFonts w:hint="eastAsia" w:ascii="宋体"/>
          <w:sz w:val="24"/>
        </w:rPr>
        <w:t>3.</w:t>
      </w:r>
      <w:r>
        <w:rPr>
          <w:rFonts w:ascii="宋体"/>
          <w:sz w:val="24"/>
        </w:rPr>
        <w:t xml:space="preserve">2 </w:t>
      </w:r>
      <w:r>
        <w:rPr>
          <w:rFonts w:hint="eastAsia" w:ascii="宋体"/>
          <w:sz w:val="24"/>
        </w:rPr>
        <w:t>炉底 b</w:t>
      </w:r>
      <w:r>
        <w:rPr>
          <w:rFonts w:ascii="宋体"/>
          <w:sz w:val="24"/>
        </w:rPr>
        <w:t>ottom of furnace</w:t>
      </w:r>
      <w:bookmarkEnd w:id="11"/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锅炉炉膛除渣器入口处。</w:t>
      </w:r>
    </w:p>
    <w:p>
      <w:pPr>
        <w:spacing w:line="360" w:lineRule="auto"/>
        <w:outlineLvl w:val="1"/>
        <w:rPr>
          <w:rFonts w:ascii="宋体"/>
          <w:sz w:val="24"/>
        </w:rPr>
      </w:pPr>
      <w:bookmarkStart w:id="12" w:name="_Toc148718617"/>
      <w:r>
        <w:rPr>
          <w:rFonts w:hint="eastAsia" w:ascii="宋体"/>
          <w:sz w:val="24"/>
        </w:rPr>
        <w:t>3.</w:t>
      </w:r>
      <w:r>
        <w:rPr>
          <w:rFonts w:ascii="宋体"/>
          <w:sz w:val="24"/>
        </w:rPr>
        <w:t xml:space="preserve">3 </w:t>
      </w:r>
      <w:r>
        <w:rPr>
          <w:rFonts w:hint="eastAsia" w:ascii="宋体"/>
          <w:sz w:val="24"/>
        </w:rPr>
        <w:t>炉顶 top</w:t>
      </w:r>
      <w:r>
        <w:rPr>
          <w:rFonts w:ascii="宋体"/>
          <w:sz w:val="24"/>
        </w:rPr>
        <w:t xml:space="preserve"> of furnace</w:t>
      </w:r>
      <w:bookmarkEnd w:id="12"/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炉膛上部管屏下平面处。</w:t>
      </w:r>
    </w:p>
    <w:p>
      <w:pPr>
        <w:spacing w:line="360" w:lineRule="auto"/>
        <w:outlineLvl w:val="1"/>
        <w:rPr>
          <w:rFonts w:ascii="宋体"/>
          <w:sz w:val="24"/>
        </w:rPr>
      </w:pPr>
      <w:bookmarkStart w:id="13" w:name="_Toc148718618"/>
      <w:r>
        <w:rPr>
          <w:rFonts w:hint="eastAsia" w:ascii="宋体"/>
          <w:sz w:val="24"/>
        </w:rPr>
        <w:t>3.</w:t>
      </w:r>
      <w:r>
        <w:rPr>
          <w:rFonts w:ascii="宋体"/>
          <w:sz w:val="24"/>
        </w:rPr>
        <w:t xml:space="preserve">4 </w:t>
      </w:r>
      <w:r>
        <w:rPr>
          <w:rFonts w:hint="eastAsia" w:ascii="宋体"/>
          <w:sz w:val="24"/>
        </w:rPr>
        <w:t>炉膛出口水平烟道 h</w:t>
      </w:r>
      <w:r>
        <w:rPr>
          <w:rFonts w:ascii="宋体"/>
          <w:sz w:val="24"/>
        </w:rPr>
        <w:t>orizontal flue at furnace outlet</w:t>
      </w:r>
      <w:bookmarkEnd w:id="13"/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炉膛出口水平烟道受热面后部。</w:t>
      </w:r>
    </w:p>
    <w:p>
      <w:pPr>
        <w:spacing w:line="360" w:lineRule="auto"/>
        <w:outlineLvl w:val="1"/>
        <w:rPr>
          <w:rFonts w:ascii="宋体"/>
          <w:sz w:val="24"/>
        </w:rPr>
      </w:pPr>
      <w:bookmarkStart w:id="14" w:name="_Toc148718619"/>
      <w:r>
        <w:rPr>
          <w:rFonts w:hint="eastAsia" w:ascii="宋体"/>
          <w:sz w:val="24"/>
        </w:rPr>
        <w:t>3.</w:t>
      </w:r>
      <w:r>
        <w:rPr>
          <w:rFonts w:ascii="宋体"/>
          <w:sz w:val="24"/>
        </w:rPr>
        <w:t xml:space="preserve">4 </w:t>
      </w:r>
      <w:r>
        <w:rPr>
          <w:rFonts w:hint="eastAsia" w:ascii="宋体"/>
          <w:sz w:val="24"/>
        </w:rPr>
        <w:t>尾部烟道 t</w:t>
      </w:r>
      <w:r>
        <w:rPr>
          <w:rFonts w:ascii="宋体"/>
          <w:sz w:val="24"/>
        </w:rPr>
        <w:t>ail flue</w:t>
      </w:r>
      <w:bookmarkEnd w:id="14"/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炉膛出口水平烟道受热面后部至空预器出口烟道。</w:t>
      </w:r>
    </w:p>
    <w:p>
      <w:pPr>
        <w:spacing w:line="360" w:lineRule="auto"/>
        <w:outlineLvl w:val="1"/>
        <w:rPr>
          <w:rFonts w:ascii="宋体"/>
          <w:sz w:val="24"/>
        </w:rPr>
      </w:pPr>
      <w:bookmarkStart w:id="15" w:name="_Toc148718620"/>
      <w:r>
        <w:rPr>
          <w:rFonts w:hint="eastAsia" w:ascii="宋体"/>
          <w:sz w:val="24"/>
        </w:rPr>
        <w:t>3.</w:t>
      </w:r>
      <w:r>
        <w:rPr>
          <w:rFonts w:ascii="宋体"/>
          <w:sz w:val="24"/>
        </w:rPr>
        <w:t xml:space="preserve">5 </w:t>
      </w:r>
      <w:r>
        <w:rPr>
          <w:rFonts w:hint="eastAsia" w:ascii="宋体"/>
          <w:sz w:val="24"/>
        </w:rPr>
        <w:t xml:space="preserve">漏风系数 </w:t>
      </w:r>
      <w:r>
        <w:rPr>
          <w:rFonts w:ascii="宋体"/>
          <w:sz w:val="24"/>
        </w:rPr>
        <w:t>a</w:t>
      </w:r>
      <w:r>
        <w:rPr>
          <w:rFonts w:hint="eastAsia" w:ascii="宋体"/>
          <w:sz w:val="24"/>
        </w:rPr>
        <w:t>ir</w:t>
      </w:r>
      <w:r>
        <w:rPr>
          <w:rFonts w:ascii="宋体"/>
          <w:sz w:val="24"/>
        </w:rPr>
        <w:t xml:space="preserve"> l</w:t>
      </w:r>
      <w:r>
        <w:rPr>
          <w:rFonts w:hint="eastAsia" w:ascii="宋体"/>
          <w:sz w:val="24"/>
        </w:rPr>
        <w:t>eakage</w:t>
      </w:r>
      <w:r>
        <w:rPr>
          <w:rFonts w:ascii="宋体"/>
          <w:sz w:val="24"/>
        </w:rPr>
        <w:t xml:space="preserve"> factor</w:t>
      </w:r>
      <w:bookmarkEnd w:id="15"/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出、进口断面处烟气的过量空气系数之差值。</w:t>
      </w:r>
    </w:p>
    <w:p>
      <w:pPr>
        <w:spacing w:line="360" w:lineRule="auto"/>
        <w:outlineLvl w:val="1"/>
        <w:rPr>
          <w:rFonts w:ascii="宋体"/>
          <w:sz w:val="24"/>
          <w:highlight w:val="yellow"/>
        </w:rPr>
      </w:pPr>
      <w:bookmarkStart w:id="16" w:name="_Toc148718621"/>
      <w:r>
        <w:rPr>
          <w:rFonts w:hint="eastAsia" w:ascii="宋体"/>
          <w:sz w:val="24"/>
        </w:rPr>
        <w:t>3.</w:t>
      </w:r>
      <w:r>
        <w:rPr>
          <w:rFonts w:ascii="宋体"/>
          <w:sz w:val="24"/>
        </w:rPr>
        <w:t xml:space="preserve">6 </w:t>
      </w:r>
      <w:r>
        <w:rPr>
          <w:rFonts w:hint="eastAsia" w:ascii="宋体"/>
          <w:sz w:val="24"/>
        </w:rPr>
        <w:t xml:space="preserve">炉膛漏风系数 </w:t>
      </w:r>
      <w:r>
        <w:rPr>
          <w:rFonts w:ascii="宋体"/>
          <w:sz w:val="24"/>
        </w:rPr>
        <w:t xml:space="preserve">air leakage factor of </w:t>
      </w:r>
      <w:r>
        <w:rPr>
          <w:rFonts w:hint="eastAsia" w:ascii="宋体"/>
          <w:sz w:val="24"/>
        </w:rPr>
        <w:t>f</w:t>
      </w:r>
      <w:r>
        <w:rPr>
          <w:rFonts w:ascii="宋体"/>
          <w:sz w:val="24"/>
        </w:rPr>
        <w:t>urnace</w:t>
      </w:r>
      <w:bookmarkEnd w:id="16"/>
    </w:p>
    <w:p>
      <w:pPr>
        <w:spacing w:line="360" w:lineRule="auto"/>
        <w:ind w:firstLine="480" w:firstLineChars="200"/>
        <w:rPr>
          <w:rFonts w:ascii="宋体"/>
          <w:sz w:val="24"/>
          <w:highlight w:val="yellow"/>
        </w:rPr>
      </w:pPr>
      <w:r>
        <w:rPr>
          <w:rFonts w:hint="eastAsia" w:ascii="宋体"/>
          <w:sz w:val="24"/>
        </w:rPr>
        <w:t>炉膛和炉膛出口水平烟道的漏风系数之和。</w:t>
      </w:r>
    </w:p>
    <w:p>
      <w:pPr>
        <w:spacing w:line="360" w:lineRule="auto"/>
        <w:outlineLvl w:val="1"/>
        <w:rPr>
          <w:rFonts w:ascii="宋体"/>
          <w:sz w:val="24"/>
        </w:rPr>
      </w:pPr>
      <w:bookmarkStart w:id="17" w:name="_Toc148718622"/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.</w:t>
      </w:r>
      <w:r>
        <w:rPr>
          <w:rFonts w:ascii="宋体"/>
          <w:sz w:val="24"/>
        </w:rPr>
        <w:t xml:space="preserve">7 </w:t>
      </w:r>
      <w:r>
        <w:rPr>
          <w:rFonts w:hint="eastAsia" w:ascii="宋体"/>
          <w:sz w:val="24"/>
        </w:rPr>
        <w:t xml:space="preserve">微压计 </w:t>
      </w:r>
      <w:r>
        <w:rPr>
          <w:rFonts w:ascii="宋体"/>
          <w:sz w:val="24"/>
        </w:rPr>
        <w:t>micromanometer</w:t>
      </w:r>
      <w:bookmarkEnd w:id="17"/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多功能的压力测量仪表，可以选择不同的探头，以测量温度、湿度、风速、风压、风量、湿球温度、露球温度及水蒸气含量。</w:t>
      </w:r>
    </w:p>
    <w:p>
      <w:pPr>
        <w:spacing w:line="360" w:lineRule="auto"/>
        <w:outlineLvl w:val="1"/>
        <w:rPr>
          <w:rFonts w:ascii="宋体"/>
          <w:sz w:val="24"/>
        </w:rPr>
      </w:pPr>
      <w:bookmarkStart w:id="18" w:name="_Toc148718623"/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.</w:t>
      </w:r>
      <w:r>
        <w:rPr>
          <w:rFonts w:ascii="宋体"/>
          <w:sz w:val="24"/>
        </w:rPr>
        <w:t xml:space="preserve">8 </w:t>
      </w:r>
      <w:r>
        <w:rPr>
          <w:rFonts w:hint="eastAsia" w:ascii="宋体"/>
          <w:sz w:val="24"/>
        </w:rPr>
        <w:t>烟气分析仪 f</w:t>
      </w:r>
      <w:r>
        <w:rPr>
          <w:rFonts w:ascii="宋体"/>
          <w:sz w:val="24"/>
        </w:rPr>
        <w:t>lue gas analyzer</w:t>
      </w:r>
      <w:bookmarkEnd w:id="18"/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连续分析测量CO2,CO,NOx,SO2等烟气含量的设备。</w:t>
      </w:r>
    </w:p>
    <w:p>
      <w:pPr>
        <w:spacing w:line="360" w:lineRule="auto"/>
        <w:outlineLvl w:val="1"/>
        <w:rPr>
          <w:rFonts w:ascii="宋体"/>
          <w:sz w:val="24"/>
        </w:rPr>
      </w:pPr>
      <w:bookmarkStart w:id="19" w:name="_Toc148718624"/>
      <w:r>
        <w:rPr>
          <w:rFonts w:hint="eastAsia" w:ascii="宋体"/>
          <w:sz w:val="24"/>
        </w:rPr>
        <w:t>3.</w:t>
      </w:r>
      <w:r>
        <w:rPr>
          <w:rFonts w:ascii="宋体"/>
          <w:sz w:val="24"/>
        </w:rPr>
        <w:t>9</w:t>
      </w:r>
      <w:r>
        <w:rPr>
          <w:rFonts w:hint="eastAsia" w:ascii="宋体"/>
          <w:sz w:val="24"/>
        </w:rPr>
        <w:t>锅炉出力 boiler load</w:t>
      </w:r>
      <w:bookmarkEnd w:id="19"/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锅炉在给定的输入、输出工质条件下，单位时间内所产生的蒸汽量。</w:t>
      </w:r>
    </w:p>
    <w:p>
      <w:pPr>
        <w:spacing w:line="360" w:lineRule="auto"/>
        <w:outlineLvl w:val="1"/>
        <w:rPr>
          <w:rFonts w:ascii="宋体"/>
          <w:sz w:val="24"/>
        </w:rPr>
      </w:pPr>
      <w:bookmarkStart w:id="20" w:name="_Toc148718625"/>
      <w:r>
        <w:rPr>
          <w:rFonts w:hint="eastAsia" w:ascii="宋体"/>
          <w:sz w:val="24"/>
        </w:rPr>
        <w:t>3.</w:t>
      </w:r>
      <w:r>
        <w:rPr>
          <w:rFonts w:ascii="宋体"/>
          <w:sz w:val="24"/>
        </w:rPr>
        <w:t xml:space="preserve">10 </w:t>
      </w:r>
      <w:r>
        <w:rPr>
          <w:rFonts w:hint="eastAsia" w:ascii="宋体"/>
          <w:sz w:val="24"/>
        </w:rPr>
        <w:t xml:space="preserve">锅炉额定负荷 </w:t>
      </w:r>
      <w:r>
        <w:rPr>
          <w:rFonts w:ascii="宋体"/>
          <w:sz w:val="24"/>
        </w:rPr>
        <w:t>b</w:t>
      </w:r>
      <w:r>
        <w:rPr>
          <w:rFonts w:hint="eastAsia" w:ascii="宋体"/>
          <w:sz w:val="24"/>
        </w:rPr>
        <w:t xml:space="preserve">oiler </w:t>
      </w:r>
      <w:r>
        <w:rPr>
          <w:rFonts w:ascii="宋体"/>
          <w:sz w:val="24"/>
        </w:rPr>
        <w:t>r</w:t>
      </w:r>
      <w:r>
        <w:rPr>
          <w:rFonts w:hint="eastAsia" w:ascii="宋体"/>
          <w:sz w:val="24"/>
        </w:rPr>
        <w:t xml:space="preserve">ated </w:t>
      </w:r>
      <w:r>
        <w:rPr>
          <w:rFonts w:ascii="宋体"/>
          <w:sz w:val="24"/>
        </w:rPr>
        <w:t>l</w:t>
      </w:r>
      <w:r>
        <w:rPr>
          <w:rFonts w:hint="eastAsia" w:ascii="宋体"/>
          <w:sz w:val="24"/>
        </w:rPr>
        <w:t>oad</w:t>
      </w:r>
      <w:bookmarkEnd w:id="20"/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锅炉在额定蒸汽参数、额定给水温度、使用设计燃料，并保证锅炉设计效率时所规定的蒸发量。</w:t>
      </w:r>
    </w:p>
    <w:p>
      <w:pPr>
        <w:spacing w:line="480" w:lineRule="auto"/>
        <w:outlineLvl w:val="0"/>
        <w:rPr>
          <w:rFonts w:ascii="黑体" w:eastAsia="黑体"/>
          <w:b/>
          <w:sz w:val="24"/>
        </w:rPr>
      </w:pPr>
      <w:bookmarkStart w:id="21" w:name="_Toc498927537"/>
      <w:bookmarkStart w:id="22" w:name="_Toc410905127"/>
      <w:bookmarkStart w:id="23" w:name="_Toc148718626"/>
      <w:r>
        <w:rPr>
          <w:rFonts w:hint="eastAsia" w:ascii="黑体" w:eastAsia="黑体"/>
          <w:b/>
          <w:sz w:val="24"/>
        </w:rPr>
        <w:t>4  概述</w:t>
      </w:r>
      <w:bookmarkEnd w:id="21"/>
      <w:bookmarkEnd w:id="22"/>
      <w:bookmarkEnd w:id="23"/>
    </w:p>
    <w:p>
      <w:pPr>
        <w:spacing w:line="360" w:lineRule="auto"/>
        <w:ind w:firstLine="480" w:firstLineChars="200"/>
        <w:rPr>
          <w:rFonts w:ascii="宋体"/>
          <w:sz w:val="24"/>
        </w:rPr>
      </w:pPr>
      <w:bookmarkStart w:id="24" w:name="_Toc410905128"/>
      <w:r>
        <w:rPr>
          <w:rFonts w:hint="eastAsia" w:ascii="宋体"/>
          <w:sz w:val="24"/>
        </w:rPr>
        <w:t>锅炉炉膛漏风是影响锅炉安全、经济运行的主要因素之一，通过炉膛和炉膛出口水平烟道漏风对排烟温度及排烟损失进行分析，锅炉漏风位置越靠近炉膛，排烟损失越大。在锅炉出力和炉膛漏风量不变的条件下，炉膛各部压力和烟道阻力之间存在着线性关系，变动炉膛工作负压，通过对各部负压及炉膛出口水平烟道烟气成分的测量，计算出炉膛漏风系数。炉膛漏风检测系统以下部分组成，见图1。</w:t>
      </w:r>
    </w:p>
    <w:p>
      <w:pPr>
        <w:pStyle w:val="38"/>
        <w:tabs>
          <w:tab w:val="center" w:pos="4201"/>
          <w:tab w:val="right" w:leader="dot" w:pos="9298"/>
        </w:tabs>
        <w:ind w:firstLine="480"/>
        <w:rPr>
          <w:sz w:val="24"/>
        </w:rPr>
      </w:pPr>
      <w:r>
        <w:rPr>
          <w:sz w:val="24"/>
        </w:rPr>
        <w:drawing>
          <wp:inline distT="0" distB="0" distL="0" distR="0">
            <wp:extent cx="5438140" cy="3149600"/>
            <wp:effectExtent l="0" t="0" r="0" b="0"/>
            <wp:docPr id="15512595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259518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46521" cy="315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8"/>
        <w:ind w:firstLine="420"/>
        <w:jc w:val="center"/>
        <w:rPr>
          <w:rFonts w:hAnsi="宋体"/>
          <w:sz w:val="24"/>
        </w:rPr>
      </w:pPr>
      <w:r>
        <w:rPr>
          <w:rFonts w:hint="eastAsia"/>
          <w:color w:val="000000"/>
        </w:rPr>
        <w:t>图1</w:t>
      </w:r>
      <w:r>
        <w:rPr>
          <w:color w:val="000000"/>
        </w:rPr>
        <w:t xml:space="preserve">  </w:t>
      </w:r>
      <w:r>
        <w:rPr>
          <w:rFonts w:hint="eastAsia"/>
        </w:rPr>
        <w:t>现场炉膛漏风检测系统</w:t>
      </w:r>
    </w:p>
    <w:p>
      <w:pPr>
        <w:spacing w:line="480" w:lineRule="auto"/>
        <w:outlineLvl w:val="0"/>
        <w:rPr>
          <w:rFonts w:ascii="黑体" w:eastAsia="黑体"/>
          <w:b/>
          <w:sz w:val="24"/>
        </w:rPr>
      </w:pPr>
      <w:bookmarkStart w:id="25" w:name="_Toc498927539"/>
      <w:bookmarkStart w:id="26" w:name="_Toc148718627"/>
      <w:r>
        <w:rPr>
          <w:rFonts w:hint="eastAsia" w:ascii="黑体" w:eastAsia="黑体"/>
          <w:b/>
          <w:sz w:val="24"/>
        </w:rPr>
        <w:t xml:space="preserve">5  </w:t>
      </w:r>
      <w:bookmarkEnd w:id="24"/>
      <w:bookmarkEnd w:id="25"/>
      <w:r>
        <w:rPr>
          <w:rFonts w:hint="eastAsia" w:ascii="黑体" w:eastAsia="黑体"/>
          <w:b/>
          <w:sz w:val="24"/>
        </w:rPr>
        <w:t>测试环境与条件</w:t>
      </w:r>
      <w:bookmarkEnd w:id="26"/>
    </w:p>
    <w:p>
      <w:pPr>
        <w:spacing w:line="360" w:lineRule="auto"/>
        <w:outlineLvl w:val="1"/>
        <w:rPr>
          <w:rFonts w:ascii="宋体"/>
          <w:sz w:val="24"/>
        </w:rPr>
      </w:pPr>
      <w:bookmarkStart w:id="27" w:name="_Toc148718628"/>
      <w:bookmarkStart w:id="28" w:name="_Toc498927542"/>
      <w:bookmarkStart w:id="29" w:name="_Toc410905136"/>
      <w:r>
        <w:rPr>
          <w:rFonts w:hint="eastAsia" w:ascii="宋体"/>
          <w:sz w:val="24"/>
        </w:rPr>
        <w:t>5.1测试环境</w:t>
      </w:r>
      <w:bookmarkEnd w:id="27"/>
    </w:p>
    <w:p>
      <w:pPr>
        <w:spacing w:line="480" w:lineRule="auto"/>
        <w:rPr>
          <w:rFonts w:ascii="宋体"/>
          <w:sz w:val="24"/>
        </w:rPr>
      </w:pPr>
      <w:r>
        <w:rPr>
          <w:rFonts w:ascii="宋体"/>
          <w:sz w:val="24"/>
        </w:rPr>
        <w:t>5</w:t>
      </w:r>
      <w:r>
        <w:rPr>
          <w:rFonts w:hint="eastAsia" w:ascii="宋体"/>
          <w:sz w:val="24"/>
        </w:rPr>
        <w:t>.</w:t>
      </w:r>
      <w:r>
        <w:rPr>
          <w:rFonts w:ascii="宋体"/>
          <w:sz w:val="24"/>
        </w:rPr>
        <w:t>1</w:t>
      </w:r>
      <w:r>
        <w:rPr>
          <w:rFonts w:hint="eastAsia" w:ascii="宋体"/>
          <w:sz w:val="24"/>
        </w:rPr>
        <w:t>.</w:t>
      </w:r>
      <w:r>
        <w:rPr>
          <w:rFonts w:ascii="宋体"/>
          <w:sz w:val="24"/>
        </w:rPr>
        <w:t xml:space="preserve">1 </w:t>
      </w:r>
      <w:r>
        <w:rPr>
          <w:rFonts w:hint="eastAsia" w:ascii="宋体"/>
          <w:sz w:val="24"/>
        </w:rPr>
        <w:t>锅炉及辅机设备运行应正常。</w:t>
      </w:r>
    </w:p>
    <w:p>
      <w:pPr>
        <w:spacing w:line="48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5.</w:t>
      </w:r>
      <w:r>
        <w:rPr>
          <w:rFonts w:ascii="宋体"/>
          <w:sz w:val="24"/>
        </w:rPr>
        <w:t>1</w:t>
      </w:r>
      <w:r>
        <w:rPr>
          <w:rFonts w:hint="eastAsia" w:ascii="宋体"/>
          <w:sz w:val="24"/>
        </w:rPr>
        <w:t>.</w:t>
      </w:r>
      <w:r>
        <w:rPr>
          <w:rFonts w:ascii="宋体"/>
          <w:sz w:val="24"/>
        </w:rPr>
        <w:t>2</w:t>
      </w:r>
      <w:r>
        <w:rPr>
          <w:rFonts w:hint="eastAsia" w:ascii="宋体"/>
          <w:sz w:val="24"/>
        </w:rPr>
        <w:t xml:space="preserve"> 测试期间锅炉参数的波动符合表</w:t>
      </w:r>
      <w:r>
        <w:rPr>
          <w:rFonts w:ascii="宋体"/>
          <w:sz w:val="24"/>
        </w:rPr>
        <w:t>1</w:t>
      </w:r>
      <w:r>
        <w:rPr>
          <w:rFonts w:hint="eastAsia" w:ascii="宋体"/>
          <w:sz w:val="24"/>
        </w:rPr>
        <w:t>中规定的要求。</w:t>
      </w:r>
    </w:p>
    <w:p>
      <w:pPr>
        <w:pStyle w:val="63"/>
        <w:ind w:firstLine="420"/>
        <w:rPr>
          <w:rFonts w:cs="Times New Roman"/>
        </w:rPr>
      </w:pPr>
      <w:r>
        <w:rPr>
          <w:rFonts w:hint="eastAsia" w:cs="Times New Roman"/>
        </w:rPr>
        <w:t>表</w:t>
      </w:r>
      <w:r>
        <w:rPr>
          <w:rFonts w:cs="Times New Roman"/>
        </w:rPr>
        <w:t>1</w:t>
      </w:r>
      <w:r>
        <w:rPr>
          <w:rFonts w:hint="eastAsia" w:cs="Times New Roman"/>
        </w:rPr>
        <w:t xml:space="preserve">  锅炉蒸汽参数最大允许波动范围</w:t>
      </w:r>
    </w:p>
    <w:tbl>
      <w:tblPr>
        <w:tblStyle w:val="20"/>
        <w:tblW w:w="8505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819"/>
        <w:gridCol w:w="212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</w:trPr>
        <w:tc>
          <w:tcPr>
            <w:tcW w:w="6379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66"/>
            </w:pPr>
            <w:r>
              <w:t>项  目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66"/>
            </w:pPr>
            <w:r>
              <w:t>最大允许波动范围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56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66"/>
            </w:pPr>
            <w:r>
              <w:t>蒸发量D</w:t>
            </w:r>
          </w:p>
        </w:tc>
        <w:tc>
          <w:tcPr>
            <w:tcW w:w="481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66"/>
            </w:pPr>
            <w:r>
              <w:t>D&gt;2008t/h</w:t>
            </w:r>
          </w:p>
          <w:p>
            <w:pPr>
              <w:pStyle w:val="66"/>
            </w:pPr>
            <w:r>
              <w:t>950t/h&lt;D&lt;2008t/h</w:t>
            </w:r>
          </w:p>
          <w:p>
            <w:pPr>
              <w:pStyle w:val="66"/>
            </w:pPr>
            <w:r>
              <w:t>480t/h&lt;D≤950t/h</w:t>
            </w:r>
          </w:p>
          <w:p>
            <w:pPr>
              <w:pStyle w:val="66"/>
            </w:pPr>
            <w:r>
              <w:t>D&lt;480t/h</w:t>
            </w:r>
          </w:p>
        </w:tc>
        <w:tc>
          <w:tcPr>
            <w:tcW w:w="212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66"/>
            </w:pPr>
            <w:r>
              <w:t>±1.0%</w:t>
            </w:r>
          </w:p>
          <w:p>
            <w:pPr>
              <w:pStyle w:val="66"/>
            </w:pPr>
            <w:r>
              <w:t>±2.0%</w:t>
            </w:r>
          </w:p>
          <w:p>
            <w:pPr>
              <w:pStyle w:val="66"/>
            </w:pPr>
            <w:r>
              <w:t>±4.0%</w:t>
            </w:r>
          </w:p>
          <w:p>
            <w:pPr>
              <w:pStyle w:val="66"/>
            </w:pPr>
            <w:r>
              <w:t>±5.0%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66"/>
            </w:pPr>
            <w:r>
              <w:t>蒸汽压力P</w:t>
            </w:r>
          </w:p>
        </w:tc>
        <w:tc>
          <w:tcPr>
            <w:tcW w:w="481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66"/>
            </w:pPr>
            <w:r>
              <w:t>P&gt;18.5 MPa</w:t>
            </w:r>
          </w:p>
          <w:p>
            <w:pPr>
              <w:pStyle w:val="66"/>
            </w:pPr>
            <w:r>
              <w:t>9.8MPa≤P≤18.5Mpa</w:t>
            </w:r>
          </w:p>
          <w:p>
            <w:pPr>
              <w:pStyle w:val="66"/>
            </w:pPr>
            <w:r>
              <w:t>P&lt;9.8MPa</w:t>
            </w:r>
          </w:p>
        </w:tc>
        <w:tc>
          <w:tcPr>
            <w:tcW w:w="212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66"/>
            </w:pPr>
            <w:r>
              <w:t>±1.0%</w:t>
            </w:r>
          </w:p>
          <w:p>
            <w:pPr>
              <w:pStyle w:val="66"/>
            </w:pPr>
            <w:r>
              <w:t>±2.0%</w:t>
            </w:r>
          </w:p>
          <w:p>
            <w:pPr>
              <w:pStyle w:val="66"/>
            </w:pPr>
            <w:r>
              <w:t>±4.0%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0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pStyle w:val="66"/>
            </w:pPr>
            <w:r>
              <w:t>蒸汽温度t</w:t>
            </w:r>
          </w:p>
        </w:tc>
        <w:tc>
          <w:tcPr>
            <w:tcW w:w="4819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pStyle w:val="66"/>
            </w:pPr>
            <w:r>
              <w:t>t≥540C</w:t>
            </w:r>
          </w:p>
          <w:p>
            <w:pPr>
              <w:pStyle w:val="66"/>
            </w:pPr>
            <w:r>
              <w:t>t&lt;540℃</w:t>
            </w:r>
          </w:p>
        </w:tc>
        <w:tc>
          <w:tcPr>
            <w:tcW w:w="2126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pStyle w:val="66"/>
            </w:pPr>
            <w:r>
              <w:t>±5℃</w:t>
            </w:r>
          </w:p>
          <w:p>
            <w:pPr>
              <w:pStyle w:val="66"/>
            </w:pPr>
            <w:r>
              <w:t>-10℃~+5℃</w:t>
            </w:r>
          </w:p>
        </w:tc>
      </w:tr>
    </w:tbl>
    <w:p>
      <w:pPr>
        <w:spacing w:line="360" w:lineRule="auto"/>
        <w:outlineLvl w:val="1"/>
        <w:rPr>
          <w:rFonts w:ascii="宋体"/>
          <w:sz w:val="24"/>
        </w:rPr>
      </w:pPr>
      <w:bookmarkStart w:id="30" w:name="_Toc148718629"/>
      <w:r>
        <w:rPr>
          <w:rFonts w:hint="eastAsia" w:ascii="宋体"/>
          <w:sz w:val="24"/>
        </w:rPr>
        <w:t>5.</w:t>
      </w:r>
      <w:r>
        <w:rPr>
          <w:rFonts w:ascii="宋体"/>
          <w:sz w:val="24"/>
        </w:rPr>
        <w:t xml:space="preserve">2 </w:t>
      </w:r>
      <w:r>
        <w:rPr>
          <w:rFonts w:hint="eastAsia" w:ascii="宋体"/>
          <w:sz w:val="24"/>
        </w:rPr>
        <w:t>测量标准及其它设备</w:t>
      </w:r>
      <w:bookmarkEnd w:id="30"/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5.</w:t>
      </w:r>
      <w:r>
        <w:rPr>
          <w:rFonts w:ascii="宋体"/>
          <w:sz w:val="24"/>
        </w:rPr>
        <w:t>2</w:t>
      </w:r>
      <w:r>
        <w:rPr>
          <w:rFonts w:hint="eastAsia" w:ascii="宋体"/>
          <w:sz w:val="24"/>
        </w:rPr>
        <w:t>.</w:t>
      </w:r>
      <w:r>
        <w:rPr>
          <w:rFonts w:ascii="宋体"/>
          <w:sz w:val="24"/>
        </w:rPr>
        <w:t xml:space="preserve">1 </w:t>
      </w:r>
      <w:r>
        <w:rPr>
          <w:rFonts w:hint="eastAsia" w:ascii="宋体"/>
          <w:sz w:val="24"/>
        </w:rPr>
        <w:t>数字微压计：压力范围-10000Pa～+10000Pa，大气压测量功能，600～1200hPa。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5.</w:t>
      </w:r>
      <w:r>
        <w:rPr>
          <w:rFonts w:ascii="宋体"/>
          <w:sz w:val="24"/>
        </w:rPr>
        <w:t>2</w:t>
      </w:r>
      <w:r>
        <w:rPr>
          <w:rFonts w:hint="eastAsia" w:ascii="宋体"/>
          <w:sz w:val="24"/>
        </w:rPr>
        <w:t>.</w:t>
      </w:r>
      <w:r>
        <w:rPr>
          <w:rFonts w:ascii="宋体"/>
          <w:sz w:val="24"/>
        </w:rPr>
        <w:t>2 烟气分析仪</w:t>
      </w:r>
      <w:r>
        <w:rPr>
          <w:rFonts w:hint="eastAsia" w:ascii="宋体"/>
          <w:sz w:val="24"/>
        </w:rPr>
        <w:t>：</w:t>
      </w:r>
      <w:r>
        <w:rPr>
          <w:rFonts w:ascii="宋体"/>
          <w:sz w:val="24"/>
        </w:rPr>
        <w:t>极限</w:t>
      </w:r>
      <w:r>
        <w:fldChar w:fldCharType="begin"/>
      </w:r>
      <w:r>
        <w:instrText xml:space="preserve"> HYPERLINK "https://baike.baidu.com/item/%E7%9C%9F%E7%A9%BA%E5%BA%A6/1202991?fromModule=lemma_inlink" \t "_blank" </w:instrText>
      </w:r>
      <w:r>
        <w:fldChar w:fldCharType="separate"/>
      </w:r>
      <w:r>
        <w:rPr>
          <w:rFonts w:ascii="宋体"/>
          <w:sz w:val="24"/>
        </w:rPr>
        <w:t>真空度</w:t>
      </w:r>
      <w:r>
        <w:rPr>
          <w:rFonts w:ascii="宋体"/>
          <w:sz w:val="24"/>
        </w:rPr>
        <w:fldChar w:fldCharType="end"/>
      </w:r>
      <w:r>
        <w:rPr>
          <w:rFonts w:ascii="宋体"/>
          <w:sz w:val="24"/>
        </w:rPr>
        <w:t>-60kPa，采样流量2</w:t>
      </w:r>
      <w:r>
        <w:rPr>
          <w:rFonts w:hint="eastAsia" w:ascii="宋体"/>
          <w:sz w:val="24"/>
        </w:rPr>
        <w:t>～</w:t>
      </w:r>
      <w:r>
        <w:rPr>
          <w:rFonts w:ascii="宋体"/>
          <w:sz w:val="24"/>
        </w:rPr>
        <w:t>3.5升/分钟</w:t>
      </w:r>
      <w:r>
        <w:rPr>
          <w:rFonts w:hint="eastAsia" w:ascii="宋体"/>
          <w:sz w:val="24"/>
        </w:rPr>
        <w:t>。</w:t>
      </w:r>
    </w:p>
    <w:p>
      <w:pPr>
        <w:spacing w:line="480" w:lineRule="auto"/>
        <w:outlineLvl w:val="0"/>
        <w:rPr>
          <w:rFonts w:ascii="黑体" w:eastAsia="黑体"/>
          <w:b/>
          <w:sz w:val="24"/>
        </w:rPr>
      </w:pPr>
      <w:bookmarkStart w:id="31" w:name="_Toc148718630"/>
      <w:r>
        <w:rPr>
          <w:rFonts w:hint="eastAsia" w:ascii="黑体" w:eastAsia="黑体"/>
          <w:b/>
          <w:sz w:val="24"/>
        </w:rPr>
        <w:t>6 测试内容</w:t>
      </w:r>
      <w:bookmarkEnd w:id="31"/>
    </w:p>
    <w:p>
      <w:pPr>
        <w:spacing w:line="360" w:lineRule="auto"/>
        <w:outlineLvl w:val="1"/>
        <w:rPr>
          <w:rFonts w:ascii="宋体"/>
          <w:sz w:val="24"/>
        </w:rPr>
      </w:pPr>
      <w:bookmarkStart w:id="32" w:name="_Toc148718631"/>
      <w:r>
        <w:rPr>
          <w:rFonts w:hint="eastAsia" w:ascii="宋体"/>
          <w:sz w:val="24"/>
        </w:rPr>
        <w:t>6.1 试验原理</w:t>
      </w:r>
      <w:bookmarkEnd w:id="32"/>
    </w:p>
    <w:p>
      <w:pPr>
        <w:spacing w:line="48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本测试采用烟道阻力负压外推法测试炉膛漏风系数，炉膛漏风系数</w:t>
      </w:r>
      <m:oMath>
        <m:r>
          <m:rPr/>
          <w:rPr>
            <w:rFonts w:ascii="Cambria Math" w:hAnsi="Cambria Math" w:eastAsia="MS Mincho"/>
            <w:sz w:val="24"/>
          </w:rPr>
          <m:t>Δ</m:t>
        </m:r>
        <m:sSub>
          <m:sSubPr>
            <m:ctrlPr>
              <w:rPr>
                <w:rFonts w:ascii="Cambria Math" w:hAnsi="Cambria Math" w:eastAsia="MS Mincho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MS Mincho"/>
                <w:sz w:val="24"/>
              </w:rPr>
              <m:t>α</m:t>
            </m:r>
            <m:ctrlPr>
              <w:rPr>
                <w:rFonts w:ascii="Cambria Math" w:hAnsi="Cambria Math" w:eastAsia="MS Mincho"/>
                <w:i/>
                <w:sz w:val="24"/>
              </w:rPr>
            </m:ctrlPr>
          </m:e>
          <m:sub>
            <m:r>
              <m:rPr/>
              <w:rPr>
                <w:rFonts w:ascii="Cambria Math" w:hAnsi="Cambria Math" w:eastAsia="MS Mincho"/>
                <w:sz w:val="24"/>
              </w:rPr>
              <m:t>lt</m:t>
            </m:r>
            <m:ctrlPr>
              <w:rPr>
                <w:rFonts w:ascii="Cambria Math" w:hAnsi="Cambria Math" w:eastAsia="MS Mincho"/>
                <w:i/>
                <w:sz w:val="24"/>
              </w:rPr>
            </m:ctrlPr>
          </m:sub>
        </m:sSub>
      </m:oMath>
      <w:r>
        <w:rPr>
          <w:rFonts w:hint="eastAsia" w:ascii="宋体"/>
          <w:sz w:val="24"/>
        </w:rPr>
        <w:t>如公式（1）：</w:t>
      </w:r>
    </w:p>
    <w:p>
      <w:pPr>
        <w:spacing w:line="480" w:lineRule="auto"/>
        <w:jc w:val="right"/>
        <w:rPr>
          <w:rFonts w:ascii="宋体"/>
          <w:sz w:val="24"/>
        </w:rPr>
      </w:pPr>
      <w:bookmarkStart w:id="33" w:name="_Hlk148661761"/>
      <w:r>
        <w:rPr>
          <w:rFonts w:hint="eastAsia" w:ascii="仿宋_GB2312" w:eastAsia="仿宋_GB2312"/>
          <w:position w:val="-60"/>
          <w:sz w:val="30"/>
          <w:szCs w:val="30"/>
        </w:rPr>
        <w:object>
          <v:shape id="_x0000_i1025" o:spt="75" type="#_x0000_t75" style="height:55.15pt;width:143.45pt;" o:ole="t" fillcolor="#6D6D6D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4">
            <o:LockedField>false</o:LockedField>
          </o:OLEObject>
        </w:object>
      </w:r>
      <w:bookmarkEnd w:id="33"/>
      <w:r>
        <w:t xml:space="preserve"> </w:t>
      </w:r>
      <w:r>
        <w:fldChar w:fldCharType="begin"/>
      </w:r>
      <w:r>
        <w:instrText xml:space="preserve"> QUOTE </w:instrText>
      </w:r>
      <m:oMath>
        <m:r>
          <m:rPr>
            <m:sty m:val="p"/>
          </m:rPr>
          <w:rPr>
            <w:rFonts w:ascii="Cambria Math"/>
            <w:sz w:val="24"/>
          </w:rPr>
          <m:t xml:space="preserve">Δ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 xml:space="preserve">α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 xml:space="preserve">lt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  <m:r>
          <m:rPr>
            <m:sty m:val="p"/>
          </m:rPr>
          <w:rPr>
            <w:rFonts w:ascii="Cambria Math"/>
            <w:sz w:val="24"/>
          </w:rPr>
          <m:t xml:space="preserve"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</w:rPr>
              <m:t xml:space="preserve">x</m:t>
            </m:r>
            <m:r>
              <m:rPr>
                <m:sty m:val="p"/>
              </m:rPr>
              <w:rPr>
                <w:rFonts w:hint="eastAsia" w:ascii="Cambria Math" w:hAnsi="Cambria Math" w:eastAsia="MS Gothic" w:cs="MS Gothic"/>
                <w:sz w:val="24"/>
              </w:rPr>
              <m:t xml:space="preserve">⋅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 xml:space="preserve">α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 xml:space="preserve">gr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b>
              <m:sup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 xml:space="preserve">"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bSup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 xml:space="preserve">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sz w:val="24"/>
                  </w:rPr>
                </m:ctrlPr>
              </m:deg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 xml:space="preserve">b−a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 xml:space="preserve">b+a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</m:rad>
            <m:ctrlPr>
              <w:rPr>
                <w:rFonts w:ascii="Cambria Math" w:hAnsi="Cambria Math"/>
                <w:i/>
                <w:sz w:val="24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MS Gothic" w:cs="MS Gothic"/>
            <w:sz w:val="24"/>
          </w:rPr>
          <m:t xml:space="preserve">⋅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4"/>
              </w:rPr>
              <m:t xml:space="preserve">1−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sz w:val="24"/>
                  </w:rPr>
                </m:ctrlPr>
              </m:deg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 xml:space="preserve">Δ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</w:rPr>
                          <m:t xml:space="preserve">S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</w:rPr>
                          <m:t xml:space="preserve">y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hint="eastAsia" w:ascii="MS Gothic" w:hAnsi="MS Gothic" w:eastAsia="MS Gothic" w:cs="MS Gothic"/>
                            <w:sz w:val="24"/>
                          </w:rPr>
                          <m:t xml:space="preserve">∗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up>
                    </m:sSubSup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 xml:space="preserve">Δ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</w:rPr>
                          <m:t xml:space="preserve">S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</w:rPr>
                          <m:t xml:space="preserve">y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</m:rad>
            <m:ctrlPr>
              <w:rPr>
                <w:rFonts w:ascii="Cambria Math" w:hAnsi="Cambria Math"/>
                <w:i/>
                <w:sz w:val="24"/>
              </w:rPr>
            </m:ctrlPr>
          </m:e>
        </m:d>
      </m:oMath>
      <w:r>
        <w:instrText xml:space="preserve"> </w:instrText>
      </w:r>
      <w:r>
        <w:fldChar w:fldCharType="separate"/>
      </w:r>
      <w:r>
        <w:fldChar w:fldCharType="end"/>
      </w:r>
      <w:r>
        <w:t xml:space="preserve">                       </w:t>
      </w:r>
      <w:r>
        <w:rPr>
          <w:rFonts w:hint="eastAsia"/>
        </w:rPr>
        <w:t>（1）</w:t>
      </w:r>
    </w:p>
    <w:p>
      <w:pPr>
        <w:spacing w:line="48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式中：</w:t>
      </w:r>
    </w:p>
    <w:p>
      <w:pPr>
        <w:spacing w:line="480" w:lineRule="auto"/>
        <w:ind w:firstLine="480" w:firstLineChars="200"/>
        <w:rPr>
          <w:rFonts w:ascii="宋体"/>
          <w:sz w:val="24"/>
        </w:rPr>
      </w:pPr>
      <w:r>
        <w:rPr>
          <w:i/>
          <w:iCs/>
          <w:sz w:val="24"/>
        </w:rPr>
        <w:t>a</w:t>
      </w:r>
      <w:r>
        <w:rPr>
          <w:sz w:val="24"/>
        </w:rPr>
        <w:t>、</w:t>
      </w:r>
      <w:r>
        <w:rPr>
          <w:i/>
          <w:iCs/>
          <w:sz w:val="24"/>
        </w:rPr>
        <w:t>b</w:t>
      </w:r>
      <w:r>
        <w:rPr>
          <w:rFonts w:hint="eastAsia" w:ascii="宋体"/>
          <w:sz w:val="24"/>
        </w:rPr>
        <w:t>均代入绝对数值，无正负符号；</w:t>
      </w:r>
    </w:p>
    <w:p>
      <w:pPr>
        <w:spacing w:line="480" w:lineRule="auto"/>
        <w:ind w:firstLine="480" w:firstLineChars="200"/>
        <w:rPr>
          <w:rFonts w:ascii="宋体"/>
          <w:sz w:val="24"/>
        </w:rPr>
      </w:pPr>
      <w:r>
        <w:rPr>
          <w:i/>
          <w:iCs/>
          <w:sz w:val="24"/>
        </w:rPr>
        <w:t>a</w:t>
      </w:r>
      <w:r>
        <w:rPr>
          <w:rFonts w:hint="eastAsia" w:ascii="宋体"/>
          <w:sz w:val="24"/>
        </w:rPr>
        <w:t>为试验工况下的炉顶负压数值，</w:t>
      </w:r>
      <w:r>
        <w:rPr>
          <w:sz w:val="24"/>
        </w:rPr>
        <w:t>Pa</w:t>
      </w:r>
      <w:r>
        <w:rPr>
          <w:rFonts w:hint="eastAsia" w:ascii="宋体"/>
          <w:sz w:val="24"/>
        </w:rPr>
        <w:t>；</w:t>
      </w:r>
    </w:p>
    <w:p>
      <w:pPr>
        <w:spacing w:line="480" w:lineRule="auto"/>
        <w:ind w:firstLine="480" w:firstLineChars="200"/>
        <w:rPr>
          <w:rFonts w:ascii="宋体"/>
          <w:sz w:val="24"/>
        </w:rPr>
      </w:pPr>
      <w:r>
        <w:rPr>
          <w:i/>
          <w:iCs/>
          <w:sz w:val="24"/>
        </w:rPr>
        <w:t>b</w:t>
      </w:r>
      <w:r>
        <w:rPr>
          <w:rFonts w:hint="eastAsia" w:ascii="宋体"/>
          <w:sz w:val="24"/>
        </w:rPr>
        <w:t>为试验工况下的炉底负压数值，</w:t>
      </w:r>
      <w:r>
        <w:rPr>
          <w:sz w:val="24"/>
        </w:rPr>
        <w:t>Pa</w:t>
      </w:r>
      <w:r>
        <w:rPr>
          <w:rFonts w:hint="eastAsia" w:ascii="宋体"/>
          <w:sz w:val="24"/>
        </w:rPr>
        <w:t>；</w:t>
      </w:r>
    </w:p>
    <w:p>
      <w:pPr>
        <w:spacing w:line="480" w:lineRule="auto"/>
        <w:ind w:firstLine="480" w:firstLineChars="200"/>
        <w:rPr>
          <w:rFonts w:ascii="宋体"/>
          <w:sz w:val="24"/>
        </w:rPr>
      </w:pPr>
      <w:r>
        <w:rPr>
          <w:rFonts w:hint="eastAsia"/>
          <w:i/>
          <w:iCs/>
          <w:sz w:val="24"/>
        </w:rPr>
        <w:t>x</w:t>
      </w:r>
      <w:r>
        <w:rPr>
          <w:rFonts w:hint="eastAsia" w:ascii="宋体"/>
          <w:sz w:val="24"/>
        </w:rPr>
        <w:t>为实际烟气与空气比；</w:t>
      </w:r>
    </w:p>
    <w:p>
      <w:pPr>
        <w:spacing w:line="480" w:lineRule="auto"/>
        <w:ind w:firstLine="600" w:firstLineChars="200"/>
        <w:rPr>
          <w:rFonts w:ascii="宋体"/>
          <w:sz w:val="24"/>
        </w:rPr>
      </w:pPr>
      <w:bookmarkStart w:id="34" w:name="_Hlk148692281"/>
      <w:r>
        <w:rPr>
          <w:rFonts w:hint="eastAsia" w:ascii="仿宋_GB2312" w:eastAsia="仿宋_GB2312"/>
          <w:position w:val="-14"/>
          <w:sz w:val="30"/>
          <w:szCs w:val="30"/>
        </w:rPr>
        <w:object>
          <v:shape id="_x0000_i1026" o:spt="75" type="#_x0000_t75" style="height:20pt;width:19pt;" o:ole="t" fillcolor="#6D6D6D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6">
            <o:LockedField>false</o:LockedField>
          </o:OLEObject>
        </w:object>
      </w:r>
      <w:bookmarkEnd w:id="34"/>
      <w:r>
        <w:rPr>
          <w:rFonts w:hint="eastAsia" w:ascii="宋体"/>
          <w:sz w:val="24"/>
        </w:rPr>
        <w:t xml:space="preserve"> 为炉膛水平烟道出口过量空气系数；</w:t>
      </w:r>
    </w:p>
    <w:p>
      <w:pPr>
        <w:spacing w:line="480" w:lineRule="auto"/>
        <w:ind w:firstLine="600" w:firstLineChars="200"/>
        <w:rPr>
          <w:rFonts w:ascii="宋体"/>
          <w:sz w:val="24"/>
        </w:rPr>
      </w:pPr>
      <w:r>
        <w:rPr>
          <w:rFonts w:ascii="仿宋_GB2312" w:eastAsia="仿宋_GB2312"/>
          <w:position w:val="-14"/>
          <w:sz w:val="30"/>
        </w:rPr>
        <w:object>
          <v:shape id="_x0000_i1027" o:spt="75" type="#_x0000_t75" style="height:19.05pt;width:22.05pt;" o:ole="t" fillcolor="#6D6D6D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8">
            <o:LockedField>false</o:LockedField>
          </o:OLEObject>
        </w:object>
      </w:r>
      <w:r>
        <w:rPr>
          <w:rFonts w:hint="eastAsia" w:ascii="仿宋_GB2312" w:eastAsia="仿宋_GB2312"/>
          <w:sz w:val="30"/>
        </w:rPr>
        <w:t>、</w:t>
      </w:r>
      <w:r>
        <w:rPr>
          <w:rFonts w:ascii="仿宋_GB2312" w:eastAsia="仿宋_GB2312"/>
          <w:position w:val="-14"/>
          <w:sz w:val="30"/>
        </w:rPr>
        <w:object>
          <v:shape id="_x0000_i1028" o:spt="75" type="#_x0000_t75" style="height:20.05pt;width:22.05pt;" o:ole="t" fillcolor="#6D6D6D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0">
            <o:LockedField>false</o:LockedField>
          </o:OLEObject>
        </w:object>
      </w:r>
      <w:r>
        <w:rPr>
          <w:rFonts w:hint="eastAsia" w:ascii="宋体"/>
          <w:sz w:val="24"/>
        </w:rPr>
        <w:t xml:space="preserve"> 分别为测试工况下和充正压工况下的尾部烟道烟气阻力值，单位</w:t>
      </w:r>
      <w:r>
        <w:rPr>
          <w:sz w:val="24"/>
        </w:rPr>
        <w:t>Pa</w:t>
      </w:r>
      <w:r>
        <w:rPr>
          <w:rFonts w:hint="eastAsia" w:ascii="宋体"/>
          <w:sz w:val="24"/>
        </w:rPr>
        <w:t>。</w:t>
      </w:r>
    </w:p>
    <w:p>
      <w:pPr>
        <w:spacing w:line="48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过量空气系数</w:t>
      </w:r>
      <w:bookmarkStart w:id="35" w:name="_Hlk148715470"/>
      <w:r>
        <w:rPr>
          <w:rFonts w:hint="eastAsia" w:ascii="仿宋_GB2312" w:eastAsia="仿宋_GB2312"/>
          <w:position w:val="-14"/>
          <w:sz w:val="30"/>
          <w:szCs w:val="30"/>
        </w:rPr>
        <w:object>
          <v:shape id="_x0000_i1029" o:spt="75" type="#_x0000_t75" style="height:20pt;width:19pt;" o:ole="t" fillcolor="#6D6D6D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22">
            <o:LockedField>false</o:LockedField>
          </o:OLEObject>
        </w:object>
      </w:r>
      <w:bookmarkEnd w:id="35"/>
      <w:r>
        <w:rPr>
          <w:rFonts w:hint="eastAsia" w:ascii="宋体"/>
          <w:sz w:val="24"/>
        </w:rPr>
        <w:t>计算如公式（2），实际烟气与空气比</w:t>
      </w:r>
      <w:r>
        <w:rPr>
          <w:rFonts w:hint="eastAsia" w:ascii="仿宋_GB2312" w:eastAsia="仿宋_GB2312"/>
          <w:position w:val="-6"/>
          <w:sz w:val="30"/>
          <w:szCs w:val="30"/>
        </w:rPr>
        <w:object>
          <v:shape id="_x0000_i1030" o:spt="75" type="#_x0000_t75" style="height:11.05pt;width:10.05pt;" o:ole="t" fillcolor="#6D6D6D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3">
            <o:LockedField>false</o:LockedField>
          </o:OLEObject>
        </w:object>
      </w:r>
      <w:r>
        <w:rPr>
          <w:rFonts w:hint="eastAsia" w:ascii="宋体"/>
          <w:sz w:val="24"/>
        </w:rPr>
        <w:t>的计算如公式（</w:t>
      </w: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）和（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）：</w:t>
      </w:r>
    </w:p>
    <w:p>
      <w:pPr>
        <w:pStyle w:val="70"/>
        <w:spacing w:line="720" w:lineRule="auto"/>
      </w:pPr>
      <m:oMath>
        <m:r>
          <m:rPr>
            <m:sty m:val="p"/>
          </m:rPr>
          <w:rPr>
            <w:rFonts w:hint="eastAsia" w:ascii="Cambria Math" w:hAnsi="Cambria Math" w:eastAsia="仿宋"/>
            <w:position w:val="-14"/>
            <w:sz w:val="30"/>
            <w:szCs w:val="30"/>
          </w:rPr>
          <w:object>
            <v:shape id="_x0000_i1031" o:spt="75" type="#_x0000_t75" style="height:20pt;width:19pt;" o:ole="t" fillcolor="#6D6D6D" filled="f" o:preferrelative="t" stroked="f" coordsize="21600,21600">
              <v:path/>
              <v:fill on="f" focussize="0,0"/>
              <v:stroke on="f" joinstyle="miter"/>
              <v:imagedata r:id="rId17" o:title=""/>
              <o:lock v:ext="edit" aspectratio="t"/>
              <w10:wrap type="none"/>
              <w10:anchorlock/>
            </v:shape>
            <o:OLEObject Type="Embed" ProgID="Equation.3" ShapeID="_x0000_i1031" DrawAspect="Content" ObjectID="_1468075731" r:id="rId25">
              <o:LockedField>false</o:LockedField>
            </o:OLEObject>
          </w:object>
        </m:r>
        <m:r>
          <m:rPr/>
          <w:rPr>
            <w:rFonts w:ascii="Cambria Math" w:hAnsi="Cambria Math" w:eastAsia="仿宋"/>
            <w:sz w:val="30"/>
            <w:szCs w:val="30"/>
          </w:rPr>
          <m:t>=</m:t>
        </m:r>
        <m:f>
          <m:fPr>
            <m:ctrlPr>
              <w:rPr>
                <w:rFonts w:ascii="Cambria Math" w:hAnsi="Cambria Math" w:eastAsia="仿宋"/>
                <w:i/>
                <w:sz w:val="30"/>
                <w:szCs w:val="30"/>
              </w:rPr>
            </m:ctrlPr>
          </m:fPr>
          <m:num>
            <m:r>
              <m:rPr/>
              <w:rPr>
                <w:rFonts w:ascii="Cambria Math" w:hAnsi="Cambria Math" w:eastAsia="仿宋"/>
                <w:sz w:val="30"/>
                <w:szCs w:val="30"/>
              </w:rPr>
              <m:t>21</m:t>
            </m:r>
            <m:ctrlPr>
              <w:rPr>
                <w:rFonts w:ascii="Cambria Math" w:hAnsi="Cambria Math" w:eastAsia="仿宋"/>
                <w:i/>
                <w:sz w:val="30"/>
                <w:szCs w:val="30"/>
              </w:rPr>
            </m:ctrlPr>
          </m:num>
          <m:den>
            <m:r>
              <m:rPr/>
              <w:rPr>
                <w:rFonts w:ascii="Cambria Math" w:hAnsi="Cambria Math" w:eastAsia="仿宋"/>
                <w:sz w:val="30"/>
                <w:szCs w:val="30"/>
              </w:rPr>
              <m:t>21−</m:t>
            </m:r>
            <m:sSub>
              <m:sSubPr>
                <m:ctrlPr>
                  <w:rPr>
                    <w:rFonts w:ascii="Cambria Math" w:hAnsi="Cambria Math" w:eastAsia="仿宋"/>
                    <w:i/>
                    <w:sz w:val="30"/>
                    <w:szCs w:val="30"/>
                  </w:rPr>
                </m:ctrlPr>
              </m:sSubPr>
              <m:e>
                <m:r>
                  <m:rPr/>
                  <w:rPr>
                    <w:rFonts w:ascii="Cambria Math" w:hAnsi="Cambria Math" w:eastAsia="仿宋"/>
                    <w:sz w:val="30"/>
                    <w:szCs w:val="30"/>
                  </w:rPr>
                  <m:t>φ</m:t>
                </m:r>
                <m:ctrlPr>
                  <w:rPr>
                    <w:rFonts w:ascii="Cambria Math" w:hAnsi="Cambria Math" w:eastAsia="仿宋"/>
                    <w:i/>
                    <w:sz w:val="30"/>
                    <w:szCs w:val="30"/>
                  </w:rPr>
                </m:ctrlPr>
              </m:e>
              <m:sub>
                <m:sSub>
                  <m:sSubPr>
                    <m:ctrlPr>
                      <w:rPr>
                        <w:rFonts w:ascii="Cambria Math" w:hAnsi="Cambria Math" w:eastAsia="仿宋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仿宋"/>
                        <w:sz w:val="30"/>
                        <w:szCs w:val="30"/>
                      </w:rPr>
                      <m:t>O</m:t>
                    </m:r>
                    <m:ctrlPr>
                      <w:rPr>
                        <w:rFonts w:ascii="Cambria Math" w:hAnsi="Cambria Math" w:eastAsia="仿宋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仿宋"/>
                        <w:sz w:val="30"/>
                        <w:szCs w:val="30"/>
                      </w:rPr>
                      <m:t>2</m:t>
                    </m:r>
                    <m:ctrlPr>
                      <w:rPr>
                        <w:rFonts w:ascii="Cambria Math" w:hAnsi="Cambria Math" w:eastAsia="仿宋"/>
                        <w:i/>
                        <w:sz w:val="30"/>
                        <w:szCs w:val="30"/>
                      </w:rPr>
                    </m:ctrlPr>
                  </m:sub>
                </m:sSub>
                <m:ctrlPr>
                  <w:rPr>
                    <w:rFonts w:ascii="Cambria Math" w:hAnsi="Cambria Math" w:eastAsia="仿宋"/>
                    <w:i/>
                    <w:sz w:val="30"/>
                    <w:szCs w:val="30"/>
                  </w:rPr>
                </m:ctrlPr>
              </m:sub>
            </m:sSub>
            <m:ctrlPr>
              <w:rPr>
                <w:rFonts w:ascii="Cambria Math" w:hAnsi="Cambria Math" w:eastAsia="仿宋"/>
                <w:i/>
                <w:sz w:val="30"/>
                <w:szCs w:val="30"/>
              </w:rPr>
            </m:ctrlPr>
          </m:den>
        </m:f>
      </m:oMath>
      <w:r>
        <w:rPr>
          <w:rFonts w:hint="eastAsia"/>
          <w:position w:val="-32"/>
        </w:rPr>
        <w:t xml:space="preserve"> </w:t>
      </w:r>
      <w:r>
        <w:t xml:space="preserve">                           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</w:p>
    <w:p>
      <w:pPr>
        <w:spacing w:line="720" w:lineRule="auto"/>
        <w:jc w:val="right"/>
      </w:pPr>
      <w:r>
        <w:rPr>
          <w:rFonts w:hint="eastAsia" w:ascii="仿宋_GB2312" w:eastAsia="仿宋_GB2312"/>
          <w:position w:val="-32"/>
          <w:sz w:val="30"/>
          <w:szCs w:val="30"/>
        </w:rPr>
        <w:object>
          <v:shape id="_x0000_i1032" o:spt="75" type="#_x0000_t75" style="height:36.1pt;width:128.4pt;" o:ole="t" fillcolor="#6D6D6D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6">
            <o:LockedField>false</o:LockedField>
          </o:OLEObject>
        </w:object>
      </w:r>
      <w:r>
        <w:t xml:space="preserve">                         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</w:p>
    <w:p>
      <w:pPr>
        <w:spacing w:line="720" w:lineRule="auto"/>
        <w:ind w:firstLine="600" w:firstLineChars="200"/>
        <w:jc w:val="right"/>
      </w:pPr>
      <w:bookmarkStart w:id="36" w:name="_Hlk148692585"/>
      <w:r>
        <w:rPr>
          <w:rFonts w:hint="eastAsia" w:ascii="仿宋_GB2312" w:eastAsia="仿宋_GB2312"/>
          <w:position w:val="-30"/>
          <w:sz w:val="30"/>
          <w:szCs w:val="30"/>
        </w:rPr>
        <w:object>
          <v:shape id="_x0000_i1033" o:spt="75" type="#_x0000_t75" style="height:34.1pt;width:87.25pt;" o:ole="t" fillcolor="#6D6D6D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8">
            <o:LockedField>false</o:LockedField>
          </o:OLEObject>
        </w:object>
      </w:r>
      <w:bookmarkEnd w:id="36"/>
      <w:r>
        <w:t xml:space="preserve">                                  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</w:p>
    <w:p>
      <w:pPr>
        <w:spacing w:line="720" w:lineRule="auto"/>
        <w:jc w:val="left"/>
        <w:rPr>
          <w:rFonts w:ascii="宋体"/>
          <w:sz w:val="24"/>
        </w:rPr>
      </w:pPr>
      <w:r>
        <w:rPr>
          <w:rFonts w:hint="eastAsia" w:ascii="宋体"/>
          <w:sz w:val="24"/>
        </w:rPr>
        <w:t>式中：</w:t>
      </w:r>
    </w:p>
    <w:p>
      <w:pPr>
        <w:spacing w:line="480" w:lineRule="auto"/>
        <w:ind w:firstLine="480" w:firstLineChars="200"/>
        <w:rPr>
          <w:rFonts w:ascii="宋体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/>
              <w:rPr>
                <w:rFonts w:ascii="Cambria Math"/>
                <w:sz w:val="24"/>
              </w:rPr>
              <m:t>φ</m:t>
            </m:r>
            <m:ctrlPr>
              <w:rPr>
                <w:rFonts w:ascii="Cambria Math" w:hAnsi="Cambria Math"/>
                <w:sz w:val="24"/>
              </w:rPr>
            </m:ctrlPr>
          </m:e>
          <m:sub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/>
                  <w:rPr>
                    <w:rFonts w:ascii="Cambria Math"/>
                    <w:sz w:val="24"/>
                  </w:rPr>
                  <m:t>O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sz w:val="24"/>
              </w:rPr>
            </m:ctrlPr>
          </m:sub>
        </m:sSub>
      </m:oMath>
      <w:r>
        <w:rPr>
          <w:rFonts w:ascii="宋体"/>
          <w:sz w:val="24"/>
        </w:rPr>
        <w:t>为</w:t>
      </w:r>
      <w:r>
        <w:rPr>
          <w:rFonts w:hint="eastAsia" w:ascii="宋体"/>
          <w:sz w:val="24"/>
        </w:rPr>
        <w:t>炉膛水平烟道出口受热面后部</w:t>
      </w:r>
      <w:r>
        <w:rPr>
          <w:rFonts w:ascii="宋体"/>
          <w:sz w:val="24"/>
        </w:rPr>
        <w:t>氧气体积分数</w:t>
      </w:r>
      <w:r>
        <w:rPr>
          <w:rFonts w:hint="eastAsia" w:ascii="宋体"/>
          <w:sz w:val="24"/>
        </w:rPr>
        <w:t>；</w:t>
      </w:r>
    </w:p>
    <w:p>
      <w:pPr>
        <w:spacing w:line="48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燃料折算水份</w:t>
      </w:r>
      <w:r>
        <w:rPr>
          <w:rFonts w:hint="eastAsia" w:ascii="宋体"/>
          <w:sz w:val="24"/>
        </w:rPr>
        <w:object>
          <v:shape id="_x0000_i1034" o:spt="75" type="#_x0000_t75" style="height:19.05pt;width:54.15pt;" o:ole="t" fillcolor="#6D6D6D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0">
            <o:LockedField>false</o:LockedField>
          </o:OLEObject>
        </w:object>
      </w:r>
      <w:r>
        <w:rPr>
          <w:rFonts w:hint="eastAsia" w:ascii="宋体"/>
          <w:sz w:val="24"/>
        </w:rPr>
        <w:t>时，可认为</w:t>
      </w:r>
      <w:r>
        <w:rPr>
          <w:rFonts w:ascii="宋体"/>
          <w:sz w:val="24"/>
        </w:rPr>
        <w:t>x=1.05</w:t>
      </w:r>
      <w:r>
        <w:rPr>
          <w:rFonts w:hint="eastAsia" w:ascii="宋体"/>
          <w:sz w:val="24"/>
        </w:rPr>
        <w:t>；</w:t>
      </w:r>
    </w:p>
    <w:p>
      <w:pPr>
        <w:spacing w:line="48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全水</w:t>
      </w:r>
      <w:r>
        <w:rPr>
          <w:rFonts w:ascii="宋体"/>
          <w:sz w:val="24"/>
        </w:rPr>
        <w:t>份Mt(%)</w:t>
      </w:r>
      <w:r>
        <w:rPr>
          <w:rFonts w:hint="eastAsia" w:ascii="宋体"/>
          <w:sz w:val="24"/>
        </w:rPr>
        <w:t>为煤粉水份；</w:t>
      </w:r>
    </w:p>
    <w:p>
      <w:pPr>
        <w:spacing w:line="48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object>
          <v:shape id="_x0000_i1035" o:spt="75" type="#_x0000_t75" style="height:20pt;width:17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2">
            <o:LockedField>false</o:LockedField>
          </o:OLEObject>
        </w:object>
      </w:r>
      <w:r>
        <w:rPr>
          <w:rFonts w:hint="eastAsia" w:ascii="宋体"/>
          <w:sz w:val="24"/>
        </w:rPr>
        <w:t>为每千克煤完全燃烧所需理论标准干空气量，单位Nm3/kg；</w:t>
      </w:r>
    </w:p>
    <w:p>
      <w:pPr>
        <w:spacing w:line="480" w:lineRule="auto"/>
        <w:ind w:firstLine="480" w:firstLineChars="200"/>
        <w:rPr>
          <w:rFonts w:ascii="宋体"/>
          <w:sz w:val="24"/>
        </w:rPr>
      </w:pPr>
      <w:r>
        <w:rPr>
          <w:rFonts w:ascii="宋体"/>
          <w:sz w:val="24"/>
        </w:rPr>
        <w:object>
          <v:shape id="_x0000_i1036" o:spt="75" type="#_x0000_t75" style="height:18pt;width:3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4">
            <o:LockedField>false</o:LockedField>
          </o:OLEObject>
        </w:object>
      </w:r>
      <w:r>
        <w:rPr>
          <w:rFonts w:hint="eastAsia" w:ascii="宋体"/>
          <w:sz w:val="24"/>
        </w:rPr>
        <w:t>为燃料低位热值，单位kJ/kg；</w:t>
      </w:r>
    </w:p>
    <w:p>
      <w:pPr>
        <w:spacing w:line="48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4186.8为系数，单位kJ/kg。</w:t>
      </w:r>
    </w:p>
    <w:p>
      <w:pPr>
        <w:spacing w:line="360" w:lineRule="auto"/>
        <w:outlineLvl w:val="1"/>
        <w:rPr>
          <w:rFonts w:ascii="宋体"/>
          <w:sz w:val="24"/>
        </w:rPr>
      </w:pPr>
      <w:bookmarkStart w:id="37" w:name="_Toc148718632"/>
      <w:r>
        <w:rPr>
          <w:rFonts w:ascii="宋体"/>
          <w:sz w:val="24"/>
        </w:rPr>
        <w:t>6</w:t>
      </w:r>
      <w:r>
        <w:rPr>
          <w:rFonts w:hint="eastAsia" w:ascii="宋体"/>
          <w:sz w:val="24"/>
        </w:rPr>
        <w:t>.</w:t>
      </w:r>
      <w:r>
        <w:rPr>
          <w:rFonts w:ascii="宋体"/>
          <w:sz w:val="24"/>
        </w:rPr>
        <w:t xml:space="preserve">2 </w:t>
      </w:r>
      <w:r>
        <w:rPr>
          <w:rFonts w:hint="eastAsia" w:ascii="宋体"/>
          <w:sz w:val="24"/>
        </w:rPr>
        <w:t>烟气成分测试</w:t>
      </w:r>
      <w:bookmarkEnd w:id="37"/>
    </w:p>
    <w:p>
      <w:pPr>
        <w:spacing w:line="48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在炉膛出口水平烟道受热面后部测取O</w:t>
      </w:r>
      <w:r>
        <w:rPr>
          <w:rFonts w:hint="eastAsia" w:ascii="宋体"/>
          <w:sz w:val="24"/>
          <w:vertAlign w:val="subscript"/>
        </w:rPr>
        <w:t>2</w:t>
      </w:r>
      <w:r>
        <w:rPr>
          <w:rFonts w:hint="eastAsia" w:ascii="宋体"/>
          <w:sz w:val="24"/>
        </w:rPr>
        <w:t>、CO</w:t>
      </w:r>
      <w:r>
        <w:rPr>
          <w:rFonts w:hint="eastAsia" w:ascii="宋体"/>
          <w:sz w:val="24"/>
          <w:vertAlign w:val="subscript"/>
        </w:rPr>
        <w:t>2</w:t>
      </w:r>
      <w:r>
        <w:rPr>
          <w:rFonts w:hint="eastAsia" w:ascii="宋体"/>
          <w:sz w:val="24"/>
        </w:rPr>
        <w:t>含量。</w:t>
      </w:r>
    </w:p>
    <w:p>
      <w:pPr>
        <w:spacing w:line="360" w:lineRule="auto"/>
        <w:outlineLvl w:val="1"/>
        <w:rPr>
          <w:rFonts w:ascii="宋体"/>
          <w:sz w:val="24"/>
        </w:rPr>
      </w:pPr>
      <w:bookmarkStart w:id="38" w:name="_Toc148718633"/>
      <w:r>
        <w:rPr>
          <w:rFonts w:ascii="宋体"/>
          <w:sz w:val="24"/>
        </w:rPr>
        <w:t>6</w:t>
      </w:r>
      <w:r>
        <w:rPr>
          <w:rFonts w:hint="eastAsia" w:ascii="宋体"/>
          <w:sz w:val="24"/>
        </w:rPr>
        <w:t>.</w:t>
      </w: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 xml:space="preserve"> 尾部烟道阻力测试</w:t>
      </w:r>
      <w:bookmarkEnd w:id="38"/>
    </w:p>
    <w:p>
      <w:pPr>
        <w:spacing w:line="48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测试各工况下炉膛出口水平烟道和空预器后的静压数值。</w:t>
      </w:r>
    </w:p>
    <w:p>
      <w:pPr>
        <w:spacing w:line="360" w:lineRule="auto"/>
        <w:outlineLvl w:val="1"/>
        <w:rPr>
          <w:rFonts w:ascii="宋体"/>
          <w:sz w:val="24"/>
        </w:rPr>
      </w:pPr>
      <w:bookmarkStart w:id="39" w:name="_Toc148718634"/>
      <w:r>
        <w:rPr>
          <w:rFonts w:ascii="宋体"/>
          <w:sz w:val="24"/>
        </w:rPr>
        <w:t>6</w:t>
      </w:r>
      <w:r>
        <w:rPr>
          <w:rFonts w:hint="eastAsia" w:ascii="宋体"/>
          <w:sz w:val="24"/>
        </w:rPr>
        <w:t>.4 炉顶负压测试</w:t>
      </w:r>
      <w:bookmarkEnd w:id="39"/>
    </w:p>
    <w:p>
      <w:pPr>
        <w:spacing w:line="48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测试各工况下炉顶的静压数值。</w:t>
      </w:r>
    </w:p>
    <w:p>
      <w:pPr>
        <w:spacing w:line="360" w:lineRule="auto"/>
        <w:outlineLvl w:val="1"/>
        <w:rPr>
          <w:rFonts w:ascii="宋体"/>
          <w:sz w:val="24"/>
        </w:rPr>
      </w:pPr>
      <w:bookmarkStart w:id="40" w:name="_Toc148718635"/>
      <w:r>
        <w:rPr>
          <w:rFonts w:ascii="宋体"/>
          <w:sz w:val="24"/>
        </w:rPr>
        <w:t>6</w:t>
      </w:r>
      <w:r>
        <w:rPr>
          <w:rFonts w:hint="eastAsia" w:ascii="宋体"/>
          <w:sz w:val="24"/>
        </w:rPr>
        <w:t>.5 炉底负压测试</w:t>
      </w:r>
      <w:bookmarkEnd w:id="40"/>
    </w:p>
    <w:p>
      <w:pPr>
        <w:spacing w:line="48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测试各工况下炉底的静压数值。</w:t>
      </w:r>
    </w:p>
    <w:p>
      <w:pPr>
        <w:spacing w:line="360" w:lineRule="auto"/>
        <w:outlineLvl w:val="1"/>
        <w:rPr>
          <w:rFonts w:ascii="宋体"/>
          <w:sz w:val="24"/>
        </w:rPr>
      </w:pPr>
      <w:bookmarkStart w:id="41" w:name="_Toc148718636"/>
      <w:r>
        <w:rPr>
          <w:rFonts w:ascii="宋体"/>
          <w:sz w:val="24"/>
        </w:rPr>
        <w:t>6</w:t>
      </w:r>
      <w:r>
        <w:rPr>
          <w:rFonts w:hint="eastAsia" w:ascii="宋体"/>
          <w:sz w:val="24"/>
        </w:rPr>
        <w:t>.6 烟道阻力计算</w:t>
      </w:r>
      <w:bookmarkEnd w:id="41"/>
    </w:p>
    <w:p>
      <w:pPr>
        <w:spacing w:line="48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根据每一组</w:t>
      </w:r>
      <w:r>
        <w:rPr>
          <w:rFonts w:ascii="仿宋_GB2312" w:eastAsia="仿宋_GB2312"/>
          <w:position w:val="-12"/>
          <w:sz w:val="30"/>
        </w:rPr>
        <w:object>
          <v:shape id="_x0000_i1037" o:spt="75" type="#_x0000_t75" style="height:18.05pt;width:15.05pt;" o:ole="t" fillcolor="#6D6D6D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6">
            <o:LockedField>false</o:LockedField>
          </o:OLEObject>
        </w:object>
      </w:r>
      <w:r>
        <w:rPr>
          <w:rFonts w:hint="eastAsia" w:ascii="宋体"/>
          <w:sz w:val="24"/>
        </w:rPr>
        <w:t>和</w:t>
      </w:r>
      <w:r>
        <w:rPr>
          <w:rFonts w:ascii="仿宋_GB2312" w:eastAsia="仿宋_GB2312"/>
          <w:position w:val="-14"/>
          <w:sz w:val="30"/>
        </w:rPr>
        <w:object>
          <v:shape id="_x0000_i1038" o:spt="75" type="#_x0000_t75" style="height:19.05pt;width:22.05pt;" o:ole="t" fillcolor="#6D6D6D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8">
            <o:LockedField>false</o:LockedField>
          </o:OLEObject>
        </w:object>
      </w:r>
      <w:r>
        <w:rPr>
          <w:rFonts w:hint="eastAsia" w:ascii="宋体"/>
          <w:sz w:val="24"/>
        </w:rPr>
        <w:t>值，依次绘制</w:t>
      </w:r>
      <w:r>
        <w:rPr>
          <w:rFonts w:ascii="仿宋_GB2312" w:eastAsia="仿宋_GB2312"/>
          <w:position w:val="-14"/>
          <w:sz w:val="30"/>
        </w:rPr>
        <w:object>
          <v:shape id="_x0000_i1039" o:spt="75" type="#_x0000_t75" style="height:19.05pt;width:64.15pt;" o:ole="t" fillcolor="#6D6D6D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  <w:r>
        <w:rPr>
          <w:rFonts w:hint="eastAsia" w:ascii="宋体"/>
          <w:sz w:val="24"/>
        </w:rPr>
        <w:t>线图，见图2。将此直线外延至正压区域，与</w:t>
      </w:r>
      <w:r>
        <w:rPr>
          <w:rFonts w:ascii="仿宋_GB2312" w:eastAsia="仿宋_GB2312"/>
          <w:position w:val="-14"/>
          <w:sz w:val="30"/>
        </w:rPr>
        <w:object>
          <v:shape id="_x0000_i1040" o:spt="75" type="#_x0000_t75" style="height:19.05pt;width:77.15pt;" o:ole="t" fillcolor="#6D6D6D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  <w:r>
        <w:rPr>
          <w:rFonts w:hint="eastAsia" w:ascii="宋体"/>
          <w:sz w:val="24"/>
        </w:rPr>
        <w:t>点(相当于正压工况下的炉顶正压值)的纵座标线相交，交点的坐标读数即为正压工况下烟道阻力。</w:t>
      </w:r>
    </w:p>
    <w:p>
      <w:pPr>
        <w:spacing w:line="480" w:lineRule="auto"/>
        <w:jc w:val="center"/>
      </w:pPr>
      <w:r>
        <w:object>
          <v:shape id="_x0000_i1041" o:spt="75" type="#_x0000_t75" style="height:255.1pt;width:382.6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f"/>
            <w10:wrap type="none"/>
            <w10:anchorlock/>
          </v:shape>
          <o:OLEObject Type="Embed" ProgID="Visio.Drawing.15" ShapeID="_x0000_i1041" DrawAspect="Content" ObjectID="_1468075741" r:id="rId43">
            <o:LockedField>false</o:LockedField>
          </o:OLEObject>
        </w:object>
      </w:r>
    </w:p>
    <w:p>
      <w:pPr>
        <w:spacing w:line="480" w:lineRule="auto"/>
        <w:jc w:val="center"/>
        <w:rPr>
          <w:rFonts w:ascii="宋体"/>
          <w:sz w:val="24"/>
        </w:rPr>
      </w:pPr>
      <w:r>
        <w:rPr>
          <w:rFonts w:hint="eastAsia" w:ascii="宋体"/>
          <w:sz w:val="24"/>
        </w:rPr>
        <w:t>图</w:t>
      </w:r>
      <w:r>
        <w:rPr>
          <w:rFonts w:ascii="宋体"/>
          <w:sz w:val="24"/>
        </w:rPr>
        <w:t>2</w:t>
      </w:r>
      <w:r>
        <w:rPr>
          <w:rFonts w:hint="eastAsia" w:ascii="宋体"/>
          <w:sz w:val="24"/>
        </w:rPr>
        <w:t xml:space="preserve">  烟道阻力负压外推法图解</w:t>
      </w:r>
    </w:p>
    <w:p>
      <w:pPr>
        <w:spacing w:line="480" w:lineRule="auto"/>
        <w:outlineLvl w:val="0"/>
        <w:rPr>
          <w:rFonts w:ascii="黑体" w:eastAsia="黑体"/>
          <w:b/>
          <w:sz w:val="24"/>
        </w:rPr>
      </w:pPr>
      <w:bookmarkStart w:id="42" w:name="_Toc148718637"/>
      <w:r>
        <w:rPr>
          <w:rFonts w:ascii="黑体" w:eastAsia="黑体"/>
          <w:b/>
          <w:sz w:val="24"/>
        </w:rPr>
        <w:t>7</w:t>
      </w:r>
      <w:r>
        <w:rPr>
          <w:rFonts w:hint="eastAsia" w:ascii="黑体" w:eastAsia="黑体"/>
          <w:b/>
          <w:sz w:val="24"/>
        </w:rPr>
        <w:t xml:space="preserve"> </w:t>
      </w:r>
      <w:r>
        <w:rPr>
          <w:rFonts w:ascii="黑体" w:eastAsia="黑体"/>
          <w:b/>
          <w:sz w:val="24"/>
        </w:rPr>
        <w:t xml:space="preserve"> </w:t>
      </w:r>
      <w:r>
        <w:rPr>
          <w:rFonts w:hint="eastAsia" w:ascii="黑体" w:eastAsia="黑体"/>
          <w:b/>
          <w:sz w:val="24"/>
        </w:rPr>
        <w:t>测试方法</w:t>
      </w:r>
      <w:bookmarkEnd w:id="42"/>
    </w:p>
    <w:p>
      <w:pPr>
        <w:spacing w:line="480" w:lineRule="auto"/>
        <w:rPr>
          <w:rFonts w:ascii="宋体"/>
          <w:sz w:val="24"/>
        </w:rPr>
      </w:pPr>
      <w:r>
        <w:rPr>
          <w:rFonts w:ascii="宋体"/>
          <w:sz w:val="24"/>
        </w:rPr>
        <w:t>7</w:t>
      </w:r>
      <w:r>
        <w:rPr>
          <w:rFonts w:hint="eastAsia" w:ascii="宋体"/>
          <w:sz w:val="24"/>
        </w:rPr>
        <w:t>.1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试验时间维持2个小时，保持锅炉额定负荷80％及以上。</w:t>
      </w:r>
    </w:p>
    <w:p>
      <w:pPr>
        <w:spacing w:line="480" w:lineRule="auto"/>
        <w:rPr>
          <w:rFonts w:ascii="宋体"/>
          <w:sz w:val="24"/>
        </w:rPr>
      </w:pPr>
      <w:r>
        <w:rPr>
          <w:rFonts w:ascii="宋体"/>
          <w:sz w:val="24"/>
        </w:rPr>
        <w:t>7</w:t>
      </w:r>
      <w:r>
        <w:rPr>
          <w:rFonts w:hint="eastAsia" w:ascii="宋体"/>
          <w:sz w:val="24"/>
        </w:rPr>
        <w:t>.2炉膛负压-20Pa、-60Pa、-100Pa的工况下进行试验，测试炉膛出口水平烟道受热面后部O</w:t>
      </w:r>
      <w:r>
        <w:rPr>
          <w:rFonts w:hint="eastAsia" w:ascii="宋体"/>
          <w:sz w:val="24"/>
          <w:vertAlign w:val="subscript"/>
        </w:rPr>
        <w:t>2</w:t>
      </w:r>
      <w:r>
        <w:rPr>
          <w:rFonts w:hint="eastAsia" w:ascii="宋体"/>
          <w:sz w:val="24"/>
        </w:rPr>
        <w:t>、</w:t>
      </w:r>
      <w:r>
        <w:rPr>
          <w:rFonts w:ascii="宋体"/>
          <w:sz w:val="24"/>
        </w:rPr>
        <w:t>C</w:t>
      </w:r>
      <w:r>
        <w:rPr>
          <w:rFonts w:hint="eastAsia" w:ascii="宋体"/>
          <w:sz w:val="24"/>
        </w:rPr>
        <w:t>O</w:t>
      </w:r>
      <w:r>
        <w:rPr>
          <w:rFonts w:hint="eastAsia" w:ascii="宋体"/>
          <w:sz w:val="24"/>
          <w:vertAlign w:val="subscript"/>
        </w:rPr>
        <w:t>2</w:t>
      </w:r>
      <w:r>
        <w:rPr>
          <w:rFonts w:hint="eastAsia" w:ascii="宋体"/>
          <w:sz w:val="24"/>
        </w:rPr>
        <w:t>含量；测量炉底、炉顶、炉膛出口水平烟道和空预器后的静压数值，每5分钟记录1次。</w:t>
      </w:r>
    </w:p>
    <w:p>
      <w:pPr>
        <w:spacing w:line="480" w:lineRule="auto"/>
        <w:rPr>
          <w:rFonts w:ascii="宋体"/>
          <w:sz w:val="24"/>
        </w:rPr>
      </w:pPr>
      <w:r>
        <w:rPr>
          <w:rFonts w:ascii="宋体"/>
          <w:sz w:val="24"/>
        </w:rPr>
        <w:t>7</w:t>
      </w:r>
      <w:r>
        <w:rPr>
          <w:rFonts w:hint="eastAsia" w:ascii="宋体"/>
          <w:sz w:val="24"/>
        </w:rPr>
        <w:t>.</w:t>
      </w: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记录主要运行参数，具体见附录</w:t>
      </w:r>
      <w:r>
        <w:rPr>
          <w:rFonts w:ascii="宋体"/>
          <w:sz w:val="24"/>
        </w:rPr>
        <w:t>B</w:t>
      </w:r>
      <w:r>
        <w:rPr>
          <w:rFonts w:hint="eastAsia" w:ascii="宋体"/>
          <w:sz w:val="24"/>
        </w:rPr>
        <w:t>。</w:t>
      </w:r>
    </w:p>
    <w:bookmarkEnd w:id="28"/>
    <w:bookmarkEnd w:id="29"/>
    <w:p>
      <w:pPr>
        <w:spacing w:line="480" w:lineRule="auto"/>
        <w:outlineLvl w:val="0"/>
        <w:rPr>
          <w:rFonts w:ascii="黑体" w:eastAsia="黑体"/>
          <w:b/>
          <w:sz w:val="24"/>
        </w:rPr>
      </w:pPr>
      <w:bookmarkStart w:id="43" w:name="_Toc148718638"/>
      <w:bookmarkStart w:id="44" w:name="_Toc455409192"/>
      <w:bookmarkStart w:id="45" w:name="_Toc445443821"/>
      <w:bookmarkStart w:id="46" w:name="_Toc2604"/>
      <w:bookmarkStart w:id="47" w:name="_Toc439927714"/>
      <w:bookmarkStart w:id="48" w:name="_Toc498927551"/>
      <w:bookmarkStart w:id="49" w:name="_Toc19319"/>
      <w:bookmarkStart w:id="50" w:name="_Hlk20597322"/>
      <w:bookmarkStart w:id="51" w:name="_Toc1821"/>
      <w:r>
        <w:rPr>
          <w:rFonts w:hint="eastAsia" w:ascii="黑体" w:eastAsia="黑体"/>
          <w:b/>
          <w:sz w:val="24"/>
        </w:rPr>
        <w:t>8 测试结果</w:t>
      </w:r>
      <w:bookmarkEnd w:id="43"/>
      <w:r>
        <w:rPr>
          <w:rFonts w:hint="eastAsia" w:ascii="黑体" w:eastAsia="黑体"/>
          <w:b/>
          <w:sz w:val="24"/>
        </w:rPr>
        <w:t xml:space="preserve"> </w:t>
      </w:r>
    </w:p>
    <w:bookmarkEnd w:id="44"/>
    <w:bookmarkEnd w:id="45"/>
    <w:bookmarkEnd w:id="46"/>
    <w:bookmarkEnd w:id="47"/>
    <w:bookmarkEnd w:id="48"/>
    <w:bookmarkEnd w:id="49"/>
    <w:bookmarkEnd w:id="50"/>
    <w:bookmarkEnd w:id="51"/>
    <w:p>
      <w:pPr>
        <w:spacing w:line="360" w:lineRule="auto"/>
        <w:jc w:val="left"/>
        <w:outlineLvl w:val="1"/>
        <w:rPr>
          <w:rFonts w:ascii="宋体" w:hAnsi="宋体"/>
          <w:kern w:val="0"/>
          <w:sz w:val="24"/>
        </w:rPr>
      </w:pPr>
      <w:bookmarkStart w:id="52" w:name="_Toc148718639"/>
      <w:r>
        <w:rPr>
          <w:rFonts w:hint="eastAsia" w:ascii="宋体" w:hAnsi="宋体"/>
          <w:sz w:val="24"/>
        </w:rPr>
        <w:t>8</w:t>
      </w:r>
      <w:r>
        <w:rPr>
          <w:rFonts w:ascii="宋体" w:hAnsi="宋体"/>
          <w:sz w:val="24"/>
        </w:rPr>
        <w:t xml:space="preserve">.1 </w:t>
      </w:r>
      <w:r>
        <w:rPr>
          <w:rFonts w:hint="eastAsia" w:ascii="宋体" w:hAnsi="宋体"/>
          <w:sz w:val="24"/>
        </w:rPr>
        <w:t>检测</w:t>
      </w:r>
      <w:r>
        <w:rPr>
          <w:rFonts w:ascii="宋体" w:hAnsi="宋体"/>
          <w:sz w:val="24"/>
        </w:rPr>
        <w:t>记录</w:t>
      </w:r>
      <w:bookmarkEnd w:id="52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检测</w:t>
      </w:r>
      <w:r>
        <w:rPr>
          <w:rFonts w:ascii="宋体" w:hAnsi="宋体"/>
          <w:sz w:val="24"/>
        </w:rPr>
        <w:t>记录应尽可能详尽地记载测量数据。</w:t>
      </w:r>
      <w:r>
        <w:rPr>
          <w:rStyle w:val="72"/>
          <w:rFonts w:hint="default"/>
        </w:rPr>
        <w:t>记录格式见附录B</w:t>
      </w:r>
      <w:r>
        <w:rPr>
          <w:rFonts w:hint="eastAsia" w:ascii="宋体"/>
          <w:sz w:val="24"/>
        </w:rPr>
        <w:t>～</w:t>
      </w:r>
      <w:r>
        <w:rPr>
          <w:rStyle w:val="72"/>
          <w:rFonts w:hint="default"/>
        </w:rPr>
        <w:t>E。</w:t>
      </w:r>
    </w:p>
    <w:p>
      <w:pPr>
        <w:spacing w:line="360" w:lineRule="auto"/>
        <w:outlineLvl w:val="1"/>
        <w:rPr>
          <w:rFonts w:ascii="宋体" w:hAnsi="宋体"/>
          <w:sz w:val="24"/>
        </w:rPr>
      </w:pPr>
      <w:bookmarkStart w:id="53" w:name="_Toc455409193"/>
      <w:bookmarkStart w:id="54" w:name="_Toc148718640"/>
      <w:r>
        <w:rPr>
          <w:rFonts w:hint="eastAsia" w:ascii="宋体" w:hAnsi="宋体"/>
          <w:bCs/>
          <w:sz w:val="24"/>
        </w:rPr>
        <w:t>8</w:t>
      </w:r>
      <w:r>
        <w:rPr>
          <w:rFonts w:ascii="宋体" w:hAnsi="宋体"/>
          <w:bCs/>
          <w:sz w:val="24"/>
        </w:rPr>
        <w:t xml:space="preserve">.2 </w:t>
      </w:r>
      <w:r>
        <w:rPr>
          <w:rFonts w:hint="eastAsia" w:ascii="宋体" w:hAnsi="宋体"/>
          <w:bCs/>
          <w:sz w:val="24"/>
        </w:rPr>
        <w:t>检测</w:t>
      </w:r>
      <w:bookmarkEnd w:id="53"/>
      <w:r>
        <w:rPr>
          <w:rFonts w:hint="eastAsia" w:ascii="宋体" w:hAnsi="宋体"/>
          <w:bCs/>
          <w:sz w:val="24"/>
        </w:rPr>
        <w:t>报告</w:t>
      </w:r>
      <w:bookmarkEnd w:id="54"/>
    </w:p>
    <w:p>
      <w:pPr>
        <w:tabs>
          <w:tab w:val="left" w:pos="908"/>
        </w:tabs>
        <w:spacing w:line="360" w:lineRule="auto"/>
        <w:rPr>
          <w:sz w:val="24"/>
        </w:rPr>
      </w:pPr>
      <w:r>
        <w:rPr>
          <w:rFonts w:hint="eastAsia" w:ascii="宋体" w:hAnsi="宋体"/>
          <w:sz w:val="24"/>
        </w:rPr>
        <w:t>测试报告</w:t>
      </w:r>
      <w:r>
        <w:rPr>
          <w:rFonts w:ascii="宋体" w:hAnsi="宋体"/>
          <w:sz w:val="24"/>
        </w:rPr>
        <w:t>由封面和</w:t>
      </w:r>
      <w:r>
        <w:rPr>
          <w:rFonts w:hint="eastAsia" w:ascii="宋体" w:hAnsi="宋体"/>
          <w:sz w:val="24"/>
        </w:rPr>
        <w:t>检测</w:t>
      </w:r>
      <w:r>
        <w:rPr>
          <w:rFonts w:ascii="宋体" w:hAnsi="宋体"/>
          <w:sz w:val="24"/>
        </w:rPr>
        <w:t>数据组成，</w:t>
      </w:r>
      <w:r>
        <w:rPr>
          <w:rStyle w:val="72"/>
          <w:rFonts w:hint="default"/>
        </w:rPr>
        <w:t>包括的信息及推荐的检测报告格式见附录A</w:t>
      </w:r>
      <w:r>
        <w:rPr>
          <w:rFonts w:ascii="宋体" w:hAnsi="宋体"/>
          <w:sz w:val="24"/>
        </w:rPr>
        <w:t>。</w:t>
      </w:r>
    </w:p>
    <w:p>
      <w:pPr>
        <w:spacing w:line="480" w:lineRule="auto"/>
        <w:outlineLvl w:val="0"/>
        <w:rPr>
          <w:rFonts w:ascii="黑体" w:eastAsia="黑体"/>
          <w:b/>
          <w:sz w:val="24"/>
        </w:rPr>
      </w:pPr>
      <w:r>
        <w:rPr>
          <w:rFonts w:hint="eastAsia" w:ascii="宋体"/>
          <w:sz w:val="24"/>
        </w:rPr>
        <w:br w:type="page"/>
      </w:r>
      <w:bookmarkStart w:id="55" w:name="_Toc148718641"/>
      <w:bookmarkStart w:id="56" w:name="_Toc471466524"/>
      <w:bookmarkStart w:id="57" w:name="_Toc471466753"/>
      <w:bookmarkStart w:id="58" w:name="_Toc533602648"/>
      <w:r>
        <w:rPr>
          <w:rFonts w:hint="eastAsia" w:ascii="黑体" w:eastAsia="黑体"/>
          <w:b/>
          <w:sz w:val="24"/>
        </w:rPr>
        <w:t>附录</w:t>
      </w:r>
      <w:r>
        <w:rPr>
          <w:rFonts w:ascii="黑体" w:eastAsia="黑体"/>
          <w:b/>
          <w:sz w:val="24"/>
        </w:rPr>
        <w:t>A</w:t>
      </w:r>
      <w:r>
        <w:rPr>
          <w:rFonts w:hint="eastAsia" w:ascii="黑体" w:eastAsia="黑体"/>
          <w:b/>
          <w:sz w:val="24"/>
        </w:rPr>
        <w:t xml:space="preserve"> </w:t>
      </w:r>
      <w:r>
        <w:rPr>
          <w:rFonts w:ascii="黑体" w:eastAsia="黑体"/>
          <w:b/>
          <w:sz w:val="24"/>
        </w:rPr>
        <w:t xml:space="preserve">   </w:t>
      </w:r>
      <w:r>
        <w:rPr>
          <w:rFonts w:hint="eastAsia" w:ascii="黑体" w:eastAsia="黑体"/>
          <w:b/>
          <w:sz w:val="24"/>
        </w:rPr>
        <w:t>火力发电厂锅炉炉膛漏风测试报告</w:t>
      </w:r>
      <w:bookmarkEnd w:id="55"/>
    </w:p>
    <w:p>
      <w:pPr>
        <w:rPr>
          <w:rFonts w:ascii="黑体" w:eastAsia="黑体"/>
          <w:sz w:val="28"/>
          <w:szCs w:val="28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B.1 测试报告至少包括以下信息：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a） 标题：“测试报告”；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b） 进行测试的地点；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c） 测试报告编号，页码及总页数的标识；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d） 测试单位测试专用章；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e） 被测试单位的名称和地址；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f） 被测系统的描述和明确标识：系统的制造单位、名称、型号及出厂编号；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g） 测试日期；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h） 测试所依据的技术规范的名称及代号；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i） 本次测试所用的主要设备（包括标准物质）的名称、测量范围、不确定度或准确度等级或最大允许误差、证书编号及有效期；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j） 测试时的环境温度、相对湿度；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k） 测试人与核验人的签名； 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l） 测试报告批准人的签名与职务；   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m） 测试结果仅对被校对象有效的声明； 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n） 未经实验室书面批准，不得部分复制证书的声明。 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/>
          <w:color w:val="000000"/>
          <w:kern w:val="0"/>
          <w:sz w:val="24"/>
          <w:lang w:bidi="ar"/>
        </w:rPr>
        <w:br w:type="page"/>
      </w:r>
    </w:p>
    <w:p>
      <w:pPr>
        <w:widowControl/>
        <w:spacing w:line="360" w:lineRule="auto"/>
        <w:jc w:val="left"/>
      </w:pPr>
    </w:p>
    <w:p>
      <w:pPr>
        <w:spacing w:line="480" w:lineRule="auto"/>
        <w:outlineLvl w:val="0"/>
        <w:rPr>
          <w:rFonts w:ascii="黑体" w:eastAsia="黑体" w:cs="黑体"/>
          <w:b/>
          <w:kern w:val="0"/>
          <w:sz w:val="28"/>
          <w:szCs w:val="28"/>
        </w:rPr>
      </w:pPr>
      <w:bookmarkStart w:id="59" w:name="_Toc148718642"/>
      <w:r>
        <w:rPr>
          <w:rFonts w:hint="eastAsia" w:ascii="黑体" w:eastAsia="黑体"/>
          <w:b/>
          <w:sz w:val="24"/>
        </w:rPr>
        <w:t>附录</w:t>
      </w:r>
      <w:bookmarkEnd w:id="56"/>
      <w:bookmarkEnd w:id="57"/>
      <w:r>
        <w:rPr>
          <w:rFonts w:ascii="黑体" w:eastAsia="黑体"/>
          <w:b/>
          <w:sz w:val="24"/>
        </w:rPr>
        <w:t>B</w:t>
      </w:r>
      <w:r>
        <w:rPr>
          <w:rFonts w:hint="eastAsia" w:ascii="黑体" w:eastAsia="黑体"/>
          <w:b/>
          <w:sz w:val="24"/>
        </w:rPr>
        <w:t xml:space="preserve">   </w:t>
      </w:r>
      <w:bookmarkEnd w:id="58"/>
      <w:r>
        <w:rPr>
          <w:rFonts w:ascii="黑体" w:eastAsia="黑体"/>
          <w:b/>
          <w:sz w:val="24"/>
        </w:rPr>
        <w:t xml:space="preserve"> </w:t>
      </w:r>
      <w:r>
        <w:rPr>
          <w:rFonts w:hint="eastAsia" w:ascii="黑体" w:eastAsia="黑体"/>
          <w:b/>
          <w:sz w:val="24"/>
        </w:rPr>
        <w:t>锅炉运行参数记录</w:t>
      </w:r>
      <w:bookmarkEnd w:id="59"/>
    </w:p>
    <w:tbl>
      <w:tblPr>
        <w:tblStyle w:val="19"/>
        <w:tblW w:w="850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4"/>
        <w:gridCol w:w="691"/>
        <w:gridCol w:w="1691"/>
        <w:gridCol w:w="1692"/>
        <w:gridCol w:w="168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  <w:jc w:val="center"/>
        </w:trPr>
        <w:tc>
          <w:tcPr>
            <w:tcW w:w="1613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参  数</w:t>
            </w:r>
          </w:p>
        </w:tc>
        <w:tc>
          <w:tcPr>
            <w:tcW w:w="406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单  位</w:t>
            </w:r>
          </w:p>
        </w:tc>
        <w:tc>
          <w:tcPr>
            <w:tcW w:w="298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工况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  <w:jc w:val="center"/>
        </w:trPr>
        <w:tc>
          <w:tcPr>
            <w:tcW w:w="1613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406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94" w:type="pct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工况一</w:t>
            </w:r>
          </w:p>
        </w:tc>
        <w:tc>
          <w:tcPr>
            <w:tcW w:w="995" w:type="pct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工况</w:t>
            </w:r>
            <w:r>
              <w:rPr>
                <w:szCs w:val="21"/>
              </w:rPr>
              <w:t>二</w:t>
            </w:r>
          </w:p>
        </w:tc>
        <w:tc>
          <w:tcPr>
            <w:tcW w:w="992" w:type="pct"/>
            <w:tcBorders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工况三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613" w:type="pct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功率</w:t>
            </w:r>
          </w:p>
        </w:tc>
        <w:tc>
          <w:tcPr>
            <w:tcW w:w="406" w:type="pct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MW</w:t>
            </w:r>
          </w:p>
        </w:tc>
        <w:tc>
          <w:tcPr>
            <w:tcW w:w="994" w:type="pct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95" w:type="pct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9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6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炉膛负压</w:t>
            </w:r>
          </w:p>
        </w:tc>
        <w:tc>
          <w:tcPr>
            <w:tcW w:w="40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Pa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92" w:type="pct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6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总风量</w:t>
            </w:r>
          </w:p>
        </w:tc>
        <w:tc>
          <w:tcPr>
            <w:tcW w:w="40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t/h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92" w:type="pct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6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氧量</w:t>
            </w:r>
          </w:p>
        </w:tc>
        <w:tc>
          <w:tcPr>
            <w:tcW w:w="40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%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92" w:type="pct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6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空预器入口一次风压力</w:t>
            </w:r>
          </w:p>
        </w:tc>
        <w:tc>
          <w:tcPr>
            <w:tcW w:w="40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kPa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92" w:type="pct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6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空预器</w:t>
            </w:r>
            <w:r>
              <w:rPr>
                <w:rFonts w:hint="eastAsia"/>
                <w:szCs w:val="21"/>
              </w:rPr>
              <w:t>入口</w:t>
            </w:r>
            <w:r>
              <w:rPr>
                <w:szCs w:val="21"/>
              </w:rPr>
              <w:t>二次风压力</w:t>
            </w:r>
          </w:p>
        </w:tc>
        <w:tc>
          <w:tcPr>
            <w:tcW w:w="40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kPa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92" w:type="pct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6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空预器</w:t>
            </w:r>
            <w:r>
              <w:rPr>
                <w:rFonts w:hint="eastAsia"/>
                <w:szCs w:val="21"/>
              </w:rPr>
              <w:t>出</w:t>
            </w:r>
            <w:r>
              <w:rPr>
                <w:szCs w:val="21"/>
              </w:rPr>
              <w:t>口</w:t>
            </w:r>
            <w:r>
              <w:rPr>
                <w:rFonts w:hint="eastAsia"/>
                <w:szCs w:val="21"/>
              </w:rPr>
              <w:t>一</w:t>
            </w:r>
            <w:r>
              <w:rPr>
                <w:szCs w:val="21"/>
              </w:rPr>
              <w:t>次风压力</w:t>
            </w:r>
          </w:p>
        </w:tc>
        <w:tc>
          <w:tcPr>
            <w:tcW w:w="40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kPa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92" w:type="pct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6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空预器</w:t>
            </w:r>
            <w:r>
              <w:rPr>
                <w:rFonts w:hint="eastAsia"/>
                <w:szCs w:val="21"/>
              </w:rPr>
              <w:t>出</w:t>
            </w:r>
            <w:r>
              <w:rPr>
                <w:szCs w:val="21"/>
              </w:rPr>
              <w:t>口</w:t>
            </w: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次风压力</w:t>
            </w:r>
          </w:p>
        </w:tc>
        <w:tc>
          <w:tcPr>
            <w:tcW w:w="40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kPa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92" w:type="pct"/>
            <w:vAlign w:val="center"/>
          </w:tcPr>
          <w:p>
            <w:pPr>
              <w:spacing w:before="60" w:after="60"/>
              <w:jc w:val="center"/>
              <w:rPr>
                <w:szCs w:val="21"/>
              </w:rPr>
            </w:pPr>
          </w:p>
        </w:tc>
      </w:tr>
    </w:tbl>
    <w:p>
      <w:pPr>
        <w:tabs>
          <w:tab w:val="center" w:pos="4313"/>
        </w:tabs>
        <w:spacing w:line="360" w:lineRule="auto"/>
        <w:jc w:val="left"/>
        <w:rPr>
          <w:rFonts w:ascii="宋体"/>
          <w:sz w:val="24"/>
        </w:rPr>
      </w:pPr>
    </w:p>
    <w:p>
      <w:pPr>
        <w:tabs>
          <w:tab w:val="center" w:pos="4313"/>
        </w:tabs>
        <w:spacing w:line="360" w:lineRule="auto"/>
        <w:jc w:val="left"/>
        <w:rPr>
          <w:rFonts w:ascii="宋体"/>
          <w:sz w:val="24"/>
        </w:rPr>
      </w:pPr>
    </w:p>
    <w:p>
      <w:pPr>
        <w:tabs>
          <w:tab w:val="center" w:pos="4313"/>
        </w:tabs>
        <w:spacing w:line="360" w:lineRule="auto"/>
        <w:jc w:val="left"/>
        <w:rPr>
          <w:rFonts w:ascii="宋体"/>
          <w:sz w:val="24"/>
        </w:rPr>
      </w:pPr>
    </w:p>
    <w:p>
      <w:pPr>
        <w:tabs>
          <w:tab w:val="center" w:pos="4313"/>
        </w:tabs>
        <w:spacing w:line="360" w:lineRule="auto"/>
        <w:jc w:val="left"/>
        <w:rPr>
          <w:rFonts w:ascii="宋体"/>
          <w:sz w:val="24"/>
        </w:rPr>
      </w:pPr>
    </w:p>
    <w:p>
      <w:pPr>
        <w:tabs>
          <w:tab w:val="center" w:pos="4313"/>
        </w:tabs>
        <w:spacing w:line="360" w:lineRule="auto"/>
        <w:jc w:val="left"/>
        <w:rPr>
          <w:rFonts w:ascii="宋体"/>
          <w:sz w:val="24"/>
        </w:rPr>
      </w:pPr>
    </w:p>
    <w:p>
      <w:pPr>
        <w:tabs>
          <w:tab w:val="center" w:pos="4313"/>
        </w:tabs>
        <w:spacing w:line="360" w:lineRule="auto"/>
        <w:jc w:val="left"/>
        <w:rPr>
          <w:rFonts w:ascii="宋体"/>
          <w:sz w:val="24"/>
        </w:rPr>
      </w:pPr>
    </w:p>
    <w:p>
      <w:pPr>
        <w:tabs>
          <w:tab w:val="center" w:pos="4313"/>
        </w:tabs>
        <w:spacing w:line="360" w:lineRule="auto"/>
        <w:jc w:val="left"/>
        <w:rPr>
          <w:rFonts w:ascii="宋体"/>
          <w:sz w:val="24"/>
        </w:rPr>
      </w:pPr>
    </w:p>
    <w:p>
      <w:pPr>
        <w:tabs>
          <w:tab w:val="center" w:pos="4313"/>
        </w:tabs>
        <w:spacing w:line="360" w:lineRule="auto"/>
        <w:jc w:val="left"/>
        <w:rPr>
          <w:rFonts w:ascii="宋体"/>
          <w:sz w:val="24"/>
        </w:rPr>
      </w:pPr>
    </w:p>
    <w:p>
      <w:pPr>
        <w:tabs>
          <w:tab w:val="center" w:pos="4313"/>
        </w:tabs>
        <w:spacing w:line="360" w:lineRule="auto"/>
        <w:jc w:val="left"/>
        <w:rPr>
          <w:rFonts w:ascii="宋体"/>
          <w:sz w:val="24"/>
        </w:rPr>
      </w:pPr>
    </w:p>
    <w:p>
      <w:pPr>
        <w:tabs>
          <w:tab w:val="center" w:pos="4313"/>
        </w:tabs>
        <w:spacing w:line="360" w:lineRule="auto"/>
        <w:jc w:val="left"/>
        <w:rPr>
          <w:rFonts w:ascii="宋体"/>
          <w:sz w:val="24"/>
        </w:rPr>
      </w:pPr>
    </w:p>
    <w:p>
      <w:pPr>
        <w:tabs>
          <w:tab w:val="center" w:pos="4313"/>
        </w:tabs>
        <w:spacing w:line="360" w:lineRule="auto"/>
        <w:jc w:val="left"/>
        <w:rPr>
          <w:rFonts w:ascii="宋体"/>
          <w:sz w:val="24"/>
        </w:rPr>
      </w:pPr>
    </w:p>
    <w:p>
      <w:pPr>
        <w:tabs>
          <w:tab w:val="center" w:pos="4313"/>
        </w:tabs>
        <w:spacing w:line="360" w:lineRule="auto"/>
        <w:jc w:val="left"/>
        <w:rPr>
          <w:rFonts w:ascii="宋体"/>
          <w:sz w:val="24"/>
        </w:rPr>
      </w:pPr>
    </w:p>
    <w:p>
      <w:pPr>
        <w:tabs>
          <w:tab w:val="center" w:pos="4313"/>
        </w:tabs>
        <w:spacing w:line="360" w:lineRule="auto"/>
        <w:jc w:val="left"/>
        <w:rPr>
          <w:rFonts w:ascii="宋体"/>
          <w:sz w:val="24"/>
        </w:rPr>
      </w:pPr>
    </w:p>
    <w:p>
      <w:pPr>
        <w:tabs>
          <w:tab w:val="center" w:pos="4313"/>
        </w:tabs>
        <w:spacing w:line="360" w:lineRule="auto"/>
        <w:jc w:val="left"/>
        <w:rPr>
          <w:rFonts w:ascii="宋体"/>
          <w:sz w:val="24"/>
        </w:rPr>
      </w:pPr>
    </w:p>
    <w:p>
      <w:pPr>
        <w:tabs>
          <w:tab w:val="center" w:pos="4313"/>
        </w:tabs>
        <w:spacing w:line="360" w:lineRule="auto"/>
        <w:jc w:val="left"/>
        <w:rPr>
          <w:rFonts w:ascii="宋体"/>
          <w:sz w:val="24"/>
        </w:rPr>
      </w:pPr>
    </w:p>
    <w:p>
      <w:pPr>
        <w:tabs>
          <w:tab w:val="center" w:pos="4313"/>
        </w:tabs>
        <w:spacing w:line="360" w:lineRule="auto"/>
        <w:jc w:val="left"/>
        <w:rPr>
          <w:rFonts w:ascii="宋体"/>
          <w:sz w:val="24"/>
        </w:rPr>
      </w:pPr>
    </w:p>
    <w:p>
      <w:pPr>
        <w:tabs>
          <w:tab w:val="center" w:pos="4313"/>
        </w:tabs>
        <w:spacing w:line="360" w:lineRule="auto"/>
        <w:jc w:val="left"/>
        <w:rPr>
          <w:rFonts w:ascii="宋体"/>
          <w:sz w:val="24"/>
        </w:rPr>
      </w:pPr>
    </w:p>
    <w:p>
      <w:pPr>
        <w:tabs>
          <w:tab w:val="center" w:pos="4313"/>
        </w:tabs>
        <w:spacing w:line="360" w:lineRule="auto"/>
        <w:jc w:val="left"/>
        <w:rPr>
          <w:rFonts w:ascii="宋体"/>
          <w:sz w:val="24"/>
        </w:rPr>
      </w:pPr>
    </w:p>
    <w:p>
      <w:pPr>
        <w:tabs>
          <w:tab w:val="center" w:pos="4313"/>
        </w:tabs>
        <w:spacing w:line="360" w:lineRule="auto"/>
        <w:jc w:val="left"/>
        <w:rPr>
          <w:rFonts w:ascii="宋体"/>
          <w:sz w:val="24"/>
        </w:rPr>
      </w:pPr>
    </w:p>
    <w:p>
      <w:pPr>
        <w:spacing w:line="480" w:lineRule="auto"/>
        <w:outlineLvl w:val="0"/>
        <w:rPr>
          <w:rFonts w:ascii="黑体" w:eastAsia="黑体"/>
          <w:b/>
          <w:sz w:val="24"/>
        </w:rPr>
      </w:pPr>
      <w:bookmarkStart w:id="60" w:name="_Toc148718643"/>
      <w:bookmarkStart w:id="61" w:name="_Toc27249"/>
      <w:bookmarkStart w:id="62" w:name="_Toc26355"/>
      <w:bookmarkStart w:id="63" w:name="_Toc10771"/>
      <w:r>
        <w:rPr>
          <w:rFonts w:hint="eastAsia" w:ascii="黑体" w:eastAsia="黑体"/>
          <w:b/>
          <w:sz w:val="24"/>
        </w:rPr>
        <w:t>附表</w:t>
      </w:r>
      <w:r>
        <w:rPr>
          <w:rFonts w:ascii="黑体" w:eastAsia="黑体"/>
          <w:b/>
          <w:sz w:val="24"/>
        </w:rPr>
        <w:t>C</w:t>
      </w:r>
      <w:r>
        <w:rPr>
          <w:rFonts w:hint="eastAsia" w:ascii="黑体" w:eastAsia="黑体"/>
          <w:b/>
          <w:sz w:val="24"/>
        </w:rPr>
        <w:t xml:space="preserve"> </w:t>
      </w:r>
      <w:r>
        <w:rPr>
          <w:rFonts w:ascii="黑体" w:eastAsia="黑体"/>
          <w:b/>
          <w:sz w:val="24"/>
        </w:rPr>
        <w:t xml:space="preserve">  </w:t>
      </w:r>
      <w:r>
        <w:rPr>
          <w:rFonts w:hint="eastAsia" w:ascii="黑体" w:eastAsia="黑体"/>
          <w:b/>
          <w:sz w:val="24"/>
        </w:rPr>
        <w:t>炉底、炉顶负压测试记录</w:t>
      </w:r>
      <w:bookmarkEnd w:id="60"/>
    </w:p>
    <w:tbl>
      <w:tblPr>
        <w:tblStyle w:val="19"/>
        <w:tblW w:w="9133" w:type="dxa"/>
        <w:tblInd w:w="-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1142"/>
        <w:gridCol w:w="1141"/>
        <w:gridCol w:w="1142"/>
        <w:gridCol w:w="1141"/>
        <w:gridCol w:w="1142"/>
        <w:gridCol w:w="1142"/>
        <w:gridCol w:w="11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5" w:hRule="atLeast"/>
        </w:trPr>
        <w:tc>
          <w:tcPr>
            <w:tcW w:w="4566" w:type="dxa"/>
            <w:gridSpan w:val="4"/>
            <w:vAlign w:val="center"/>
          </w:tcPr>
          <w:p>
            <w:pPr>
              <w:pStyle w:val="15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30"/>
                <w:szCs w:val="30"/>
              </w:rPr>
              <w:t>炉底负压（Pa）</w:t>
            </w:r>
          </w:p>
        </w:tc>
        <w:tc>
          <w:tcPr>
            <w:tcW w:w="4567" w:type="dxa"/>
            <w:gridSpan w:val="4"/>
            <w:vAlign w:val="center"/>
          </w:tcPr>
          <w:p>
            <w:pPr>
              <w:pStyle w:val="15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30"/>
                <w:szCs w:val="30"/>
              </w:rPr>
              <w:t>炉顶负压（Pa）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  <w:snapToGrid w:val="0"/>
          <w:kern w:val="0"/>
          <w:sz w:val="30"/>
          <w:szCs w:val="30"/>
        </w:rPr>
      </w:pPr>
    </w:p>
    <w:p>
      <w:pPr>
        <w:spacing w:line="480" w:lineRule="auto"/>
        <w:outlineLvl w:val="0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/>
          <w:snapToGrid w:val="0"/>
          <w:kern w:val="0"/>
          <w:sz w:val="30"/>
          <w:szCs w:val="30"/>
        </w:rPr>
        <w:br w:type="page"/>
      </w:r>
    </w:p>
    <w:p>
      <w:pPr>
        <w:spacing w:line="480" w:lineRule="auto"/>
        <w:outlineLvl w:val="0"/>
        <w:rPr>
          <w:rFonts w:ascii="仿宋_GB2312" w:eastAsia="仿宋_GB2312"/>
          <w:snapToGrid w:val="0"/>
          <w:kern w:val="0"/>
          <w:sz w:val="30"/>
          <w:szCs w:val="30"/>
        </w:rPr>
      </w:pPr>
      <w:bookmarkStart w:id="64" w:name="_Toc148718644"/>
      <w:r>
        <w:rPr>
          <w:rFonts w:hint="eastAsia" w:ascii="黑体" w:eastAsia="黑体"/>
          <w:b/>
          <w:sz w:val="24"/>
        </w:rPr>
        <w:t>附表</w:t>
      </w:r>
      <w:r>
        <w:rPr>
          <w:rFonts w:ascii="黑体" w:eastAsia="黑体"/>
          <w:b/>
          <w:sz w:val="24"/>
        </w:rPr>
        <w:t>D</w:t>
      </w:r>
      <w:r>
        <w:rPr>
          <w:rFonts w:hint="eastAsia" w:ascii="黑体" w:eastAsia="黑体"/>
          <w:b/>
          <w:sz w:val="24"/>
        </w:rPr>
        <w:t xml:space="preserve">  </w:t>
      </w:r>
      <w:r>
        <w:rPr>
          <w:rFonts w:ascii="黑体" w:eastAsia="黑体"/>
          <w:b/>
          <w:sz w:val="24"/>
        </w:rPr>
        <w:t xml:space="preserve"> </w:t>
      </w:r>
      <w:r>
        <w:rPr>
          <w:rFonts w:hint="eastAsia" w:ascii="黑体" w:eastAsia="黑体"/>
          <w:b/>
          <w:sz w:val="24"/>
        </w:rPr>
        <w:t>尾部烟道负压测试记录</w:t>
      </w:r>
      <w:bookmarkEnd w:id="64"/>
    </w:p>
    <w:tbl>
      <w:tblPr>
        <w:tblStyle w:val="19"/>
        <w:tblW w:w="9133" w:type="dxa"/>
        <w:tblInd w:w="-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1142"/>
        <w:gridCol w:w="1141"/>
        <w:gridCol w:w="1142"/>
        <w:gridCol w:w="1141"/>
        <w:gridCol w:w="1142"/>
        <w:gridCol w:w="1142"/>
        <w:gridCol w:w="11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5" w:hRule="atLeast"/>
        </w:trPr>
        <w:tc>
          <w:tcPr>
            <w:tcW w:w="4566" w:type="dxa"/>
            <w:gridSpan w:val="4"/>
            <w:vAlign w:val="center"/>
          </w:tcPr>
          <w:p>
            <w:pPr>
              <w:pStyle w:val="15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30"/>
                <w:szCs w:val="30"/>
              </w:rPr>
              <w:t>炉膛出口水平烟道负压（Pa）</w:t>
            </w:r>
          </w:p>
        </w:tc>
        <w:tc>
          <w:tcPr>
            <w:tcW w:w="4567" w:type="dxa"/>
            <w:gridSpan w:val="4"/>
            <w:vAlign w:val="center"/>
          </w:tcPr>
          <w:p>
            <w:pPr>
              <w:pStyle w:val="15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30"/>
                <w:szCs w:val="30"/>
              </w:rPr>
              <w:t>空预器出口负压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30"/>
                <w:szCs w:val="30"/>
              </w:rPr>
              <w:t>（Pa）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  <w:snapToGrid w:val="0"/>
          <w:kern w:val="0"/>
          <w:sz w:val="30"/>
          <w:szCs w:val="30"/>
        </w:rPr>
      </w:pPr>
    </w:p>
    <w:p>
      <w:pPr>
        <w:spacing w:line="480" w:lineRule="auto"/>
        <w:outlineLvl w:val="0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/>
          <w:snapToGrid w:val="0"/>
          <w:kern w:val="0"/>
          <w:sz w:val="30"/>
          <w:szCs w:val="30"/>
        </w:rPr>
        <w:br w:type="page"/>
      </w:r>
      <w:bookmarkStart w:id="65" w:name="_Toc148718645"/>
      <w:r>
        <w:rPr>
          <w:rFonts w:hint="eastAsia" w:ascii="黑体" w:eastAsia="黑体"/>
          <w:b/>
          <w:sz w:val="24"/>
        </w:rPr>
        <w:t>附表</w:t>
      </w:r>
      <w:r>
        <w:rPr>
          <w:rFonts w:ascii="黑体" w:eastAsia="黑体"/>
          <w:b/>
          <w:sz w:val="24"/>
        </w:rPr>
        <w:t>E</w:t>
      </w:r>
      <w:r>
        <w:rPr>
          <w:rFonts w:hint="eastAsia" w:ascii="黑体" w:eastAsia="黑体"/>
          <w:b/>
          <w:sz w:val="24"/>
        </w:rPr>
        <w:t xml:space="preserve">    烟气成分测试记录</w:t>
      </w:r>
      <w:bookmarkEnd w:id="65"/>
    </w:p>
    <w:tbl>
      <w:tblPr>
        <w:tblStyle w:val="19"/>
        <w:tblW w:w="9133" w:type="dxa"/>
        <w:tblInd w:w="-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3915"/>
        <w:gridCol w:w="770"/>
        <w:gridCol w:w="770"/>
        <w:gridCol w:w="770"/>
        <w:gridCol w:w="770"/>
        <w:gridCol w:w="770"/>
        <w:gridCol w:w="7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exact"/>
        </w:trPr>
        <w:tc>
          <w:tcPr>
            <w:tcW w:w="5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30"/>
                <w:szCs w:val="30"/>
              </w:rPr>
              <w:t>序</w:t>
            </w:r>
          </w:p>
        </w:tc>
        <w:tc>
          <w:tcPr>
            <w:tcW w:w="3915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30"/>
                <w:szCs w:val="30"/>
              </w:rPr>
              <w:t>项目</w:t>
            </w:r>
          </w:p>
        </w:tc>
        <w:tc>
          <w:tcPr>
            <w:tcW w:w="4620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hAnsi="宋体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snapToGrid w:val="0"/>
                <w:kern w:val="0"/>
                <w:sz w:val="30"/>
                <w:szCs w:val="30"/>
              </w:rPr>
              <w:t>测试结果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exact"/>
        </w:trPr>
        <w:tc>
          <w:tcPr>
            <w:tcW w:w="5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391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30"/>
                <w:szCs w:val="30"/>
              </w:rPr>
              <w:t>1</w:t>
            </w:r>
          </w:p>
        </w:tc>
        <w:tc>
          <w:tcPr>
            <w:tcW w:w="7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仿宋_GB2312" w:hAnsi="宋体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/>
                <w:snapToGrid w:val="0"/>
                <w:kern w:val="0"/>
                <w:sz w:val="30"/>
                <w:szCs w:val="30"/>
              </w:rPr>
              <w:t>2</w:t>
            </w:r>
          </w:p>
        </w:tc>
        <w:tc>
          <w:tcPr>
            <w:tcW w:w="7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30"/>
                <w:szCs w:val="30"/>
              </w:rPr>
              <w:t>3</w:t>
            </w:r>
          </w:p>
        </w:tc>
        <w:tc>
          <w:tcPr>
            <w:tcW w:w="77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30"/>
                <w:szCs w:val="30"/>
              </w:rPr>
              <w:t>4</w:t>
            </w:r>
          </w:p>
        </w:tc>
        <w:tc>
          <w:tcPr>
            <w:tcW w:w="7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30"/>
                <w:szCs w:val="30"/>
              </w:rPr>
              <w:t>5</w:t>
            </w:r>
          </w:p>
        </w:tc>
        <w:tc>
          <w:tcPr>
            <w:tcW w:w="7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598" w:type="dxa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hAnsi="宋体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snapToGrid w:val="0"/>
                <w:kern w:val="0"/>
                <w:sz w:val="30"/>
                <w:szCs w:val="30"/>
              </w:rPr>
              <w:t>1</w:t>
            </w:r>
          </w:p>
        </w:tc>
        <w:tc>
          <w:tcPr>
            <w:tcW w:w="391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30"/>
                <w:szCs w:val="30"/>
              </w:rPr>
              <w:t>炉膛出口水平烟道</w:t>
            </w:r>
            <w:r>
              <w:rPr>
                <w:rFonts w:hint="eastAsia" w:ascii="仿宋_GB2312" w:eastAsia="仿宋_GB2312"/>
                <w:sz w:val="30"/>
              </w:rPr>
              <w:t>O</w:t>
            </w:r>
            <w:r>
              <w:rPr>
                <w:rFonts w:hint="eastAsia" w:ascii="仿宋_GB2312" w:eastAsia="仿宋_GB2312"/>
                <w:sz w:val="30"/>
                <w:vertAlign w:val="subscript"/>
              </w:rPr>
              <w:t>2</w:t>
            </w:r>
            <w:r>
              <w:rPr>
                <w:rFonts w:hint="eastAsia" w:ascii="仿宋_GB2312"/>
                <w:snapToGrid w:val="0"/>
                <w:kern w:val="0"/>
                <w:sz w:val="30"/>
                <w:szCs w:val="30"/>
              </w:rPr>
              <w:t xml:space="preserve"> (%)</w:t>
            </w:r>
          </w:p>
        </w:tc>
        <w:tc>
          <w:tcPr>
            <w:tcW w:w="7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仿宋_GB2312" w:hAnsi="宋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598" w:type="dxa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hAnsi="宋体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/>
                <w:snapToGrid w:val="0"/>
                <w:kern w:val="0"/>
                <w:sz w:val="30"/>
                <w:szCs w:val="30"/>
              </w:rPr>
              <w:t>2</w:t>
            </w:r>
          </w:p>
        </w:tc>
        <w:tc>
          <w:tcPr>
            <w:tcW w:w="391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30"/>
                <w:szCs w:val="30"/>
              </w:rPr>
              <w:t>炉膛出口水平烟道</w:t>
            </w:r>
            <w:r>
              <w:rPr>
                <w:rFonts w:hint="eastAsia" w:ascii="仿宋_GB2312" w:eastAsia="仿宋_GB2312"/>
                <w:sz w:val="30"/>
              </w:rPr>
              <w:t>CO</w:t>
            </w:r>
            <w:r>
              <w:rPr>
                <w:rFonts w:hint="eastAsia" w:ascii="仿宋_GB2312" w:eastAsia="仿宋_GB2312"/>
                <w:sz w:val="30"/>
                <w:vertAlign w:val="subscript"/>
              </w:rPr>
              <w:t>2</w:t>
            </w:r>
            <w:r>
              <w:rPr>
                <w:rFonts w:hint="eastAsia" w:ascii="仿宋_GB2312"/>
                <w:snapToGrid w:val="0"/>
                <w:kern w:val="0"/>
                <w:sz w:val="30"/>
                <w:szCs w:val="30"/>
              </w:rPr>
              <w:t xml:space="preserve"> (%)</w:t>
            </w:r>
          </w:p>
        </w:tc>
        <w:tc>
          <w:tcPr>
            <w:tcW w:w="7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仿宋_GB2312" w:hAnsi="宋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7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kern w:val="0"/>
                <w:sz w:val="30"/>
                <w:szCs w:val="30"/>
              </w:rPr>
            </w:pPr>
          </w:p>
        </w:tc>
      </w:tr>
    </w:tbl>
    <w:p>
      <w:pPr>
        <w:spacing w:line="480" w:lineRule="auto"/>
        <w:outlineLvl w:val="0"/>
        <w:rPr>
          <w:rFonts w:ascii="黑体" w:eastAsia="黑体"/>
          <w:b/>
          <w:sz w:val="24"/>
        </w:rPr>
      </w:pPr>
      <w:r>
        <w:rPr>
          <w:rFonts w:eastAsia="黑体"/>
          <w:b/>
          <w:sz w:val="28"/>
          <w:szCs w:val="28"/>
        </w:rPr>
        <w:br w:type="page"/>
      </w:r>
      <w:bookmarkEnd w:id="61"/>
      <w:bookmarkEnd w:id="62"/>
      <w:bookmarkEnd w:id="63"/>
      <w:bookmarkStart w:id="66" w:name="_Toc9485"/>
      <w:bookmarkStart w:id="67" w:name="_Toc9154"/>
      <w:bookmarkStart w:id="68" w:name="_Toc2838"/>
    </w:p>
    <w:bookmarkEnd w:id="66"/>
    <w:bookmarkEnd w:id="67"/>
    <w:bookmarkEnd w:id="68"/>
    <w:p>
      <w:pPr>
        <w:spacing w:line="480" w:lineRule="auto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198120</wp:posOffset>
                </wp:positionV>
                <wp:extent cx="474345" cy="1588770"/>
                <wp:effectExtent l="11430" t="8890" r="9525" b="12065"/>
                <wp:wrapSquare wrapText="bothSides"/>
                <wp:docPr id="2026911728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</w:rPr>
                              <w:t>JJF（新）33－2019</w:t>
                            </w:r>
                          </w:p>
                        </w:txbxContent>
                      </wps:txbx>
                      <wps:bodyPr rot="0" vert="vert270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7" o:spid="_x0000_s1026" o:spt="202" type="#_x0000_t202" style="position:absolute;left:0pt;margin-left:446.25pt;margin-top:15.6pt;height:125.1pt;width:37.35pt;mso-wrap-distance-bottom:0pt;mso-wrap-distance-left:9pt;mso-wrap-distance-right:9pt;mso-wrap-distance-top:0pt;mso-wrap-style:none;z-index:251666432;mso-width-relative:page;mso-height-relative:page;" fillcolor="#FFFFFF" filled="t" stroked="t" coordsize="21600,21600" o:gfxdata="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8LN+XdkAAAAKAQAADwAAAAAAAAABACAAAAAiAAAAZHJzL2Rvd25yZXYueG1sUEsBAhQAFAAAAAgA&#10;h07iQOto+fhdAgAAwwQAAA4AAAAAAAAAAQAgAAAAKAEAAGRycy9lMm9Eb2MueG1sUEsFBgAAAAAG&#10;AAYAWQEAAPcFAAAAAA==&#10;">
                <v:fill on="t" focussize="0,0"/>
                <v:stroke color="#FFFFFF" miterlimit="8" joinstyle="miter" dashstyle="dash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jc w:val="right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</w:rPr>
                        <w:t>JJF（新）33－2019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480" w:lineRule="auto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5793105</wp:posOffset>
                </wp:positionH>
                <wp:positionV relativeFrom="paragraph">
                  <wp:posOffset>99060</wp:posOffset>
                </wp:positionV>
                <wp:extent cx="474345" cy="1635125"/>
                <wp:effectExtent l="13335" t="10795" r="7620" b="11430"/>
                <wp:wrapSquare wrapText="bothSides"/>
                <wp:docPr id="1443483761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163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2" o:spid="_x0000_s1026" o:spt="202" type="#_x0000_t202" style="position:absolute;left:0pt;margin-left:456.15pt;margin-top:7.8pt;height:128.75pt;width:37.35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QQ7AO2QAAAAoBAAAPAAAAAAAAAAEAIAAAACIAAABkcnMvZG93bnJldi54bWxQSwECFAAUAAAA&#10;CACHTuJArcfFqV8CAADDBAAADgAAAAAAAAABACAAAAAoAQAAZHJzL2Uyb0RvYy54bWxQSwUGAAAA&#10;AAYABgBZAQAA+QUAAAAA&#10;">
                <v:fill on="t" focussize="0,0"/>
                <v:stroke color="#FFFFFF" miterlimit="8" joinstyle="miter" dashstyle="dash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480" w:lineRule="auto"/>
        <w:jc w:val="center"/>
      </w:pPr>
    </w:p>
    <w:p>
      <w:pPr>
        <w:spacing w:line="480" w:lineRule="auto"/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 xml:space="preserve">                                         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eastAsia="黑体"/>
          <w:sz w:val="28"/>
          <w:szCs w:val="28"/>
        </w:rPr>
      </w:pPr>
    </w:p>
    <w:p>
      <w:pPr>
        <w:rPr>
          <w:rFonts w:eastAsia="黑体"/>
          <w:sz w:val="24"/>
        </w:rPr>
      </w:pPr>
    </w:p>
    <w:p>
      <w:pPr>
        <w:spacing w:line="360" w:lineRule="exact"/>
        <w:jc w:val="center"/>
        <w:rPr>
          <w:rFonts w:eastAsia="华文中宋"/>
          <w:b/>
          <w:sz w:val="28"/>
          <w:szCs w:val="28"/>
        </w:rPr>
      </w:pPr>
      <w:r>
        <w:rPr>
          <w:rFonts w:eastAsia="华文中宋"/>
          <w:b/>
          <w:sz w:val="28"/>
          <w:szCs w:val="28"/>
        </w:rPr>
        <w:t>新疆维吾尔自治区</w:t>
      </w:r>
    </w:p>
    <w:p>
      <w:pPr>
        <w:spacing w:line="360" w:lineRule="exact"/>
        <w:jc w:val="center"/>
        <w:rPr>
          <w:rFonts w:eastAsia="华文中宋"/>
          <w:sz w:val="28"/>
          <w:szCs w:val="28"/>
        </w:rPr>
      </w:pPr>
      <w:r>
        <w:rPr>
          <w:rFonts w:eastAsia="华文中宋"/>
          <w:b/>
          <w:sz w:val="28"/>
          <w:szCs w:val="28"/>
        </w:rPr>
        <w:t>地方计量校准规范</w:t>
      </w:r>
    </w:p>
    <w:p>
      <w:pPr>
        <w:spacing w:line="360" w:lineRule="exact"/>
        <w:jc w:val="center"/>
        <w:rPr>
          <w:rFonts w:eastAsia="黑体"/>
          <w:b/>
          <w:sz w:val="24"/>
        </w:rPr>
      </w:pPr>
    </w:p>
    <w:p>
      <w:pPr>
        <w:spacing w:line="360" w:lineRule="exact"/>
        <w:jc w:val="center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火力发电厂锅炉炉膛漏风测试规范</w:t>
      </w:r>
    </w:p>
    <w:p>
      <w:pPr>
        <w:spacing w:line="360" w:lineRule="exact"/>
        <w:jc w:val="center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JJF(新)3</w:t>
      </w:r>
      <w:r>
        <w:rPr>
          <w:rFonts w:hint="eastAsia" w:ascii="黑体" w:eastAsia="黑体"/>
          <w:b/>
          <w:sz w:val="24"/>
          <w:lang w:val="en-US" w:eastAsia="zh-CN"/>
        </w:rPr>
        <w:t>4</w:t>
      </w:r>
      <w:r>
        <w:rPr>
          <w:rFonts w:hint="eastAsia" w:ascii="黑体" w:eastAsia="黑体"/>
          <w:b/>
          <w:sz w:val="24"/>
        </w:rPr>
        <w:t>－20</w:t>
      </w:r>
      <w:r>
        <w:rPr>
          <w:rFonts w:ascii="黑体" w:eastAsia="黑体"/>
          <w:b/>
          <w:sz w:val="24"/>
        </w:rPr>
        <w:t>23</w:t>
      </w:r>
    </w:p>
    <w:p>
      <w:pPr>
        <w:spacing w:line="360" w:lineRule="exact"/>
        <w:jc w:val="center"/>
        <w:rPr>
          <w:b/>
          <w:sz w:val="24"/>
        </w:rPr>
      </w:pPr>
      <w:r>
        <w:rPr>
          <w:b/>
          <w:sz w:val="24"/>
        </w:rPr>
        <w:t>新疆维吾尔自治区</w:t>
      </w:r>
      <w:r>
        <w:rPr>
          <w:rFonts w:hint="eastAsia" w:ascii="宋体"/>
          <w:b/>
          <w:sz w:val="24"/>
        </w:rPr>
        <w:t>市场监督管理局</w:t>
      </w:r>
      <w:r>
        <w:rPr>
          <w:b/>
          <w:sz w:val="24"/>
        </w:rPr>
        <w:t>发布</w:t>
      </w:r>
    </w:p>
    <w:p>
      <w:pPr>
        <w:jc w:val="center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>*</w:t>
      </w:r>
    </w:p>
    <w:p>
      <w:pPr>
        <w:jc w:val="center"/>
        <w:rPr>
          <w:rFonts w:eastAsia="黑体"/>
          <w:b/>
          <w:sz w:val="18"/>
          <w:szCs w:val="18"/>
        </w:rPr>
      </w:pPr>
      <w:r>
        <w:rPr>
          <w:rFonts w:eastAsia="黑体"/>
          <w:b/>
          <w:sz w:val="18"/>
          <w:szCs w:val="18"/>
        </w:rPr>
        <w:t>版权所有 不得翻印</w:t>
      </w:r>
    </w:p>
    <w:p>
      <w:pPr>
        <w:jc w:val="center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>*</w:t>
      </w:r>
    </w:p>
    <w:p>
      <w:pPr>
        <w:jc w:val="center"/>
        <w:rPr>
          <w:b/>
          <w:sz w:val="18"/>
        </w:rPr>
      </w:pPr>
      <w:r>
        <w:rPr>
          <w:b/>
          <w:sz w:val="18"/>
          <w:szCs w:val="21"/>
        </w:rPr>
        <w:t>880</w:t>
      </w:r>
      <w:r>
        <w:rPr>
          <w:b/>
          <w:sz w:val="18"/>
        </w:rPr>
        <w:t>mm×1230mm 16开本</w:t>
      </w:r>
    </w:p>
    <w:p>
      <w:pPr>
        <w:jc w:val="center"/>
        <w:rPr>
          <w:b/>
          <w:sz w:val="18"/>
        </w:rPr>
      </w:pPr>
      <w:r>
        <w:rPr>
          <w:b/>
          <w:sz w:val="18"/>
        </w:rPr>
        <w:t>2020年03月第1版  2020年03月第1次印刷</w:t>
      </w:r>
    </w:p>
    <w:p>
      <w:pPr>
        <w:jc w:val="center"/>
        <w:rPr>
          <w:b/>
          <w:sz w:val="18"/>
        </w:rPr>
      </w:pPr>
      <w:r>
        <w:rPr>
          <w:b/>
          <w:sz w:val="18"/>
        </w:rPr>
        <w:t xml:space="preserve">印数  </w:t>
      </w:r>
      <w:r>
        <w:rPr>
          <w:rFonts w:hint="eastAsia"/>
          <w:b/>
          <w:sz w:val="18"/>
        </w:rPr>
        <w:t>1-100</w:t>
      </w:r>
    </w:p>
    <w:sectPr>
      <w:headerReference r:id="rId9" w:type="default"/>
      <w:footerReference r:id="rId10" w:type="default"/>
      <w:pgSz w:w="11906" w:h="16838"/>
      <w:pgMar w:top="1247" w:right="1134" w:bottom="1440" w:left="184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CBEEA9-80A0-40EA-9FB8-7C34407E82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4C8762F2-E61D-45C2-8964-666E3AFB4004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74C0A3DF-CA55-4E55-B4C7-C1F875AE687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49C147E6-8D26-402A-9A91-C6E6F716AF6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09EC81A1-3CBC-4A41-97C4-D02D5F850DC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50E93BB9-6019-47DC-9A15-B7100F074203}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7" w:fontKey="{133DFDFD-E91C-474C-BB5C-1491E03516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1DA833E4-A86C-4313-89D3-9078F2D15D0F}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9" w:fontKey="{8E82B207-FA8E-4BFE-B0D2-C96C87DCD0CC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0" w:fontKey="{4400403D-A014-4370-8B77-86D619BD2138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11" w:fontKey="{16A7775B-ACDB-4AC8-9942-34B7BA56872C}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  <w:embedRegular r:id="rId12" w:fontKey="{BA676A0A-7058-453E-B739-D21BAD393888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13" w:fontKey="{81AA7ABC-F0BA-46FF-A13F-C107F0C518B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4" w:fontKey="{1E27BFF8-5BE1-4CD2-BDF5-9355A6D06B5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22"/>
      </w:rPr>
    </w:pP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inside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>
    <w:pPr>
      <w:pStyle w:val="1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left="7920" w:right="360" w:hanging="7920" w:hangingChars="440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33350" cy="153035"/>
              <wp:effectExtent l="0" t="0" r="1905" b="1270"/>
              <wp:wrapNone/>
              <wp:docPr id="1787531493" name="文本框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III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8" o:spid="_x0000_s1026" o:spt="202" type="#_x0000_t202" style="position:absolute;left:0pt;margin-top:0pt;height:12.05pt;width:10.5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RYNFd0AAAAAMBAAAPAAAAAAAAAAEA&#10;IAAAACIAAABkcnMvZG93bnJldi54bWxQSwECFAAUAAAACACHTuJAwwREuRcCAAAbBAAADgAAAAAA&#10;AAABACAAAAAf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III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left w:val="single" w:color="4472C4" w:sz="12" w:space="12"/>
      </w:pBdr>
      <w:tabs>
        <w:tab w:val="left" w:pos="622"/>
      </w:tabs>
      <w:rPr>
        <w:rFonts w:ascii="等线 Light" w:eastAsia="等线 Light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76200" cy="131445"/>
              <wp:effectExtent l="0" t="3175" r="1905" b="0"/>
              <wp:wrapNone/>
              <wp:docPr id="81470145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>
                              <w:left w:val="single" w:color="4472C4" w:sz="12" w:space="12"/>
                            </w:pBdr>
                            <w:tabs>
                              <w:tab w:val="left" w:pos="622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等线 Light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eastAsia="等线 Light"/>
                              <w:sz w:val="18"/>
                              <w:szCs w:val="1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eastAsia="等线 Light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eastAsia="等线 Light"/>
                              <w:sz w:val="18"/>
                              <w:szCs w:val="18"/>
                              <w:lang w:val="zh-CN"/>
                            </w:rPr>
                            <w:t>II</w:t>
                          </w:r>
                          <w:r>
                            <w:rPr>
                              <w:rFonts w:eastAsia="等线 Light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0.35pt;width:6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Ow2Kc8AAAADAQAADwAAAAAAAAABACAAAAAiAAAA&#10;ZHJzL2Rvd25yZXYueG1sUEsBAhQAFAAAAAgAh07iQPlaKuYQAgAACQQAAA4AAAAAAAAAAQAgAAAA&#10;H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Bdr>
                        <w:left w:val="single" w:color="4472C4" w:sz="12" w:space="12"/>
                      </w:pBdr>
                      <w:tabs>
                        <w:tab w:val="left" w:pos="622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等线 Light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eastAsia="等线 Light"/>
                        <w:sz w:val="18"/>
                        <w:szCs w:val="18"/>
                      </w:rPr>
                      <w:instrText xml:space="preserve">PAGE   \* MERGEFORMAT</w:instrText>
                    </w:r>
                    <w:r>
                      <w:rPr>
                        <w:rFonts w:eastAsia="等线 Light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eastAsia="等线 Light"/>
                        <w:sz w:val="18"/>
                        <w:szCs w:val="18"/>
                        <w:lang w:val="zh-CN"/>
                      </w:rPr>
                      <w:t>II</w:t>
                    </w:r>
                    <w:r>
                      <w:rPr>
                        <w:rFonts w:eastAsia="等线 Light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left" w:pos="551"/>
        <w:tab w:val="clear" w:pos="4153"/>
        <w:tab w:val="clear" w:pos="8306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ascii="黑体" w:eastAsia="黑体"/>
        <w:sz w:val="21"/>
        <w:szCs w:val="21"/>
      </w:rPr>
    </w:pPr>
    <w:r>
      <w:rPr>
        <w:rFonts w:hint="eastAsia" w:ascii="黑体" w:eastAsia="黑体"/>
        <w:b/>
        <w:sz w:val="21"/>
        <w:szCs w:val="21"/>
      </w:rPr>
      <w:t>JJF(新) -20</w:t>
    </w:r>
    <w:r>
      <w:rPr>
        <w:rFonts w:ascii="黑体" w:eastAsia="黑体"/>
        <w:b/>
        <w:sz w:val="21"/>
        <w:szCs w:val="21"/>
      </w:rPr>
      <w:t>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ascii="黑体" w:eastAsia="黑体"/>
        <w:sz w:val="21"/>
        <w:szCs w:val="21"/>
      </w:rPr>
    </w:pPr>
    <w:r>
      <w:rPr>
        <w:rFonts w:hint="eastAsia" w:ascii="黑体" w:eastAsia="黑体"/>
        <w:b/>
        <w:sz w:val="21"/>
        <w:szCs w:val="21"/>
      </w:rPr>
      <w:t>JJF(新) -20</w:t>
    </w:r>
    <w:r>
      <w:rPr>
        <w:rFonts w:ascii="黑体" w:eastAsia="黑体"/>
        <w:b/>
        <w:sz w:val="21"/>
        <w:szCs w:val="21"/>
      </w:rPr>
      <w:t>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1B1FD1"/>
    <w:multiLevelType w:val="multilevel"/>
    <w:tmpl w:val="BC1B1FD1"/>
    <w:lvl w:ilvl="0" w:tentative="0">
      <w:start w:val="1"/>
      <w:numFmt w:val="lowerLetter"/>
      <w:lvlText w:val="%1)"/>
      <w:lvlJc w:val="left"/>
      <w:pPr>
        <w:tabs>
          <w:tab w:val="left" w:pos="0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61"/>
      <w:lvlText w:val="%2)"/>
      <w:lvlJc w:val="left"/>
      <w:pPr>
        <w:tabs>
          <w:tab w:val="left" w:pos="0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201" w:hanging="420"/>
      </w:pPr>
      <w:rPr>
        <w:rFonts w:hint="eastAsia"/>
      </w:rPr>
    </w:lvl>
  </w:abstractNum>
  <w:abstractNum w:abstractNumId="1">
    <w:nsid w:val="3BC2422D"/>
    <w:multiLevelType w:val="multilevel"/>
    <w:tmpl w:val="3BC2422D"/>
    <w:lvl w:ilvl="0" w:tentative="0">
      <w:start w:val="1"/>
      <w:numFmt w:val="decimal"/>
      <w:pStyle w:val="34"/>
      <w:lvlText w:val="%1、"/>
      <w:lvlJc w:val="left"/>
      <w:pPr>
        <w:tabs>
          <w:tab w:val="left" w:pos="1155"/>
        </w:tabs>
        <w:ind w:left="115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kYmVmNTBkM2RiOTk4ODE2NTgzYmYxNmNmNDA0ZDkifQ=="/>
  </w:docVars>
  <w:rsids>
    <w:rsidRoot w:val="00715C39"/>
    <w:rsid w:val="00053CE8"/>
    <w:rsid w:val="000926B6"/>
    <w:rsid w:val="00097964"/>
    <w:rsid w:val="000A273C"/>
    <w:rsid w:val="000A40CB"/>
    <w:rsid w:val="000C3901"/>
    <w:rsid w:val="000C3924"/>
    <w:rsid w:val="000D5EEC"/>
    <w:rsid w:val="000E1DB4"/>
    <w:rsid w:val="000F4D08"/>
    <w:rsid w:val="001032DF"/>
    <w:rsid w:val="001134D2"/>
    <w:rsid w:val="00121E97"/>
    <w:rsid w:val="00143521"/>
    <w:rsid w:val="0014420A"/>
    <w:rsid w:val="001465AD"/>
    <w:rsid w:val="001752CA"/>
    <w:rsid w:val="00186CFF"/>
    <w:rsid w:val="00195CED"/>
    <w:rsid w:val="001B4258"/>
    <w:rsid w:val="001C58C2"/>
    <w:rsid w:val="001F2958"/>
    <w:rsid w:val="0020639F"/>
    <w:rsid w:val="0022148F"/>
    <w:rsid w:val="002377B6"/>
    <w:rsid w:val="00240028"/>
    <w:rsid w:val="00294FD5"/>
    <w:rsid w:val="002A4F19"/>
    <w:rsid w:val="002C3FC0"/>
    <w:rsid w:val="002E00B4"/>
    <w:rsid w:val="00304159"/>
    <w:rsid w:val="00304195"/>
    <w:rsid w:val="00321F9A"/>
    <w:rsid w:val="0032387D"/>
    <w:rsid w:val="00381959"/>
    <w:rsid w:val="00395B55"/>
    <w:rsid w:val="003B3A83"/>
    <w:rsid w:val="00433482"/>
    <w:rsid w:val="0046394C"/>
    <w:rsid w:val="004802FA"/>
    <w:rsid w:val="00492BDD"/>
    <w:rsid w:val="00497D4D"/>
    <w:rsid w:val="004A7AD0"/>
    <w:rsid w:val="004B58CF"/>
    <w:rsid w:val="004C0E1B"/>
    <w:rsid w:val="004D6208"/>
    <w:rsid w:val="004D6279"/>
    <w:rsid w:val="004D6DBA"/>
    <w:rsid w:val="004E4C40"/>
    <w:rsid w:val="00500052"/>
    <w:rsid w:val="0050296E"/>
    <w:rsid w:val="00525E54"/>
    <w:rsid w:val="0053034C"/>
    <w:rsid w:val="0053523F"/>
    <w:rsid w:val="00537E83"/>
    <w:rsid w:val="005A103B"/>
    <w:rsid w:val="005A5024"/>
    <w:rsid w:val="005B5186"/>
    <w:rsid w:val="005C3C68"/>
    <w:rsid w:val="005F06D7"/>
    <w:rsid w:val="005F4C7F"/>
    <w:rsid w:val="0060128D"/>
    <w:rsid w:val="00601574"/>
    <w:rsid w:val="0062351B"/>
    <w:rsid w:val="00627C0D"/>
    <w:rsid w:val="00636A44"/>
    <w:rsid w:val="00646855"/>
    <w:rsid w:val="0066138E"/>
    <w:rsid w:val="006639B3"/>
    <w:rsid w:val="00675573"/>
    <w:rsid w:val="0069740E"/>
    <w:rsid w:val="006B239F"/>
    <w:rsid w:val="006C3739"/>
    <w:rsid w:val="006D2AA4"/>
    <w:rsid w:val="006D43B7"/>
    <w:rsid w:val="006E14F0"/>
    <w:rsid w:val="006E7EF2"/>
    <w:rsid w:val="0070007C"/>
    <w:rsid w:val="007150CD"/>
    <w:rsid w:val="00715C39"/>
    <w:rsid w:val="00716980"/>
    <w:rsid w:val="00745EF0"/>
    <w:rsid w:val="00746BB2"/>
    <w:rsid w:val="00751805"/>
    <w:rsid w:val="007602CC"/>
    <w:rsid w:val="007824C7"/>
    <w:rsid w:val="00791D04"/>
    <w:rsid w:val="007B13D4"/>
    <w:rsid w:val="007B7661"/>
    <w:rsid w:val="007D3E06"/>
    <w:rsid w:val="007F5A01"/>
    <w:rsid w:val="00821F59"/>
    <w:rsid w:val="0082211A"/>
    <w:rsid w:val="0084116A"/>
    <w:rsid w:val="008A3CBB"/>
    <w:rsid w:val="008A6553"/>
    <w:rsid w:val="008F4764"/>
    <w:rsid w:val="00911179"/>
    <w:rsid w:val="009115C4"/>
    <w:rsid w:val="0092107A"/>
    <w:rsid w:val="00945896"/>
    <w:rsid w:val="009517D1"/>
    <w:rsid w:val="009729EC"/>
    <w:rsid w:val="009B210C"/>
    <w:rsid w:val="009F213D"/>
    <w:rsid w:val="009F37A1"/>
    <w:rsid w:val="00A261AD"/>
    <w:rsid w:val="00A86C39"/>
    <w:rsid w:val="00AC1221"/>
    <w:rsid w:val="00AD61C8"/>
    <w:rsid w:val="00B118CF"/>
    <w:rsid w:val="00B3421A"/>
    <w:rsid w:val="00B420FA"/>
    <w:rsid w:val="00B63582"/>
    <w:rsid w:val="00BB36EA"/>
    <w:rsid w:val="00BC45C5"/>
    <w:rsid w:val="00BD7D9C"/>
    <w:rsid w:val="00BE4D3A"/>
    <w:rsid w:val="00BF6958"/>
    <w:rsid w:val="00C64F2C"/>
    <w:rsid w:val="00C76B25"/>
    <w:rsid w:val="00C869F0"/>
    <w:rsid w:val="00CA5798"/>
    <w:rsid w:val="00CA7DC5"/>
    <w:rsid w:val="00D7747A"/>
    <w:rsid w:val="00D83FF3"/>
    <w:rsid w:val="00D93F9B"/>
    <w:rsid w:val="00DA6CEE"/>
    <w:rsid w:val="00DE1C03"/>
    <w:rsid w:val="00E045CC"/>
    <w:rsid w:val="00E068F1"/>
    <w:rsid w:val="00E53CE1"/>
    <w:rsid w:val="00E81BF8"/>
    <w:rsid w:val="00E9020F"/>
    <w:rsid w:val="00EF3CBE"/>
    <w:rsid w:val="00EF6908"/>
    <w:rsid w:val="00F06D2E"/>
    <w:rsid w:val="00F35E06"/>
    <w:rsid w:val="00F43B85"/>
    <w:rsid w:val="00F55D37"/>
    <w:rsid w:val="00F718C0"/>
    <w:rsid w:val="00F94EE5"/>
    <w:rsid w:val="00FA2796"/>
    <w:rsid w:val="00FA4294"/>
    <w:rsid w:val="00FA784B"/>
    <w:rsid w:val="00FE3DAE"/>
    <w:rsid w:val="01CE4C61"/>
    <w:rsid w:val="028D73A5"/>
    <w:rsid w:val="0DCA4693"/>
    <w:rsid w:val="1B2268CF"/>
    <w:rsid w:val="32B137E5"/>
    <w:rsid w:val="33B502C4"/>
    <w:rsid w:val="34663B80"/>
    <w:rsid w:val="39670C85"/>
    <w:rsid w:val="45C54585"/>
    <w:rsid w:val="498F317D"/>
    <w:rsid w:val="4F1F57E4"/>
    <w:rsid w:val="54773DDA"/>
    <w:rsid w:val="5DC87AA6"/>
    <w:rsid w:val="6E2C0763"/>
    <w:rsid w:val="7076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大标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tabs>
        <w:tab w:val="left" w:pos="8364"/>
      </w:tabs>
      <w:snapToGrid w:val="0"/>
      <w:spacing w:before="100" w:beforeLines="100" w:line="360" w:lineRule="auto"/>
      <w:ind w:left="2" w:right="240"/>
      <w:jc w:val="left"/>
      <w:outlineLvl w:val="0"/>
    </w:pPr>
    <w:rPr>
      <w:rFonts w:ascii="黑体" w:eastAsia="黑体"/>
      <w:b/>
      <w:color w:val="000000"/>
      <w:sz w:val="24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before="50" w:beforeLines="50" w:line="360" w:lineRule="auto"/>
      <w:outlineLvl w:val="1"/>
    </w:pPr>
    <w:rPr>
      <w:rFonts w:ascii="黑体" w:eastAsia="黑体"/>
      <w:b/>
      <w:bCs/>
      <w:kern w:val="44"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200" w:firstLineChars="200"/>
    </w:pPr>
  </w:style>
  <w:style w:type="paragraph" w:styleId="6">
    <w:name w:val="annotation text"/>
    <w:basedOn w:val="1"/>
    <w:link w:val="68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ind w:firstLine="198" w:firstLineChars="198"/>
    </w:pPr>
    <w:rPr>
      <w:sz w:val="24"/>
      <w:szCs w:val="20"/>
    </w:r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styleId="10">
    <w:name w:val="Plain Text"/>
    <w:basedOn w:val="1"/>
    <w:qFormat/>
    <w:uiPriority w:val="0"/>
    <w:rPr>
      <w:rFonts w:ascii="宋体"/>
      <w:szCs w:val="20"/>
    </w:rPr>
  </w:style>
  <w:style w:type="paragraph" w:styleId="11">
    <w:name w:val="Date"/>
    <w:basedOn w:val="1"/>
    <w:next w:val="1"/>
    <w:qFormat/>
    <w:uiPriority w:val="0"/>
    <w:pPr>
      <w:ind w:left="2500" w:leftChars="2500"/>
    </w:pPr>
  </w:style>
  <w:style w:type="paragraph" w:styleId="12">
    <w:name w:val="Body Text Indent 2"/>
    <w:basedOn w:val="1"/>
    <w:qFormat/>
    <w:uiPriority w:val="0"/>
    <w:pPr>
      <w:spacing w:line="360" w:lineRule="auto"/>
      <w:ind w:firstLine="177" w:firstLineChars="177"/>
    </w:pPr>
    <w:rPr>
      <w:sz w:val="24"/>
    </w:r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302"/>
      </w:tabs>
      <w:spacing w:before="120" w:after="120"/>
      <w:ind w:left="100" w:leftChars="100" w:right="100" w:rightChars="100"/>
    </w:pPr>
    <w:rPr>
      <w:sz w:val="24"/>
      <w:szCs w:val="44"/>
    </w:rPr>
  </w:style>
  <w:style w:type="paragraph" w:styleId="17">
    <w:name w:val="toc 2"/>
    <w:basedOn w:val="1"/>
    <w:next w:val="1"/>
    <w:qFormat/>
    <w:uiPriority w:val="39"/>
    <w:pPr>
      <w:ind w:left="200" w:leftChars="200"/>
    </w:pPr>
  </w:style>
  <w:style w:type="paragraph" w:styleId="18">
    <w:name w:val="annotation subject"/>
    <w:basedOn w:val="6"/>
    <w:next w:val="6"/>
    <w:qFormat/>
    <w:uiPriority w:val="0"/>
    <w:rPr>
      <w:b/>
      <w:bCs/>
    </w:rPr>
  </w:style>
  <w:style w:type="table" w:styleId="20">
    <w:name w:val="Table Grid"/>
    <w:basedOn w:val="19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标题 1 字符"/>
    <w:link w:val="2"/>
    <w:qFormat/>
    <w:uiPriority w:val="0"/>
    <w:rPr>
      <w:rFonts w:ascii="黑体" w:eastAsia="黑体"/>
      <w:b/>
      <w:color w:val="000000"/>
      <w:kern w:val="2"/>
      <w:sz w:val="24"/>
      <w:szCs w:val="24"/>
    </w:rPr>
  </w:style>
  <w:style w:type="character" w:customStyle="1" w:styleId="26">
    <w:name w:val="页脚 字符"/>
    <w:link w:val="14"/>
    <w:qFormat/>
    <w:uiPriority w:val="99"/>
    <w:rPr>
      <w:rFonts w:eastAsia="宋体"/>
      <w:kern w:val="2"/>
      <w:sz w:val="18"/>
      <w:szCs w:val="18"/>
    </w:rPr>
  </w:style>
  <w:style w:type="character" w:customStyle="1" w:styleId="27">
    <w:name w:val="页眉 字符"/>
    <w:link w:val="15"/>
    <w:qFormat/>
    <w:uiPriority w:val="0"/>
    <w:rPr>
      <w:rFonts w:eastAsia="宋体"/>
      <w:kern w:val="2"/>
      <w:sz w:val="18"/>
      <w:szCs w:val="18"/>
    </w:rPr>
  </w:style>
  <w:style w:type="character" w:customStyle="1" w:styleId="28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29">
    <w:name w:val="Char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0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1">
    <w:name w:val="TOC Heading"/>
    <w:basedOn w:val="2"/>
    <w:next w:val="1"/>
    <w:qFormat/>
    <w:uiPriority w:val="39"/>
    <w:pPr>
      <w:keepLines/>
      <w:widowControl/>
      <w:tabs>
        <w:tab w:val="clear" w:pos="8364"/>
      </w:tabs>
      <w:snapToGrid/>
      <w:spacing w:before="480" w:beforeLines="0" w:line="276" w:lineRule="auto"/>
      <w:ind w:left="0" w:right="0"/>
      <w:outlineLvl w:val="9"/>
    </w:pPr>
    <w:rPr>
      <w:rFonts w:ascii="Cambria" w:hAnsi="Cambria" w:eastAsia="宋体"/>
      <w:bCs/>
      <w:color w:val="365F91"/>
      <w:kern w:val="0"/>
      <w:sz w:val="28"/>
      <w:szCs w:val="28"/>
    </w:rPr>
  </w:style>
  <w:style w:type="paragraph" w:customStyle="1" w:styleId="3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3">
    <w:name w:val="Normal_1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34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5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6">
    <w:name w:val="Normal_4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37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3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40">
    <w:name w:val="样式1"/>
    <w:basedOn w:val="1"/>
    <w:qFormat/>
    <w:uiPriority w:val="0"/>
    <w:pPr>
      <w:spacing w:line="360" w:lineRule="auto"/>
    </w:pPr>
    <w:rPr>
      <w:rFonts w:ascii="宋体" w:cs="宋体"/>
      <w:b/>
      <w:bCs/>
      <w:sz w:val="24"/>
    </w:rPr>
  </w:style>
  <w:style w:type="paragraph" w:customStyle="1" w:styleId="41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42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43">
    <w:name w:val="标准书眉_偶数页"/>
    <w:basedOn w:val="35"/>
    <w:next w:val="1"/>
    <w:qFormat/>
    <w:uiPriority w:val="0"/>
    <w:pPr>
      <w:jc w:val="left"/>
    </w:pPr>
  </w:style>
  <w:style w:type="paragraph" w:customStyle="1" w:styleId="44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6">
    <w:name w:val="其他发布部门"/>
    <w:basedOn w:val="1"/>
    <w:qFormat/>
    <w:uiPriority w:val="0"/>
    <w:pPr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47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9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50">
    <w:name w:val="Char Char Char Char"/>
    <w:basedOn w:val="1"/>
    <w:next w:val="1"/>
    <w:qFormat/>
    <w:uiPriority w:val="0"/>
    <w:pPr>
      <w:spacing w:line="360" w:lineRule="auto"/>
      <w:jc w:val="left"/>
    </w:pPr>
    <w:rPr>
      <w:sz w:val="28"/>
    </w:rPr>
  </w:style>
  <w:style w:type="paragraph" w:customStyle="1" w:styleId="51">
    <w:name w:val="标准标志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2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53">
    <w:name w:val="封面标准号2"/>
    <w:basedOn w:val="1"/>
    <w:qFormat/>
    <w:uiPriority w:val="0"/>
  </w:style>
  <w:style w:type="paragraph" w:customStyle="1" w:styleId="54">
    <w:name w:val="Normal_3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55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56">
    <w:name w:val="章标题"/>
    <w:next w:val="1"/>
    <w:qFormat/>
    <w:uiPriority w:val="0"/>
    <w:p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7">
    <w:name w:val="实施日期"/>
    <w:basedOn w:val="39"/>
    <w:qFormat/>
    <w:uiPriority w:val="0"/>
    <w:pPr>
      <w:jc w:val="right"/>
    </w:pPr>
  </w:style>
  <w:style w:type="paragraph" w:customStyle="1" w:styleId="58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59">
    <w:name w:val="其他标准称谓"/>
    <w:qFormat/>
    <w:uiPriority w:val="0"/>
    <w:pPr>
      <w:spacing w:line="0" w:lineRule="atLeast"/>
      <w:jc w:val="distribute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0">
    <w:name w:val="Normal_2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61">
    <w:name w:val="一级条标题"/>
    <w:next w:val="38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3">
    <w:name w:val="表题"/>
    <w:basedOn w:val="64"/>
    <w:next w:val="1"/>
    <w:link w:val="65"/>
    <w:qFormat/>
    <w:uiPriority w:val="0"/>
    <w:pPr>
      <w:adjustRightInd w:val="0"/>
      <w:snapToGrid w:val="0"/>
      <w:spacing w:before="240" w:after="120"/>
      <w:jc w:val="center"/>
    </w:pPr>
    <w:rPr>
      <w:rFonts w:cstheme="minorBidi"/>
      <w:szCs w:val="22"/>
    </w:rPr>
  </w:style>
  <w:style w:type="paragraph" w:styleId="6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5">
    <w:name w:val="表题 字符"/>
    <w:basedOn w:val="21"/>
    <w:link w:val="63"/>
    <w:qFormat/>
    <w:uiPriority w:val="0"/>
    <w:rPr>
      <w:rFonts w:eastAsia="宋体" w:cstheme="minorBidi"/>
      <w:kern w:val="2"/>
      <w:sz w:val="21"/>
      <w:szCs w:val="22"/>
    </w:rPr>
  </w:style>
  <w:style w:type="paragraph" w:customStyle="1" w:styleId="66">
    <w:name w:val="自用表格"/>
    <w:basedOn w:val="64"/>
    <w:link w:val="67"/>
    <w:qFormat/>
    <w:uiPriority w:val="0"/>
    <w:pPr>
      <w:adjustRightInd w:val="0"/>
      <w:snapToGrid w:val="0"/>
      <w:spacing w:before="60" w:after="60"/>
      <w:jc w:val="center"/>
    </w:pPr>
  </w:style>
  <w:style w:type="character" w:customStyle="1" w:styleId="67">
    <w:name w:val="自用表格 Char"/>
    <w:basedOn w:val="21"/>
    <w:link w:val="66"/>
    <w:qFormat/>
    <w:uiPriority w:val="0"/>
    <w:rPr>
      <w:rFonts w:eastAsia="宋体"/>
      <w:kern w:val="2"/>
      <w:sz w:val="21"/>
      <w:szCs w:val="24"/>
    </w:rPr>
  </w:style>
  <w:style w:type="character" w:customStyle="1" w:styleId="68">
    <w:name w:val="批注文字 字符"/>
    <w:basedOn w:val="21"/>
    <w:link w:val="6"/>
    <w:qFormat/>
    <w:uiPriority w:val="0"/>
    <w:rPr>
      <w:rFonts w:eastAsia="宋体"/>
      <w:kern w:val="2"/>
      <w:sz w:val="21"/>
      <w:szCs w:val="24"/>
    </w:rPr>
  </w:style>
  <w:style w:type="character" w:styleId="69">
    <w:name w:val="Placeholder Text"/>
    <w:basedOn w:val="21"/>
    <w:unhideWhenUsed/>
    <w:qFormat/>
    <w:uiPriority w:val="99"/>
    <w:rPr>
      <w:color w:val="808080"/>
    </w:rPr>
  </w:style>
  <w:style w:type="paragraph" w:customStyle="1" w:styleId="70">
    <w:name w:val="GL公式"/>
    <w:basedOn w:val="1"/>
    <w:link w:val="71"/>
    <w:qFormat/>
    <w:uiPriority w:val="0"/>
    <w:pPr>
      <w:widowControl/>
      <w:jc w:val="right"/>
    </w:pPr>
    <w:rPr>
      <w:sz w:val="24"/>
      <w:szCs w:val="22"/>
    </w:rPr>
  </w:style>
  <w:style w:type="character" w:customStyle="1" w:styleId="71">
    <w:name w:val="GL公式 Char"/>
    <w:basedOn w:val="21"/>
    <w:link w:val="70"/>
    <w:qFormat/>
    <w:uiPriority w:val="0"/>
    <w:rPr>
      <w:rFonts w:eastAsia="宋体"/>
      <w:kern w:val="2"/>
      <w:sz w:val="24"/>
      <w:szCs w:val="22"/>
    </w:rPr>
  </w:style>
  <w:style w:type="character" w:customStyle="1" w:styleId="72">
    <w:name w:val="fontstyle01"/>
    <w:basedOn w:val="21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7" Type="http://schemas.openxmlformats.org/officeDocument/2006/relationships/fontTable" Target="fontTable.xml"/><Relationship Id="rId46" Type="http://schemas.openxmlformats.org/officeDocument/2006/relationships/numbering" Target="numbering.xml"/><Relationship Id="rId45" Type="http://schemas.openxmlformats.org/officeDocument/2006/relationships/customXml" Target="../customXml/item1.xml"/><Relationship Id="rId44" Type="http://schemas.openxmlformats.org/officeDocument/2006/relationships/image" Target="media/image16.emf"/><Relationship Id="rId43" Type="http://schemas.openxmlformats.org/officeDocument/2006/relationships/oleObject" Target="embeddings/oleObject17.bin"/><Relationship Id="rId42" Type="http://schemas.openxmlformats.org/officeDocument/2006/relationships/image" Target="media/image15.wmf"/><Relationship Id="rId41" Type="http://schemas.openxmlformats.org/officeDocument/2006/relationships/oleObject" Target="embeddings/oleObject16.bin"/><Relationship Id="rId40" Type="http://schemas.openxmlformats.org/officeDocument/2006/relationships/image" Target="media/image14.wmf"/><Relationship Id="rId4" Type="http://schemas.openxmlformats.org/officeDocument/2006/relationships/header" Target="header2.xml"/><Relationship Id="rId39" Type="http://schemas.openxmlformats.org/officeDocument/2006/relationships/oleObject" Target="embeddings/oleObject15.bin"/><Relationship Id="rId38" Type="http://schemas.openxmlformats.org/officeDocument/2006/relationships/oleObject" Target="embeddings/oleObject14.bin"/><Relationship Id="rId37" Type="http://schemas.openxmlformats.org/officeDocument/2006/relationships/image" Target="media/image13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2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" Type="http://schemas.openxmlformats.org/officeDocument/2006/relationships/header" Target="header1.xml"/><Relationship Id="rId29" Type="http://schemas.openxmlformats.org/officeDocument/2006/relationships/image" Target="media/image9.wmf"/><Relationship Id="rId28" Type="http://schemas.openxmlformats.org/officeDocument/2006/relationships/oleObject" Target="embeddings/oleObject9.bin"/><Relationship Id="rId27" Type="http://schemas.openxmlformats.org/officeDocument/2006/relationships/image" Target="media/image8.wmf"/><Relationship Id="rId26" Type="http://schemas.openxmlformats.org/officeDocument/2006/relationships/oleObject" Target="embeddings/oleObject8.bin"/><Relationship Id="rId25" Type="http://schemas.openxmlformats.org/officeDocument/2006/relationships/oleObject" Target="embeddings/oleObject7.bin"/><Relationship Id="rId24" Type="http://schemas.openxmlformats.org/officeDocument/2006/relationships/image" Target="media/image7.wmf"/><Relationship Id="rId23" Type="http://schemas.openxmlformats.org/officeDocument/2006/relationships/oleObject" Target="embeddings/oleObject6.bin"/><Relationship Id="rId22" Type="http://schemas.openxmlformats.org/officeDocument/2006/relationships/oleObject" Target="embeddings/oleObject5.bin"/><Relationship Id="rId21" Type="http://schemas.openxmlformats.org/officeDocument/2006/relationships/image" Target="media/image6.wmf"/><Relationship Id="rId20" Type="http://schemas.openxmlformats.org/officeDocument/2006/relationships/oleObject" Target="embeddings/oleObject4.bin"/><Relationship Id="rId2" Type="http://schemas.openxmlformats.org/officeDocument/2006/relationships/settings" Target="settings.xml"/><Relationship Id="rId19" Type="http://schemas.openxmlformats.org/officeDocument/2006/relationships/image" Target="media/image5.wmf"/><Relationship Id="rId18" Type="http://schemas.openxmlformats.org/officeDocument/2006/relationships/oleObject" Target="embeddings/oleObject3.bin"/><Relationship Id="rId17" Type="http://schemas.openxmlformats.org/officeDocument/2006/relationships/image" Target="media/image4.wmf"/><Relationship Id="rId16" Type="http://schemas.openxmlformats.org/officeDocument/2006/relationships/oleObject" Target="embeddings/oleObject2.bin"/><Relationship Id="rId15" Type="http://schemas.openxmlformats.org/officeDocument/2006/relationships/image" Target="media/image3.wmf"/><Relationship Id="rId14" Type="http://schemas.openxmlformats.org/officeDocument/2006/relationships/oleObject" Target="embeddings/oleObject1.bin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4" Type="http://schemas.openxmlformats.org/officeDocument/2006/relationships/font" Target="fonts/font14.odttf"/><Relationship Id="rId13" Type="http://schemas.openxmlformats.org/officeDocument/2006/relationships/font" Target="fonts/font13.odttf"/><Relationship Id="rId12" Type="http://schemas.openxmlformats.org/officeDocument/2006/relationships/font" Target="fonts/font1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新疆计量所</Company>
  <Pages>1</Pages>
  <Words>1187</Words>
  <Characters>6772</Characters>
  <Lines>56</Lines>
  <Paragraphs>15</Paragraphs>
  <TotalTime>2</TotalTime>
  <ScaleCrop>false</ScaleCrop>
  <LinksUpToDate>false</LinksUpToDate>
  <CharactersWithSpaces>7944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2023-10-19T09:49:00Z</dcterms:created>
  <dc:creator>whb</dc:creator>
  <cp:lastModifiedBy>马晓春</cp:lastModifiedBy>
  <cp:lastPrinted>2017-11-20T03:41:00Z</cp:lastPrinted>
  <dcterms:modified xsi:type="dcterms:W3CDTF">2023-11-06T07:38:58Z</dcterms:modified>
  <dc:title>2004年度 0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A040FFAA68C34CB6B7B1A1C5817FDCAD_13</vt:lpwstr>
  </property>
</Properties>
</file>