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" w:rightChars="1"/>
        <w:jc w:val="right"/>
      </w:pPr>
      <w:r>
        <w:rPr>
          <w:rFonts w:hint="eastAsia" w:ascii="宋体" w:hAnsi="宋体"/>
          <w:b/>
          <w:sz w:val="28"/>
          <w:szCs w:val="28"/>
        </w:rPr>
        <w:drawing>
          <wp:inline distT="0" distB="0" distL="114300" distR="114300">
            <wp:extent cx="2047875" cy="800100"/>
            <wp:effectExtent l="0" t="0" r="9525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/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36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36"/>
          <w:sz w:val="52"/>
          <w:szCs w:val="52"/>
        </w:rPr>
        <w:t>新疆维吾尔自治区地方计量检定规程</w:t>
      </w: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480" w:lineRule="auto"/>
        <w:jc w:val="righ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JJG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（新）**－</w:t>
      </w:r>
      <w:r>
        <w:rPr>
          <w:rFonts w:ascii="Times New Roman" w:hAnsi="Times New Roman" w:eastAsia="黑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23</w:t>
      </w:r>
    </w:p>
    <w:p>
      <w:pPr>
        <w:spacing w:line="20" w:lineRule="exact"/>
        <w:jc w:val="center"/>
        <w:rPr>
          <w:b/>
          <w:sz w:val="28"/>
          <w:szCs w:val="28"/>
        </w:rPr>
      </w:pPr>
    </w:p>
    <w:p>
      <w:pPr>
        <w:spacing w:line="480" w:lineRule="auto"/>
        <w:rPr>
          <w:bCs/>
          <w:sz w:val="28"/>
          <w:szCs w:val="28"/>
        </w:rPr>
      </w:pPr>
      <w:r>
        <w:rPr>
          <w:rFonts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208915</wp:posOffset>
                </wp:positionV>
                <wp:extent cx="5760085" cy="635"/>
                <wp:effectExtent l="0" t="0" r="0" b="0"/>
                <wp:wrapNone/>
                <wp:docPr id="1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y;margin-left:-0.3pt;margin-top:16.45pt;height:0.05pt;width:453.55pt;z-index:251660288;mso-width-relative:page;mso-height-relative:page;" filled="f" stroked="t" coordsize="21600,21600" o:gfxdata="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Dkaf3UAAAABwEAAA8AAAAAAAAAAQAgAAAAIgAA&#10;AGRycy9kb3ducmV2LnhtbFBLAQIUABQAAAAIAIdO4kCZux+d0wEAAJ0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color w:val="000000"/>
          <w:sz w:val="52"/>
        </w:rPr>
      </w:pPr>
    </w:p>
    <w:p>
      <w:pPr>
        <w:jc w:val="center"/>
        <w:rPr>
          <w:rFonts w:ascii="黑体" w:eastAsia="黑体"/>
          <w:color w:val="000000"/>
          <w:sz w:val="52"/>
        </w:rPr>
      </w:pPr>
    </w:p>
    <w:p>
      <w:pPr>
        <w:spacing w:line="360" w:lineRule="auto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密度类专用玻璃量器</w:t>
      </w:r>
    </w:p>
    <w:p>
      <w:pPr>
        <w:spacing w:line="480" w:lineRule="auto"/>
        <w:jc w:val="center"/>
        <w:rPr>
          <w:rFonts w:eastAsia="黑体"/>
          <w:b/>
          <w:color w:val="0000FF"/>
          <w:sz w:val="28"/>
        </w:rPr>
      </w:pPr>
      <w:r>
        <w:rPr>
          <w:rFonts w:hint="eastAsia" w:eastAsia="黑体"/>
          <w:b/>
          <w:sz w:val="28"/>
          <w:szCs w:val="28"/>
        </w:rPr>
        <w:t>Special Glassware used for measuring density</w:t>
      </w:r>
    </w:p>
    <w:p>
      <w:pPr>
        <w:spacing w:line="360" w:lineRule="auto"/>
        <w:jc w:val="center"/>
        <w:rPr>
          <w:rFonts w:eastAsia="黑体"/>
          <w:b/>
          <w:bCs/>
          <w:sz w:val="52"/>
        </w:rPr>
      </w:pPr>
    </w:p>
    <w:p>
      <w:pPr>
        <w:pStyle w:val="3"/>
        <w:spacing w:line="20" w:lineRule="exact"/>
        <w:ind w:hanging="108"/>
        <w:rPr>
          <w:rFonts w:eastAsia="Arial Unicode MS"/>
          <w:smallCaps w:val="0"/>
          <w:spacing w:val="0"/>
        </w:rPr>
      </w:pPr>
    </w:p>
    <w:p>
      <w:pPr>
        <w:pStyle w:val="3"/>
        <w:spacing w:line="20" w:lineRule="exact"/>
        <w:ind w:hanging="108"/>
        <w:rPr>
          <w:rFonts w:eastAsia="Arial Unicode MS"/>
          <w:smallCaps w:val="0"/>
          <w:spacing w:val="0"/>
        </w:rPr>
      </w:pPr>
    </w:p>
    <w:p>
      <w:pPr>
        <w:pStyle w:val="3"/>
        <w:spacing w:line="20" w:lineRule="exact"/>
        <w:ind w:hanging="108"/>
        <w:rPr>
          <w:rFonts w:eastAsia="Arial Unicode MS"/>
          <w:smallCaps w:val="0"/>
          <w:spacing w:val="0"/>
        </w:rPr>
      </w:pPr>
    </w:p>
    <w:p>
      <w:pPr>
        <w:pStyle w:val="3"/>
        <w:spacing w:line="20" w:lineRule="exact"/>
        <w:ind w:hanging="108"/>
        <w:rPr>
          <w:rFonts w:eastAsia="Arial Unicode MS"/>
          <w:smallCaps w:val="0"/>
          <w:spacing w:val="0"/>
        </w:rPr>
      </w:pPr>
    </w:p>
    <w:p>
      <w:pPr>
        <w:ind w:right="1262" w:rightChars="601"/>
        <w:jc w:val="center"/>
        <w:rPr>
          <w:rFonts w:eastAsia="黑体"/>
          <w:b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after="640" w:line="240" w:lineRule="exact"/>
        <w:rPr>
          <w:rFonts w:ascii="宋体" w:hAnsi="宋体"/>
          <w:b/>
          <w:sz w:val="28"/>
          <w:szCs w:val="28"/>
        </w:rPr>
      </w:pPr>
    </w:p>
    <w:p>
      <w:pPr>
        <w:ind w:firstLine="562" w:firstLineChars="200"/>
        <w:rPr>
          <w:rFonts w:ascii="黑体" w:eastAsia="黑体"/>
          <w:b/>
          <w:sz w:val="28"/>
          <w:szCs w:val="28"/>
        </w:rPr>
      </w:pPr>
    </w:p>
    <w:p>
      <w:pPr>
        <w:ind w:firstLine="1124" w:firstLineChars="400"/>
        <w:jc w:val="both"/>
        <w:rPr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2023-**-**发布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eastAsia="黑体"/>
          <w:b/>
          <w:sz w:val="28"/>
          <w:szCs w:val="28"/>
        </w:rPr>
        <w:t>202</w:t>
      </w:r>
      <w:r>
        <w:rPr>
          <w:rFonts w:ascii="黑体" w:eastAsia="黑体"/>
          <w:b/>
          <w:sz w:val="28"/>
          <w:szCs w:val="28"/>
        </w:rPr>
        <w:t>3</w:t>
      </w:r>
      <w:r>
        <w:rPr>
          <w:rFonts w:hint="eastAsia" w:ascii="黑体" w:eastAsia="黑体"/>
          <w:b/>
          <w:sz w:val="28"/>
          <w:szCs w:val="28"/>
        </w:rPr>
        <w:t>-**-**实施</w:t>
      </w:r>
    </w:p>
    <w:p>
      <w:pPr>
        <w:spacing w:before="312" w:beforeLines="100"/>
        <w:ind w:firstLine="794" w:firstLineChars="248"/>
        <w:rPr>
          <w:rFonts w:hint="eastAsia"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4445" r="0" b="508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.6pt;height:0pt;width:468pt;z-index:251667456;mso-width-relative:page;mso-height-relative:page;" filled="f" stroked="t" coordsize="21600,21600" o:gfxdata="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VLAE10gAAAAQBAAAPAAAAAAAAAAEAIAAAACIAAABkcnMvZG93bnJl&#10;di54bWxQSwECFAAUAAAACACHTuJAahCrJsoBAACP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 xml:space="preserve">新 疆 维 吾 尔 自 治 区 市 场 监 督 管 理 局 </w:t>
      </w:r>
      <w:r>
        <w:rPr>
          <w:rFonts w:hint="eastAsia" w:ascii="黑体" w:hAnsi="Times New Roman" w:eastAsia="黑体" w:cs="Times New Roman"/>
          <w:b/>
          <w:sz w:val="28"/>
          <w:szCs w:val="28"/>
        </w:rPr>
        <w:t xml:space="preserve"> 发 布</w:t>
      </w:r>
    </w:p>
    <w:p>
      <w:pPr>
        <w:adjustRightInd w:val="0"/>
        <w:snapToGrid w:val="0"/>
        <w:spacing w:beforeLines="100"/>
        <w:rPr>
          <w:rFonts w:ascii="黑体" w:eastAsia="黑体"/>
          <w:b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47" w:right="1418" w:bottom="1440" w:left="141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beforeLines="100"/>
        <w:rPr>
          <w:rFonts w:ascii="黑体" w:eastAsia="黑体"/>
          <w:b/>
          <w:sz w:val="28"/>
          <w:szCs w:val="28"/>
        </w:rPr>
        <w:sectPr>
          <w:footerReference r:id="rId7" w:type="default"/>
          <w:pgSz w:w="11906" w:h="16838"/>
          <w:pgMar w:top="1247" w:right="1418" w:bottom="1440" w:left="1418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ascii="黑体" w:eastAsia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582930</wp:posOffset>
                </wp:positionV>
                <wp:extent cx="1619885" cy="791845"/>
                <wp:effectExtent l="9525" t="9525" r="27940" b="17780"/>
                <wp:wrapNone/>
                <wp:docPr id="2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JJG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（新）**—2023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317.2pt;margin-top:45.9pt;height:62.35pt;width:127.55pt;z-index:251662336;mso-width-relative:page;mso-height-relative:page;" fillcolor="#FFFFFF" filled="t" stroked="t" coordsize="21600,21600" o:gfxdata="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oEoTaAAAACgEAAA8AAAAAAAAAAQAgAAAAIgAAAGRy&#10;cy9kb3ducmV2LnhtbFBLAQIUABQAAAAIAIdO4kDPR60sAwIAAAgEAAAOAAAAAAAAAAEAIAAAACkB&#10;AABkcnMvZTJvRG9jLnhtbFBLBQYAAAAABgAGAFkBAACeBQAAAAA=&#10;">
                <v:fill on="t" focussize="0,0"/>
                <v:stroke weight="1.5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beforeLines="50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JJG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</w:rPr>
                        <w:t>（新）**—2023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1262" w:rightChars="601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密度类专用玻璃量器</w:t>
      </w:r>
    </w:p>
    <w:p>
      <w:pPr>
        <w:ind w:right="1262" w:rightChars="601" w:firstLine="883" w:firstLineChars="200"/>
        <w:jc w:val="both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检定规程</w:t>
      </w:r>
    </w:p>
    <w:p>
      <w:pPr>
        <w:ind w:right="1262" w:rightChars="601" w:firstLine="281" w:firstLineChars="100"/>
        <w:rPr>
          <w:rFonts w:hint="eastAsia" w:eastAsia="黑体"/>
          <w:b/>
          <w:sz w:val="28"/>
          <w:szCs w:val="28"/>
          <w:lang w:val="en-US" w:eastAsia="zh-CN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 xml:space="preserve">Verification Regulation of </w:t>
      </w:r>
      <w:r>
        <w:rPr>
          <w:rFonts w:hint="eastAsia" w:eastAsia="黑体"/>
          <w:b/>
          <w:sz w:val="28"/>
          <w:szCs w:val="28"/>
        </w:rPr>
        <w:t>Special</w:t>
      </w:r>
    </w:p>
    <w:p>
      <w:pPr>
        <w:ind w:right="1262" w:rightChars="601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Glassware</w:t>
      </w:r>
      <w:r>
        <w:rPr>
          <w:rFonts w:hint="eastAsia" w:eastAsia="黑体"/>
          <w:b/>
          <w:sz w:val="28"/>
          <w:szCs w:val="28"/>
          <w:lang w:val="en-US" w:eastAsia="zh-CN"/>
        </w:rPr>
        <w:t>s</w:t>
      </w:r>
      <w:r>
        <w:rPr>
          <w:rFonts w:hint="eastAsia" w:eastAsia="黑体"/>
          <w:b/>
          <w:sz w:val="28"/>
          <w:szCs w:val="28"/>
        </w:rPr>
        <w:t xml:space="preserve"> used for measuring density</w:t>
      </w:r>
    </w:p>
    <w:p>
      <w:pPr>
        <w:ind w:right="1262" w:rightChars="601" w:firstLine="420" w:firstLineChars="200"/>
        <w:rPr>
          <w:rFonts w:ascii="黑体" w:hAnsi="宋体" w:eastAsia="黑体"/>
          <w:color w:val="0000FF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ascii="方正大标宋简体" w:eastAsia="方正大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92075</wp:posOffset>
                </wp:positionV>
                <wp:extent cx="5760085" cy="0"/>
                <wp:effectExtent l="0" t="4445" r="0" b="5080"/>
                <wp:wrapNone/>
                <wp:docPr id="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0.35pt;margin-top:7.25pt;height:0pt;width:453.55pt;z-index:251659264;mso-width-relative:page;mso-height-relative:page;" filled="f" stroked="t" coordsize="21600,21600" o:gfxdata="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lSCb1AAAAAYBAAAPAAAAAAAAAAEAIAAAACIAAABkcnMvZG93&#10;bnJldi54bWxQSwECFAAUAAAACACHTuJArChkhssBAACQ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ind w:firstLine="1405" w:firstLineChars="500"/>
        <w:rPr>
          <w:b/>
          <w:sz w:val="28"/>
        </w:rPr>
      </w:pPr>
      <w:r>
        <w:rPr>
          <w:rFonts w:hint="eastAsia" w:ascii="黑体" w:eastAsia="黑体"/>
          <w:b/>
          <w:sz w:val="28"/>
        </w:rPr>
        <w:t>归 口 单 位</w:t>
      </w:r>
      <w:r>
        <w:rPr>
          <w:rFonts w:hint="eastAsia"/>
          <w:b/>
          <w:sz w:val="32"/>
        </w:rPr>
        <w:t xml:space="preserve">： </w:t>
      </w:r>
      <w:r>
        <w:rPr>
          <w:rFonts w:hint="eastAsia"/>
          <w:sz w:val="28"/>
        </w:rPr>
        <w:t>新疆维吾尔自治区市场监督管理局</w:t>
      </w:r>
    </w:p>
    <w:p>
      <w:pPr>
        <w:ind w:firstLine="1386" w:firstLineChars="493"/>
        <w:jc w:val="left"/>
        <w:rPr>
          <w:sz w:val="28"/>
        </w:rPr>
      </w:pPr>
      <w:r>
        <w:rPr>
          <w:rFonts w:hint="eastAsia" w:ascii="黑体" w:eastAsia="黑体"/>
          <w:b/>
          <w:sz w:val="28"/>
        </w:rPr>
        <w:t>主要起草单位</w:t>
      </w:r>
      <w:r>
        <w:rPr>
          <w:rFonts w:hint="eastAsia"/>
          <w:b/>
          <w:sz w:val="32"/>
        </w:rPr>
        <w:t>：</w:t>
      </w:r>
      <w:r>
        <w:rPr>
          <w:rFonts w:hint="eastAsia"/>
          <w:sz w:val="28"/>
        </w:rPr>
        <w:t>新疆维吾尔自治区计量测试研究院</w:t>
      </w:r>
    </w:p>
    <w:p>
      <w:pPr>
        <w:ind w:firstLine="1386" w:firstLineChars="493"/>
        <w:jc w:val="left"/>
        <w:rPr>
          <w:sz w:val="28"/>
        </w:rPr>
      </w:pPr>
      <w:r>
        <w:rPr>
          <w:rFonts w:hint="eastAsia" w:ascii="黑体" w:eastAsia="黑体"/>
          <w:b/>
          <w:sz w:val="28"/>
        </w:rPr>
        <w:t>参</w:t>
      </w:r>
      <w:r>
        <w:rPr>
          <w:rFonts w:hint="eastAsia" w:ascii="黑体" w:hAnsi="黑体" w:eastAsia="黑体"/>
          <w:b/>
          <w:spacing w:val="18"/>
          <w:sz w:val="28"/>
          <w:szCs w:val="28"/>
        </w:rPr>
        <w:t>加</w:t>
      </w:r>
      <w:r>
        <w:rPr>
          <w:rFonts w:hint="eastAsia" w:ascii="黑体" w:eastAsia="黑体"/>
          <w:b/>
          <w:sz w:val="28"/>
        </w:rPr>
        <w:t>起草单位：</w:t>
      </w:r>
      <w:r>
        <w:rPr>
          <w:rFonts w:hint="eastAsia"/>
          <w:sz w:val="28"/>
        </w:rPr>
        <w:t>和田地区质量与计量检测所</w:t>
      </w:r>
    </w:p>
    <w:p>
      <w:pPr>
        <w:ind w:firstLine="3337" w:firstLineChars="1192"/>
        <w:jc w:val="left"/>
        <w:rPr>
          <w:sz w:val="28"/>
        </w:rPr>
      </w:pPr>
      <w:r>
        <w:rPr>
          <w:rFonts w:hint="eastAsia"/>
          <w:sz w:val="28"/>
        </w:rPr>
        <w:t>新疆维吾尔自治区产品质量监督检验研究院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footerReference r:id="rId8" w:type="default"/>
          <w:type w:val="continuous"/>
          <w:pgSz w:w="11906" w:h="16838"/>
          <w:pgMar w:top="1247" w:right="1418" w:bottom="1440" w:left="1418" w:header="851" w:footer="992" w:gutter="0"/>
          <w:pgNumType w:start="0"/>
          <w:cols w:space="720" w:num="1"/>
          <w:docGrid w:type="lines" w:linePitch="312" w:charSpace="0"/>
        </w:sectPr>
      </w:pPr>
      <w:r>
        <w:rPr>
          <w:sz w:val="28"/>
          <w:szCs w:val="28"/>
        </w:rPr>
        <w:t>本规范委托</w:t>
      </w:r>
      <w:r>
        <w:rPr>
          <w:rFonts w:hint="eastAsia"/>
          <w:sz w:val="28"/>
          <w:szCs w:val="28"/>
          <w:lang w:eastAsia="zh-CN"/>
        </w:rPr>
        <w:t>自治区法制计量技术委员会</w:t>
      </w:r>
      <w:r>
        <w:rPr>
          <w:sz w:val="28"/>
          <w:szCs w:val="28"/>
        </w:rPr>
        <w:t>负责解释</w:t>
      </w:r>
    </w:p>
    <w:p>
      <w:pPr>
        <w:jc w:val="center"/>
        <w:rPr>
          <w:sz w:val="28"/>
          <w:szCs w:val="28"/>
        </w:rPr>
      </w:pPr>
    </w:p>
    <w:p>
      <w:pPr>
        <w:spacing w:line="400" w:lineRule="exact"/>
        <w:rPr>
          <w:rFonts w:ascii="方正黑体简体" w:eastAsia="方正黑体简体"/>
          <w:b/>
          <w:sz w:val="28"/>
        </w:rPr>
        <w:sectPr>
          <w:footerReference r:id="rId9" w:type="default"/>
          <w:pgSz w:w="11906" w:h="16838"/>
          <w:pgMar w:top="1247" w:right="1418" w:bottom="1440" w:left="1418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</w:p>
    <w:p>
      <w:pPr>
        <w:ind w:left="703" w:hanging="703" w:hangingChars="25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本规程主要起草人：</w:t>
      </w:r>
    </w:p>
    <w:p>
      <w:pPr>
        <w:spacing w:line="480" w:lineRule="auto"/>
        <w:ind w:firstLine="1680" w:firstLineChars="6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蔡  勤（新疆维吾尔自治区计量测试研究院）</w:t>
      </w:r>
    </w:p>
    <w:p>
      <w:pPr>
        <w:spacing w:line="480" w:lineRule="auto"/>
        <w:ind w:firstLine="1680" w:firstLineChars="6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刘敦利（新疆维吾尔自治区计量测试研究院）</w:t>
      </w:r>
    </w:p>
    <w:p>
      <w:pPr>
        <w:spacing w:line="480" w:lineRule="auto"/>
        <w:ind w:firstLine="1680" w:firstLineChars="6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4"/>
          <w:lang w:val="en-US" w:eastAsia="zh-CN" w:bidi="ar-SA"/>
        </w:rPr>
        <w:t>陈武卿</w:t>
      </w:r>
      <w:r>
        <w:rPr>
          <w:rFonts w:hint="eastAsia" w:ascii="宋体" w:hAnsi="宋体" w:cs="Times New Roman"/>
          <w:b w:val="0"/>
          <w:bCs w:val="0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4"/>
          <w:lang w:val="en-US" w:eastAsia="zh-CN" w:bidi="ar-SA"/>
        </w:rPr>
        <w:t>新疆维吾尔自治区计量测试研究院）</w:t>
      </w:r>
    </w:p>
    <w:p>
      <w:pPr>
        <w:ind w:left="703" w:hanging="703" w:hangingChars="25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参加起草人：</w:t>
      </w:r>
    </w:p>
    <w:p>
      <w:pPr>
        <w:ind w:firstLine="1680" w:firstLineChars="6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邢江峰（和田地区质量与计量检测所）</w:t>
      </w:r>
    </w:p>
    <w:p>
      <w:pPr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/>
          <w:sz w:val="28"/>
        </w:rPr>
        <w:t>焦 超</w:t>
      </w:r>
      <w:r>
        <w:rPr>
          <w:rFonts w:hint="eastAsia" w:ascii="宋体" w:hAnsi="宋体"/>
          <w:sz w:val="28"/>
        </w:rPr>
        <w:t>（</w:t>
      </w:r>
      <w:r>
        <w:rPr>
          <w:rFonts w:hint="eastAsia"/>
          <w:sz w:val="28"/>
        </w:rPr>
        <w:t>新疆维吾尔自治区产品质量监督检验研究院）</w:t>
      </w:r>
    </w:p>
    <w:p>
      <w:pPr>
        <w:ind w:left="700" w:hanging="700" w:hangingChars="250"/>
        <w:rPr>
          <w:rFonts w:ascii="宋体" w:hAnsi="宋体"/>
          <w:sz w:val="28"/>
          <w:szCs w:val="28"/>
        </w:rPr>
      </w:pPr>
    </w:p>
    <w:p>
      <w:pPr>
        <w:ind w:left="700" w:hanging="700" w:hangingChars="250"/>
        <w:rPr>
          <w:rFonts w:ascii="宋体" w:hAnsi="宋体"/>
          <w:sz w:val="28"/>
          <w:szCs w:val="28"/>
        </w:rPr>
      </w:pPr>
    </w:p>
    <w:p>
      <w:pPr>
        <w:ind w:left="700" w:hanging="700" w:hangingChars="250"/>
        <w:rPr>
          <w:rFonts w:ascii="宋体" w:hAnsi="宋体"/>
          <w:sz w:val="28"/>
          <w:szCs w:val="28"/>
        </w:rPr>
      </w:pPr>
    </w:p>
    <w:p>
      <w:pPr>
        <w:ind w:left="700" w:hanging="700" w:hangingChars="25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  <w:sectPr>
          <w:headerReference r:id="rId10" w:type="default"/>
          <w:footerReference r:id="rId11" w:type="default"/>
          <w:type w:val="continuous"/>
          <w:pgSz w:w="11906" w:h="16838"/>
          <w:pgMar w:top="1247" w:right="1417" w:bottom="1440" w:left="141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2"/>
        <w:tabs>
          <w:tab w:val="right" w:leader="dot" w:pos="8296"/>
        </w:tabs>
        <w:spacing w:line="360" w:lineRule="auto"/>
        <w:jc w:val="center"/>
        <w:rPr>
          <w:rFonts w:eastAsia="黑体"/>
          <w:b/>
          <w:sz w:val="44"/>
          <w:szCs w:val="44"/>
        </w:rPr>
      </w:pPr>
    </w:p>
    <w:p>
      <w:pPr>
        <w:rPr>
          <w:rFonts w:eastAsia="黑体"/>
          <w:b/>
          <w:sz w:val="44"/>
          <w:szCs w:val="44"/>
        </w:rPr>
      </w:pPr>
    </w:p>
    <w:p>
      <w:pPr>
        <w:rPr>
          <w:rFonts w:eastAsia="黑体"/>
          <w:b/>
          <w:sz w:val="44"/>
          <w:szCs w:val="44"/>
        </w:rPr>
      </w:pPr>
    </w:p>
    <w:p>
      <w:pPr>
        <w:rPr>
          <w:rFonts w:eastAsia="黑体"/>
          <w:b/>
          <w:sz w:val="44"/>
          <w:szCs w:val="44"/>
        </w:rPr>
        <w:sectPr>
          <w:headerReference r:id="rId12" w:type="default"/>
          <w:footerReference r:id="rId13" w:type="default"/>
          <w:footerReference r:id="rId14" w:type="even"/>
          <w:type w:val="continuous"/>
          <w:pgSz w:w="11906" w:h="16838"/>
          <w:pgMar w:top="1418" w:right="1286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2"/>
        <w:spacing w:before="120" w:after="120"/>
        <w:ind w:left="1300" w:hanging="880"/>
        <w:jc w:val="center"/>
        <w:rPr>
          <w:sz w:val="44"/>
          <w:szCs w:val="44"/>
        </w:rPr>
      </w:pPr>
      <w:r>
        <w:rPr>
          <w:rFonts w:hint="eastAsia" w:eastAsia="黑体"/>
          <w:b/>
          <w:bCs/>
          <w:caps/>
          <w:sz w:val="44"/>
          <w:szCs w:val="44"/>
        </w:rPr>
        <w:t>目  录</w:t>
      </w:r>
    </w:p>
    <w:p>
      <w:bookmarkStart w:id="0" w:name="_Toc7391_WPSOffice_Type2"/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引言…………………………………………………………………………………（Ⅱ）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  </w:t>
      </w:r>
      <w:r>
        <w:rPr>
          <w:rFonts w:hint="eastAsia" w:ascii="宋体" w:hAnsi="宋体"/>
          <w:sz w:val="24"/>
        </w:rPr>
        <w:t>范围………………………………………………………………………………（1）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  </w:t>
      </w:r>
      <w:r>
        <w:rPr>
          <w:rFonts w:hint="eastAsia" w:ascii="宋体" w:hAnsi="宋体"/>
          <w:sz w:val="24"/>
        </w:rPr>
        <w:t>引用文件…………………………………………………………………………（1）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  </w:t>
      </w:r>
      <w:r>
        <w:rPr>
          <w:rFonts w:hint="eastAsia" w:ascii="宋体" w:hAnsi="宋体"/>
          <w:sz w:val="24"/>
        </w:rPr>
        <w:t>术语和计量单位…………………………………………………………………（1）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 </w:t>
      </w:r>
      <w:r>
        <w:rPr>
          <w:rFonts w:hint="eastAsia" w:ascii="宋体" w:hAnsi="宋体"/>
          <w:sz w:val="24"/>
        </w:rPr>
        <w:t xml:space="preserve"> 概述………………………………………………………………………………（2）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密度瓶分类及标称容量…………………………………………………………（2）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.2</w:t>
      </w:r>
      <w:r>
        <w:rPr>
          <w:rFonts w:hint="eastAsia" w:hAnsi="宋体" w:cs="宋体"/>
          <w:sz w:val="24"/>
        </w:rPr>
        <w:t>密度瓶</w:t>
      </w:r>
      <w:r>
        <w:rPr>
          <w:rFonts w:ascii="宋体" w:hAnsi="宋体" w:cs="宋体"/>
          <w:sz w:val="24"/>
        </w:rPr>
        <w:t>的结构</w:t>
      </w:r>
      <w:r>
        <w:rPr>
          <w:rFonts w:hint="eastAsia" w:ascii="宋体" w:hAnsi="宋体"/>
          <w:sz w:val="24"/>
        </w:rPr>
        <w:t>……………………………………………………………………（2）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  计量性能要求……………………………………………………………………（3）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 xml:space="preserve">  通用技术要求……………………………………………………………………（3）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  外观……………………………………………………………………………（3）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6.2</w:t>
      </w:r>
      <w:r>
        <w:rPr>
          <w:rFonts w:hint="eastAsia" w:ascii="宋体" w:hAnsi="宋体"/>
          <w:sz w:val="24"/>
        </w:rPr>
        <w:t>结构………………………………………………………………………………（4）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3密封性……………………………………………………………………………（4）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 xml:space="preserve">  计量器具控制……………………………………………………………………（4）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7.1</w:t>
      </w:r>
      <w:r>
        <w:rPr>
          <w:rFonts w:hint="eastAsia" w:ascii="宋体" w:hAnsi="宋体"/>
          <w:sz w:val="24"/>
        </w:rPr>
        <w:t xml:space="preserve">  检定条件………………………………………………………………………（4）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2  检定项目………………………………………………………………………（5）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3 检定方法…………………………………………………………………………（5）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8检定周期……………………………………………………………………………（7）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8.1检定结果的处理…………………………………………………………………（7）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8.2检定周期…………………………………………………………………………（7）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附录</w:t>
      </w:r>
      <w:r>
        <w:rPr>
          <w:rFonts w:hint="default" w:ascii="Times New Roman" w:hAnsi="Times New Roman" w:cs="Times New Roman"/>
          <w:sz w:val="24"/>
        </w:rPr>
        <w:t>A</w:t>
      </w:r>
      <w:r>
        <w:rPr>
          <w:rFonts w:hint="eastAsia" w:ascii="宋体" w:hAnsi="宋体"/>
          <w:sz w:val="24"/>
        </w:rPr>
        <w:t>原始记录格式………………………………………………………………（8）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附录</w:t>
      </w:r>
      <w:r>
        <w:rPr>
          <w:rFonts w:hint="default" w:ascii="Times New Roman" w:hAnsi="Times New Roman" w:cs="Times New Roman"/>
          <w:sz w:val="24"/>
        </w:rPr>
        <w:t>B</w:t>
      </w:r>
      <w:r>
        <w:rPr>
          <w:rFonts w:hint="eastAsia" w:ascii="宋体" w:hAnsi="宋体"/>
          <w:sz w:val="24"/>
        </w:rPr>
        <w:t>检定证书内页参考格式……………………………………………………（9）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附录</w:t>
      </w:r>
      <w:r>
        <w:rPr>
          <w:rFonts w:hint="default" w:ascii="Times New Roman" w:hAnsi="Times New Roman" w:cs="Times New Roman"/>
          <w:sz w:val="24"/>
        </w:rPr>
        <w:t>C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</w:rPr>
        <w:t>K</w:t>
      </w:r>
      <w:r>
        <w:rPr>
          <w:rFonts w:hint="default" w:ascii="Times New Roman" w:hAnsi="Times New Roman" w:cs="Times New Roman"/>
          <w:sz w:val="24"/>
        </w:rPr>
        <w:t>(t)</w:t>
      </w:r>
      <w:r>
        <w:rPr>
          <w:rFonts w:hint="eastAsia" w:ascii="宋体" w:hAnsi="宋体"/>
          <w:sz w:val="24"/>
        </w:rPr>
        <w:t>值表……………………………………………………………………（10）</w:t>
      </w:r>
    </w:p>
    <w:p>
      <w:pPr>
        <w:spacing w:line="300" w:lineRule="auto"/>
        <w:rPr>
          <w:rFonts w:ascii="宋体" w:hAnsi="宋体"/>
          <w:sz w:val="24"/>
        </w:rPr>
      </w:pPr>
    </w:p>
    <w:p>
      <w:pPr>
        <w:pStyle w:val="12"/>
        <w:tabs>
          <w:tab w:val="right" w:leader="dot" w:pos="8924"/>
        </w:tabs>
        <w:spacing w:line="288" w:lineRule="auto"/>
        <w:rPr>
          <w:rFonts w:ascii="宋体" w:hAnsi="宋体" w:cs="宋体"/>
          <w:caps/>
          <w:sz w:val="24"/>
        </w:rPr>
      </w:pPr>
    </w:p>
    <w:bookmarkEnd w:id="0"/>
    <w:p>
      <w:pPr>
        <w:adjustRightInd w:val="0"/>
        <w:snapToGrid w:val="0"/>
        <w:spacing w:before="100" w:beforeAutospacing="1" w:after="100" w:afterAutospacing="1" w:line="240" w:lineRule="exact"/>
        <w:jc w:val="distribute"/>
        <w:rPr>
          <w:rFonts w:ascii="宋体" w:hAnsi="宋体"/>
          <w:smallCaps/>
          <w:sz w:val="24"/>
        </w:rPr>
      </w:pPr>
    </w:p>
    <w:p>
      <w:pPr>
        <w:spacing w:line="480" w:lineRule="auto"/>
        <w:jc w:val="center"/>
        <w:outlineLvl w:val="0"/>
        <w:rPr>
          <w:rFonts w:eastAsia="黑体"/>
          <w:b/>
          <w:bCs/>
          <w:kern w:val="44"/>
          <w:sz w:val="52"/>
          <w:szCs w:val="52"/>
        </w:rPr>
      </w:pPr>
      <w:bookmarkStart w:id="1" w:name="_Toc21858"/>
      <w:bookmarkStart w:id="2" w:name="_Toc6380_WPSOffice_Level1"/>
    </w:p>
    <w:p>
      <w:pPr>
        <w:spacing w:line="480" w:lineRule="auto"/>
        <w:jc w:val="center"/>
        <w:outlineLvl w:val="0"/>
        <w:rPr>
          <w:rFonts w:eastAsia="黑体"/>
          <w:b/>
          <w:bCs/>
          <w:kern w:val="44"/>
          <w:sz w:val="52"/>
          <w:szCs w:val="52"/>
        </w:rPr>
      </w:pPr>
    </w:p>
    <w:p>
      <w:pPr>
        <w:spacing w:line="480" w:lineRule="auto"/>
        <w:jc w:val="center"/>
        <w:outlineLvl w:val="0"/>
        <w:rPr>
          <w:rFonts w:eastAsia="黑体"/>
          <w:b/>
          <w:bCs/>
          <w:kern w:val="44"/>
          <w:sz w:val="52"/>
          <w:szCs w:val="52"/>
        </w:rPr>
      </w:pPr>
    </w:p>
    <w:p>
      <w:pPr>
        <w:spacing w:line="480" w:lineRule="auto"/>
        <w:jc w:val="center"/>
        <w:outlineLvl w:val="0"/>
        <w:rPr>
          <w:rFonts w:eastAsia="黑体"/>
          <w:b/>
          <w:bCs/>
          <w:kern w:val="44"/>
          <w:sz w:val="52"/>
          <w:szCs w:val="52"/>
        </w:rPr>
      </w:pPr>
    </w:p>
    <w:p>
      <w:pPr>
        <w:spacing w:line="480" w:lineRule="auto"/>
        <w:jc w:val="center"/>
        <w:outlineLvl w:val="0"/>
        <w:rPr>
          <w:rFonts w:ascii="宋体" w:hAnsi="宋体"/>
          <w:smallCaps/>
          <w:sz w:val="52"/>
          <w:szCs w:val="52"/>
        </w:rPr>
      </w:pPr>
      <w:r>
        <w:rPr>
          <w:rFonts w:hint="eastAsia" w:eastAsia="黑体"/>
          <w:b/>
          <w:bCs/>
          <w:kern w:val="44"/>
          <w:sz w:val="52"/>
          <w:szCs w:val="52"/>
        </w:rPr>
        <w:t>引  言</w:t>
      </w:r>
      <w:bookmarkEnd w:id="1"/>
      <w:bookmarkEnd w:id="2"/>
    </w:p>
    <w:p>
      <w:pPr>
        <w:spacing w:line="240" w:lineRule="exact"/>
        <w:jc w:val="distribute"/>
        <w:rPr>
          <w:rFonts w:ascii="宋体" w:hAnsi="宋体"/>
          <w:smallCaps/>
          <w:sz w:val="52"/>
          <w:szCs w:val="52"/>
        </w:rPr>
      </w:pP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hint="eastAsia" w:cs="宋体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本规程以</w:t>
      </w:r>
      <w:r>
        <w:rPr>
          <w:rFonts w:ascii="宋体" w:hAnsi="宋体" w:eastAsia="宋体" w:cs="宋体"/>
          <w:sz w:val="24"/>
          <w:szCs w:val="24"/>
        </w:rPr>
        <w:t>JJF 1001-2011《通用计量术语及定义》</w:t>
      </w:r>
      <w:r>
        <w:rPr>
          <w:rFonts w:hint="eastAsia" w:cs="宋体"/>
          <w:sz w:val="24"/>
          <w:szCs w:val="24"/>
          <w:lang w:val="en-US" w:eastAsia="zh-CN"/>
        </w:rPr>
        <w:t>和</w:t>
      </w:r>
      <w:r>
        <w:rPr>
          <w:rFonts w:hint="eastAsia"/>
        </w:rPr>
        <w:t>JJF 1002-2010《国家计量检定规程编写规则》</w:t>
      </w:r>
      <w:r>
        <w:rPr>
          <w:rFonts w:hint="eastAsia" w:cs="宋体"/>
          <w:lang w:val="en-US" w:eastAsia="zh-CN"/>
        </w:rPr>
        <w:t>基础性文件。</w:t>
      </w: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本规程以</w:t>
      </w:r>
      <w:r>
        <w:rPr>
          <w:rFonts w:hint="eastAsia" w:cs="宋体"/>
        </w:rPr>
        <w:t>GB/T 4472-2011《化工产品密度相对密度的测定》、GB/T 6682-2008《分析实验室用水规格和试验方法》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GB/T 12810-2021 《实验室玻璃仪器 玻璃量器的容量检定和使用方法》</w:t>
      </w:r>
      <w:r>
        <w:rPr>
          <w:rFonts w:hint="eastAsia"/>
          <w:lang w:val="en-US" w:eastAsia="zh-CN"/>
        </w:rPr>
        <w:t>为主要技术依据，参考了JJG196-2006《常用玻璃量器》，并结合我国密度类专用玻璃量器的现状进行制定</w:t>
      </w:r>
      <w:r>
        <w:rPr>
          <w:rFonts w:hint="eastAsia" w:cs="宋体"/>
        </w:rPr>
        <w:t xml:space="preserve">。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本规程为首次制定。</w:t>
      </w:r>
    </w:p>
    <w:p>
      <w:pPr>
        <w:sectPr>
          <w:headerReference r:id="rId15" w:type="default"/>
          <w:footerReference r:id="rId16" w:type="default"/>
          <w:pgSz w:w="11906" w:h="16838"/>
          <w:pgMar w:top="1418" w:right="1286" w:bottom="1418" w:left="1418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b/>
          <w:bCs/>
          <w:sz w:val="32"/>
          <w:szCs w:val="32"/>
        </w:rPr>
      </w:pPr>
      <w:bookmarkStart w:id="3" w:name="_Toc13325_WPSOffice_Level1"/>
      <w:r>
        <w:rPr>
          <w:rFonts w:hint="eastAsia" w:ascii="黑体" w:hAnsi="宋体" w:eastAsia="黑体"/>
          <w:b/>
          <w:bCs/>
          <w:sz w:val="32"/>
          <w:szCs w:val="32"/>
        </w:rPr>
        <w:t>密度类专用玻璃量器检定规程</w:t>
      </w:r>
    </w:p>
    <w:bookmarkEnd w:id="3"/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黑体"/>
          <w:bCs/>
          <w:sz w:val="32"/>
          <w:szCs w:val="32"/>
        </w:rPr>
      </w:pP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bookmarkStart w:id="4" w:name="_Toc16736"/>
      <w:bookmarkStart w:id="5" w:name="_Toc19937_WPSOffice_Level1"/>
      <w:r>
        <w:rPr>
          <w:rFonts w:hint="eastAsia" w:ascii="黑体" w:hAnsi="宋体" w:eastAsia="黑体"/>
          <w:b/>
          <w:sz w:val="24"/>
          <w:szCs w:val="28"/>
        </w:rPr>
        <w:t>1  范围</w:t>
      </w:r>
      <w:bookmarkEnd w:id="4"/>
      <w:bookmarkEnd w:id="5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6" w:name="_Toc17122"/>
      <w:bookmarkStart w:id="7" w:name="_Toc19243_WPSOffice_Level1"/>
      <w:r>
        <w:rPr>
          <w:rFonts w:ascii="宋体" w:hAnsi="宋体" w:cs="宋体"/>
          <w:sz w:val="24"/>
        </w:rPr>
        <w:t>本规程适用于</w:t>
      </w:r>
      <w:r>
        <w:rPr>
          <w:rFonts w:hint="eastAsia" w:ascii="宋体" w:hAnsi="宋体" w:cs="宋体"/>
          <w:sz w:val="24"/>
          <w:lang w:val="en-US" w:eastAsia="zh-CN"/>
        </w:rPr>
        <w:t>测量范围为(15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~</w:t>
      </w:r>
      <w:r>
        <w:rPr>
          <w:rFonts w:hint="eastAsia" w:ascii="宋体" w:hAnsi="宋体" w:cs="宋体"/>
          <w:sz w:val="24"/>
          <w:lang w:val="en-US" w:eastAsia="zh-CN"/>
        </w:rPr>
        <w:t>500)mL</w:t>
      </w:r>
      <w:r>
        <w:rPr>
          <w:rFonts w:hint="eastAsia" w:ascii="宋体" w:hAnsi="宋体" w:cs="宋体"/>
          <w:sz w:val="24"/>
        </w:rPr>
        <w:t>李氏密度瓶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沥青比重瓶、附温比重瓶</w:t>
      </w:r>
      <w:r>
        <w:rPr>
          <w:rFonts w:hint="eastAsia" w:ascii="宋体" w:hAnsi="宋体" w:cs="宋体"/>
          <w:sz w:val="24"/>
          <w:lang w:val="en-US" w:eastAsia="zh-CN"/>
        </w:rPr>
        <w:t>和</w:t>
      </w:r>
      <w:r>
        <w:rPr>
          <w:rFonts w:hint="eastAsia" w:ascii="宋体" w:hAnsi="宋体" w:cs="宋体"/>
          <w:sz w:val="24"/>
        </w:rPr>
        <w:t>密度杯密度类专用</w:t>
      </w:r>
      <w:r>
        <w:rPr>
          <w:rFonts w:ascii="宋体" w:hAnsi="宋体" w:cs="宋体"/>
          <w:sz w:val="24"/>
        </w:rPr>
        <w:t>玻璃量器</w:t>
      </w:r>
      <w:r>
        <w:rPr>
          <w:rFonts w:hint="eastAsia" w:ascii="宋体" w:hAnsi="宋体" w:cs="宋体"/>
          <w:sz w:val="24"/>
        </w:rPr>
        <w:t>（以下简称密度瓶）</w:t>
      </w:r>
      <w:r>
        <w:rPr>
          <w:rFonts w:ascii="宋体" w:hAnsi="宋体" w:cs="宋体"/>
          <w:sz w:val="24"/>
        </w:rPr>
        <w:t>的首次检定、后续检定和使用中检查</w:t>
      </w:r>
      <w:r>
        <w:rPr>
          <w:rFonts w:ascii="宋体" w:hAnsi="宋体"/>
          <w:sz w:val="24"/>
        </w:rPr>
        <w:t>。</w:t>
      </w: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r>
        <w:rPr>
          <w:rFonts w:hint="eastAsia" w:ascii="黑体" w:hAnsi="宋体" w:eastAsia="黑体"/>
          <w:b/>
          <w:sz w:val="24"/>
          <w:szCs w:val="28"/>
        </w:rPr>
        <w:t>2  引用文件</w:t>
      </w:r>
      <w:bookmarkEnd w:id="6"/>
      <w:bookmarkEnd w:id="7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本规程引用下列文件：</w:t>
      </w: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</w:rPr>
        <w:t xml:space="preserve">GB/T 4472 化工产品密度、相对密度的测定 </w:t>
      </w: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</w:rPr>
        <w:t>GB/T 6682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</w:rPr>
        <w:t xml:space="preserve">分析实验室用水规格和试验方法 </w:t>
      </w: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hint="eastAsia" w:cs="宋体"/>
        </w:rPr>
      </w:pPr>
      <w:r>
        <w:rPr>
          <w:rFonts w:hint="eastAsia" w:cs="宋体"/>
        </w:rPr>
        <w:t xml:space="preserve">GB/T 12810 实验室玻璃仪器 玻璃量器的容量检定和使用方法 </w:t>
      </w: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hint="eastAsia" w:cs="宋体"/>
        </w:rPr>
      </w:pPr>
      <w:r>
        <w:rPr>
          <w:rFonts w:hint="eastAsia"/>
          <w:lang w:val="en-US" w:eastAsia="zh-CN"/>
        </w:rPr>
        <w:t>JJG196-2006  常用玻璃量器</w:t>
      </w:r>
      <w:r>
        <w:rPr>
          <w:rFonts w:hint="eastAsia" w:cs="宋体"/>
        </w:rPr>
        <w:t xml:space="preserve"> </w:t>
      </w:r>
    </w:p>
    <w:p>
      <w:pPr>
        <w:pStyle w:val="6"/>
        <w:adjustRightInd w:val="0"/>
        <w:snapToGrid w:val="0"/>
        <w:spacing w:line="360" w:lineRule="auto"/>
        <w:ind w:left="0" w:firstLine="48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凡是注日期的引用文件，仅注日期的版本适用本规程；凡是不注日期的引用文件，其最新版本（包括所有的修改单）适用于本规程。</w:t>
      </w: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bookmarkStart w:id="8" w:name="_Toc26069"/>
      <w:bookmarkStart w:id="9" w:name="_Toc3496_WPSOffice_Level1"/>
      <w:r>
        <w:rPr>
          <w:rFonts w:hint="eastAsia" w:ascii="黑体" w:hAnsi="宋体" w:eastAsia="黑体"/>
          <w:b/>
          <w:sz w:val="24"/>
          <w:szCs w:val="28"/>
        </w:rPr>
        <w:t>3  术语和计量单位</w:t>
      </w:r>
      <w:bookmarkEnd w:id="8"/>
      <w:bookmarkEnd w:id="9"/>
    </w:p>
    <w:p>
      <w:pPr>
        <w:spacing w:line="360" w:lineRule="auto"/>
        <w:outlineLvl w:val="2"/>
        <w:rPr>
          <w:rFonts w:ascii="宋体" w:hAnsi="宋体"/>
          <w:sz w:val="24"/>
        </w:rPr>
      </w:pPr>
      <w:bookmarkStart w:id="10" w:name="_Toc15337218"/>
      <w:bookmarkStart w:id="11" w:name="_Toc1807_WPSOffice_Level2"/>
      <w:bookmarkStart w:id="12" w:name="_Toc24261"/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.1  </w:t>
      </w:r>
      <w:r>
        <w:rPr>
          <w:rFonts w:hint="eastAsia" w:ascii="宋体" w:hAnsi="宋体"/>
          <w:sz w:val="24"/>
        </w:rPr>
        <w:t>术语</w:t>
      </w:r>
      <w:bookmarkEnd w:id="10"/>
      <w:bookmarkEnd w:id="11"/>
      <w:bookmarkEnd w:id="12"/>
    </w:p>
    <w:p>
      <w:pPr>
        <w:spacing w:line="460" w:lineRule="exact"/>
        <w:rPr>
          <w:bCs/>
          <w:sz w:val="24"/>
        </w:rPr>
      </w:pPr>
      <w:r>
        <w:rPr>
          <w:rFonts w:hint="eastAsia" w:ascii="宋体" w:hAnsi="宋体" w:cs="宋体"/>
          <w:sz w:val="24"/>
        </w:rPr>
        <w:t>3.1.1</w:t>
      </w:r>
      <w:r>
        <w:rPr>
          <w:rFonts w:hint="eastAsia" w:hAnsi="宋体" w:cs="宋体"/>
          <w:sz w:val="24"/>
        </w:rPr>
        <w:t>李氏密度瓶</w:t>
      </w:r>
      <w:r>
        <w:rPr>
          <w:rFonts w:eastAsia="黑体"/>
          <w:bCs/>
          <w:sz w:val="24"/>
        </w:rPr>
        <w:t xml:space="preserve">Le Chatelier </w:t>
      </w:r>
      <w:r>
        <w:rPr>
          <w:rFonts w:hint="eastAsia" w:eastAsia="黑体"/>
          <w:bCs/>
          <w:sz w:val="24"/>
        </w:rPr>
        <w:t>f</w:t>
      </w:r>
      <w:r>
        <w:rPr>
          <w:rFonts w:eastAsia="黑体"/>
          <w:bCs/>
          <w:sz w:val="24"/>
        </w:rPr>
        <w:t>lask for</w:t>
      </w:r>
      <w:r>
        <w:rPr>
          <w:rFonts w:hint="eastAsia" w:eastAsia="黑体"/>
          <w:bCs/>
          <w:sz w:val="24"/>
          <w:lang w:val="en-US" w:eastAsia="zh-CN"/>
        </w:rPr>
        <w:t xml:space="preserve"> </w:t>
      </w:r>
      <w:r>
        <w:rPr>
          <w:rFonts w:hint="eastAsia" w:eastAsia="黑体"/>
          <w:bCs/>
          <w:sz w:val="24"/>
        </w:rPr>
        <w:t>determining</w:t>
      </w:r>
      <w:r>
        <w:rPr>
          <w:rFonts w:hint="eastAsia" w:eastAsia="黑体"/>
          <w:bCs/>
          <w:sz w:val="24"/>
          <w:lang w:val="en-US" w:eastAsia="zh-CN"/>
        </w:rPr>
        <w:t xml:space="preserve"> </w:t>
      </w:r>
      <w:r>
        <w:rPr>
          <w:rFonts w:hint="eastAsia" w:eastAsia="黑体"/>
          <w:bCs/>
          <w:sz w:val="24"/>
        </w:rPr>
        <w:t>d</w:t>
      </w:r>
      <w:r>
        <w:rPr>
          <w:rFonts w:eastAsia="黑体"/>
          <w:bCs/>
          <w:sz w:val="24"/>
        </w:rPr>
        <w:t>ensity of Hydraulic Cement</w:t>
      </w:r>
    </w:p>
    <w:p>
      <w:pPr>
        <w:pStyle w:val="27"/>
        <w:spacing w:line="360" w:lineRule="auto"/>
        <w:ind w:firstLine="480"/>
        <w:rPr>
          <w:rFonts w:ascii="Times New Roman"/>
          <w:kern w:val="2"/>
          <w:sz w:val="24"/>
          <w:szCs w:val="24"/>
        </w:rPr>
      </w:pPr>
      <w:r>
        <w:rPr>
          <w:rFonts w:hint="eastAsia" w:ascii="Times New Roman"/>
          <w:kern w:val="2"/>
          <w:sz w:val="24"/>
          <w:szCs w:val="24"/>
          <w:lang w:val="en-US" w:eastAsia="zh-CN"/>
        </w:rPr>
        <w:t>用于水泥等建筑材料密度试验的玻璃量器。</w:t>
      </w:r>
    </w:p>
    <w:p>
      <w:pPr>
        <w:pStyle w:val="27"/>
        <w:spacing w:line="360" w:lineRule="auto"/>
        <w:ind w:firstLine="0" w:firstLineChars="0"/>
        <w:rPr>
          <w:rFonts w:ascii="Times New Roman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>3.1.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 xml:space="preserve">2 </w:t>
      </w:r>
      <w:r>
        <w:rPr>
          <w:rFonts w:hint="eastAsia" w:ascii="Times New Roman"/>
          <w:kern w:val="2"/>
          <w:sz w:val="24"/>
          <w:szCs w:val="24"/>
        </w:rPr>
        <w:t>沥青比重瓶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/>
          <w:kern w:val="2"/>
          <w:sz w:val="24"/>
          <w:szCs w:val="24"/>
        </w:rPr>
        <w:t>bitumen specific gravity bottle</w:t>
      </w:r>
    </w:p>
    <w:p>
      <w:pPr>
        <w:pStyle w:val="27"/>
        <w:spacing w:line="360" w:lineRule="auto"/>
        <w:ind w:firstLine="480"/>
        <w:rPr>
          <w:rFonts w:ascii="Times New Roman"/>
          <w:kern w:val="2"/>
          <w:sz w:val="24"/>
          <w:szCs w:val="24"/>
        </w:rPr>
      </w:pPr>
      <w:r>
        <w:rPr>
          <w:rFonts w:hint="eastAsia" w:ascii="Times New Roman"/>
          <w:kern w:val="2"/>
          <w:sz w:val="24"/>
          <w:szCs w:val="24"/>
        </w:rPr>
        <w:t>用于测量沥青等固体密度的密度瓶</w:t>
      </w:r>
      <w:r>
        <w:rPr>
          <w:rFonts w:ascii="Times New Roman"/>
          <w:kern w:val="2"/>
          <w:sz w:val="24"/>
          <w:szCs w:val="24"/>
        </w:rPr>
        <w:t>。</w:t>
      </w:r>
    </w:p>
    <w:p>
      <w:pPr>
        <w:pStyle w:val="27"/>
        <w:spacing w:line="360" w:lineRule="auto"/>
        <w:ind w:firstLine="0" w:firstLineChars="0"/>
        <w:rPr>
          <w:rFonts w:ascii="Times New Roman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>3.1.3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/>
          <w:kern w:val="2"/>
          <w:sz w:val="24"/>
          <w:szCs w:val="24"/>
        </w:rPr>
        <w:t>附温比重瓶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/>
          <w:kern w:val="2"/>
          <w:sz w:val="24"/>
          <w:szCs w:val="24"/>
        </w:rPr>
        <w:t>specific gravity bottle withtemperature attached</w:t>
      </w:r>
    </w:p>
    <w:p>
      <w:pPr>
        <w:pStyle w:val="27"/>
        <w:spacing w:line="360" w:lineRule="auto"/>
        <w:ind w:firstLine="480"/>
        <w:rPr>
          <w:rFonts w:ascii="Times New Roman"/>
          <w:kern w:val="2"/>
          <w:sz w:val="24"/>
          <w:szCs w:val="24"/>
        </w:rPr>
      </w:pPr>
      <w:r>
        <w:rPr>
          <w:rFonts w:hint="eastAsia" w:ascii="Times New Roman"/>
          <w:kern w:val="2"/>
          <w:sz w:val="24"/>
          <w:szCs w:val="24"/>
        </w:rPr>
        <w:t>用于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>液体比重测量的玻璃容器</w:t>
      </w:r>
      <w:r>
        <w:rPr>
          <w:rFonts w:hint="eastAsia" w:ascii="Times New Roman"/>
          <w:kern w:val="2"/>
          <w:sz w:val="24"/>
          <w:szCs w:val="24"/>
          <w:lang w:eastAsia="zh-CN"/>
        </w:rPr>
        <w:t>，</w:t>
      </w:r>
      <w:r>
        <w:rPr>
          <w:rFonts w:hint="eastAsia" w:ascii="Times New Roman"/>
          <w:kern w:val="2"/>
          <w:sz w:val="24"/>
          <w:szCs w:val="24"/>
        </w:rPr>
        <w:t>瓶塞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>为</w:t>
      </w:r>
      <w:r>
        <w:rPr>
          <w:rFonts w:hint="eastAsia" w:ascii="Times New Roman"/>
          <w:kern w:val="2"/>
          <w:sz w:val="24"/>
          <w:szCs w:val="24"/>
        </w:rPr>
        <w:t>玻璃棒式温度计，瓶口</w:t>
      </w:r>
      <w:r>
        <w:rPr>
          <w:rFonts w:hint="eastAsia" w:ascii="Times New Roman"/>
          <w:kern w:val="2"/>
          <w:sz w:val="24"/>
          <w:szCs w:val="24"/>
          <w:lang w:val="en-US" w:eastAsia="zh-CN"/>
        </w:rPr>
        <w:t>处</w:t>
      </w:r>
      <w:r>
        <w:rPr>
          <w:rFonts w:hint="eastAsia" w:ascii="Times New Roman"/>
          <w:kern w:val="2"/>
          <w:sz w:val="24"/>
          <w:szCs w:val="24"/>
        </w:rPr>
        <w:t>有一溢流口</w:t>
      </w:r>
      <w:r>
        <w:rPr>
          <w:rFonts w:ascii="Times New Roman"/>
          <w:kern w:val="2"/>
          <w:sz w:val="24"/>
          <w:szCs w:val="24"/>
        </w:rPr>
        <w:t>。</w:t>
      </w:r>
    </w:p>
    <w:p>
      <w:pPr>
        <w:pStyle w:val="27"/>
        <w:spacing w:line="360" w:lineRule="auto"/>
        <w:ind w:firstLine="0" w:firstLineChars="0"/>
        <w:rPr>
          <w:rFonts w:ascii="Times New Roman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>3.1.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 xml:space="preserve">4 </w:t>
      </w:r>
      <w:r>
        <w:rPr>
          <w:rFonts w:hint="eastAsia" w:ascii="Times New Roman"/>
          <w:kern w:val="2"/>
          <w:sz w:val="24"/>
          <w:szCs w:val="24"/>
        </w:rPr>
        <w:t>密度杯</w:t>
      </w:r>
      <w:r>
        <w:rPr>
          <w:rFonts w:ascii="Times New Roman"/>
          <w:kern w:val="2"/>
          <w:sz w:val="24"/>
          <w:szCs w:val="24"/>
        </w:rPr>
        <w:t xml:space="preserve"> d</w:t>
      </w:r>
      <w:r>
        <w:rPr>
          <w:rFonts w:hint="eastAsia" w:ascii="Times New Roman"/>
          <w:kern w:val="2"/>
          <w:sz w:val="24"/>
          <w:szCs w:val="24"/>
        </w:rPr>
        <w:t>ensity cups</w:t>
      </w:r>
    </w:p>
    <w:p>
      <w:pPr>
        <w:pStyle w:val="27"/>
        <w:spacing w:line="360" w:lineRule="auto"/>
        <w:ind w:firstLine="480" w:firstLineChars="0"/>
        <w:rPr>
          <w:rFonts w:hint="eastAsia" w:ascii="Times New Roman"/>
          <w:kern w:val="2"/>
          <w:sz w:val="24"/>
          <w:szCs w:val="24"/>
        </w:rPr>
      </w:pPr>
      <w:r>
        <w:rPr>
          <w:rFonts w:hint="eastAsia" w:ascii="Times New Roman"/>
          <w:kern w:val="2"/>
          <w:sz w:val="24"/>
          <w:szCs w:val="24"/>
        </w:rPr>
        <w:t>用于测定一定温度下某种液体单位体积内的质量（即比重）。</w:t>
      </w:r>
    </w:p>
    <w:p>
      <w:pPr>
        <w:pStyle w:val="27"/>
        <w:spacing w:line="360" w:lineRule="auto"/>
        <w:ind w:left="0" w:leftChars="0" w:firstLine="0" w:firstLineChars="0"/>
        <w:rPr>
          <w:rFonts w:hAnsi="宋体" w:cs="宋体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>3.1.5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Ansi="宋体" w:cs="宋体"/>
          <w:sz w:val="24"/>
          <w:szCs w:val="24"/>
        </w:rPr>
        <w:t xml:space="preserve">标准参考温度 </w:t>
      </w:r>
      <w:r>
        <w:rPr>
          <w:rFonts w:ascii="Times New Roman"/>
          <w:kern w:val="2"/>
          <w:sz w:val="24"/>
          <w:szCs w:val="24"/>
        </w:rPr>
        <w:t xml:space="preserve">standard reference temperture </w:t>
      </w:r>
    </w:p>
    <w:p>
      <w:pPr>
        <w:pStyle w:val="27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在量入或量出其标称容量时的温度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Ansi="宋体" w:cs="宋体"/>
          <w:sz w:val="24"/>
          <w:szCs w:val="24"/>
        </w:rPr>
        <w:t>20℃</w:t>
      </w:r>
      <w:r>
        <w:rPr>
          <w:rFonts w:hint="eastAsia" w:hAnsi="宋体" w:cs="宋体"/>
          <w:sz w:val="24"/>
          <w:szCs w:val="24"/>
          <w:lang w:eastAsia="zh-CN"/>
        </w:rPr>
        <w:t>）</w:t>
      </w:r>
      <w:r>
        <w:rPr>
          <w:rFonts w:hAnsi="宋体" w:cs="宋体"/>
          <w:sz w:val="24"/>
          <w:szCs w:val="24"/>
        </w:rPr>
        <w:t>。</w:t>
      </w:r>
    </w:p>
    <w:p>
      <w:pPr>
        <w:pStyle w:val="27"/>
        <w:spacing w:line="360" w:lineRule="auto"/>
        <w:ind w:firstLine="48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注：参考JJG196-2006《常用玻璃量器》检定规程</w:t>
      </w:r>
    </w:p>
    <w:p>
      <w:pPr>
        <w:spacing w:line="360" w:lineRule="auto"/>
        <w:outlineLvl w:val="2"/>
        <w:rPr>
          <w:rFonts w:ascii="宋体" w:hAnsi="宋体"/>
          <w:sz w:val="24"/>
        </w:rPr>
      </w:pPr>
      <w:bookmarkStart w:id="13" w:name="_Toc15337219"/>
      <w:bookmarkStart w:id="14" w:name="_Toc18544_WPSOffice_Level2"/>
      <w:bookmarkStart w:id="15" w:name="_Toc1550"/>
      <w:r>
        <w:rPr>
          <w:rFonts w:hint="eastAsia" w:ascii="宋体" w:hAnsi="宋体"/>
          <w:sz w:val="24"/>
        </w:rPr>
        <w:t>3.2  计量单位</w:t>
      </w:r>
      <w:bookmarkEnd w:id="13"/>
      <w:bookmarkEnd w:id="14"/>
      <w:bookmarkEnd w:id="15"/>
    </w:p>
    <w:p>
      <w:pPr>
        <w:pStyle w:val="27"/>
        <w:spacing w:line="360" w:lineRule="auto"/>
        <w:ind w:firstLine="0" w:firstLineChars="0"/>
        <w:rPr>
          <w:rFonts w:hint="eastAsia" w:ascii="Times New Roman" w:eastAsia="宋体"/>
          <w:kern w:val="2"/>
          <w:sz w:val="24"/>
          <w:szCs w:val="24"/>
          <w:lang w:eastAsia="zh-CN"/>
        </w:rPr>
      </w:pPr>
      <w:r>
        <w:rPr>
          <w:rFonts w:hint="eastAsia" w:hAnsi="宋体" w:cs="宋体"/>
          <w:kern w:val="2"/>
          <w:sz w:val="24"/>
          <w:szCs w:val="24"/>
        </w:rPr>
        <w:t xml:space="preserve">3.2.1 </w:t>
      </w:r>
      <w:r>
        <w:rPr>
          <w:rFonts w:hint="eastAsia" w:hAnsi="宋体" w:cs="宋体"/>
          <w:sz w:val="24"/>
          <w:szCs w:val="24"/>
        </w:rPr>
        <w:t>容量</w:t>
      </w:r>
      <w:r>
        <w:rPr>
          <w:rFonts w:hAnsi="宋体" w:cs="宋体"/>
          <w:sz w:val="24"/>
          <w:szCs w:val="24"/>
        </w:rPr>
        <w:t xml:space="preserve">单位：立方厘米，符号 </w:t>
      </w:r>
      <w:r>
        <w:rPr>
          <w:rFonts w:ascii="Times New Roman"/>
          <w:sz w:val="24"/>
          <w:szCs w:val="24"/>
        </w:rPr>
        <w:t>cm</w:t>
      </w:r>
      <w:r>
        <w:rPr>
          <w:rFonts w:ascii="Times New Roman"/>
          <w:sz w:val="24"/>
          <w:szCs w:val="24"/>
          <w:vertAlign w:val="superscript"/>
        </w:rPr>
        <w:t>3</w:t>
      </w:r>
      <w:r>
        <w:rPr>
          <w:rFonts w:hAnsi="宋体" w:cs="宋体"/>
          <w:sz w:val="24"/>
          <w:szCs w:val="24"/>
        </w:rPr>
        <w:t xml:space="preserve">；毫升，符号 </w:t>
      </w:r>
      <w:r>
        <w:rPr>
          <w:rFonts w:hint="eastAsia" w:hAnsi="宋体" w:cs="宋体"/>
          <w:sz w:val="24"/>
          <w:szCs w:val="24"/>
          <w:lang w:eastAsia="zh-CN"/>
        </w:rPr>
        <w:t>mL</w:t>
      </w:r>
    </w:p>
    <w:p>
      <w:pPr>
        <w:pStyle w:val="27"/>
        <w:spacing w:line="360" w:lineRule="auto"/>
        <w:ind w:firstLine="0" w:firstLineChars="0"/>
        <w:rPr>
          <w:rFonts w:ascii="Times New Roman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>3.2.2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Ansi="宋体" w:cs="宋体"/>
          <w:sz w:val="24"/>
          <w:szCs w:val="24"/>
        </w:rPr>
        <w:t xml:space="preserve">温度单位：摄氏度，符号℃； </w:t>
      </w:r>
    </w:p>
    <w:p>
      <w:pPr>
        <w:pStyle w:val="27"/>
        <w:spacing w:line="360" w:lineRule="auto"/>
        <w:ind w:firstLine="0" w:firstLineChars="0"/>
        <w:rPr>
          <w:rFonts w:ascii="Times New Roman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 xml:space="preserve">3.2.3 </w:t>
      </w:r>
      <w:r>
        <w:rPr>
          <w:rFonts w:hAnsi="宋体" w:cs="宋体"/>
          <w:sz w:val="24"/>
          <w:szCs w:val="24"/>
        </w:rPr>
        <w:t xml:space="preserve">时间单位：秒，符号 </w:t>
      </w:r>
      <w:r>
        <w:rPr>
          <w:rFonts w:ascii="Times New Roman"/>
          <w:sz w:val="24"/>
          <w:szCs w:val="24"/>
        </w:rPr>
        <w:t>s</w:t>
      </w:r>
      <w:r>
        <w:rPr>
          <w:rFonts w:hAnsi="宋体" w:cs="宋体"/>
          <w:sz w:val="24"/>
          <w:szCs w:val="24"/>
        </w:rPr>
        <w:t>；</w:t>
      </w:r>
    </w:p>
    <w:p>
      <w:pPr>
        <w:pStyle w:val="27"/>
        <w:spacing w:line="360" w:lineRule="auto"/>
        <w:ind w:firstLine="0" w:firstLineChars="0"/>
        <w:rPr>
          <w:rFonts w:ascii="Times New Roman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 xml:space="preserve">3.2.4 </w:t>
      </w:r>
      <w:r>
        <w:rPr>
          <w:rFonts w:hAnsi="宋体" w:cs="宋体"/>
          <w:sz w:val="24"/>
          <w:szCs w:val="24"/>
        </w:rPr>
        <w:t xml:space="preserve">密度单位：克每立方厘米，符号 </w:t>
      </w:r>
      <w:r>
        <w:rPr>
          <w:rFonts w:ascii="Times New Roman"/>
          <w:sz w:val="24"/>
          <w:szCs w:val="24"/>
        </w:rPr>
        <w:t>g/cm</w:t>
      </w:r>
      <w:r>
        <w:rPr>
          <w:rFonts w:ascii="Times New Roman"/>
          <w:sz w:val="24"/>
          <w:szCs w:val="24"/>
          <w:vertAlign w:val="superscript"/>
        </w:rPr>
        <w:t>3</w:t>
      </w:r>
      <w:r>
        <w:rPr>
          <w:rFonts w:hAnsi="宋体" w:cs="宋体"/>
          <w:sz w:val="24"/>
          <w:szCs w:val="24"/>
        </w:rPr>
        <w:t xml:space="preserve"> ；千克每立方米，符号</w:t>
      </w:r>
      <w:r>
        <w:rPr>
          <w:rFonts w:ascii="Times New Roman"/>
          <w:sz w:val="24"/>
          <w:szCs w:val="24"/>
        </w:rPr>
        <w:t xml:space="preserve"> kg/m</w:t>
      </w:r>
      <w:r>
        <w:rPr>
          <w:rFonts w:ascii="Times New Roman"/>
          <w:sz w:val="24"/>
          <w:szCs w:val="24"/>
          <w:vertAlign w:val="superscript"/>
        </w:rPr>
        <w:t>3</w:t>
      </w:r>
      <w:r>
        <w:rPr>
          <w:rFonts w:hAnsi="宋体" w:cs="宋体"/>
          <w:sz w:val="24"/>
          <w:szCs w:val="24"/>
        </w:rPr>
        <w:t>。</w:t>
      </w: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bookmarkStart w:id="16" w:name="_Toc29587"/>
      <w:bookmarkStart w:id="17" w:name="_Toc27390_WPSOffice_Level1"/>
      <w:r>
        <w:rPr>
          <w:rFonts w:hint="eastAsia" w:ascii="黑体" w:hAnsi="宋体" w:eastAsia="黑体"/>
          <w:b/>
          <w:sz w:val="24"/>
          <w:szCs w:val="28"/>
        </w:rPr>
        <w:t xml:space="preserve">4  </w:t>
      </w:r>
      <w:bookmarkStart w:id="18" w:name="_Toc76819026"/>
      <w:r>
        <w:rPr>
          <w:rFonts w:hint="eastAsia" w:ascii="黑体" w:hAnsi="宋体" w:eastAsia="黑体"/>
          <w:b/>
          <w:sz w:val="24"/>
          <w:szCs w:val="28"/>
        </w:rPr>
        <w:t>概述</w:t>
      </w:r>
      <w:bookmarkEnd w:id="16"/>
      <w:bookmarkEnd w:id="17"/>
      <w:bookmarkEnd w:id="18"/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 密度瓶分类及标称容量</w:t>
      </w:r>
    </w:p>
    <w:p>
      <w:pPr>
        <w:pStyle w:val="27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包括</w:t>
      </w:r>
      <w:r>
        <w:rPr>
          <w:rFonts w:hint="eastAsia" w:hAnsi="宋体" w:cs="宋体"/>
          <w:sz w:val="24"/>
          <w:szCs w:val="24"/>
        </w:rPr>
        <w:t>李氏密度瓶</w:t>
      </w:r>
      <w:r>
        <w:rPr>
          <w:rFonts w:hAnsi="宋体" w:cs="宋体"/>
          <w:sz w:val="24"/>
          <w:szCs w:val="24"/>
        </w:rPr>
        <w:t>、</w:t>
      </w:r>
      <w:r>
        <w:rPr>
          <w:rFonts w:hint="eastAsia" w:hAnsi="宋体" w:cs="宋体"/>
          <w:sz w:val="24"/>
          <w:szCs w:val="24"/>
        </w:rPr>
        <w:t>沥青比重瓶</w:t>
      </w:r>
      <w:r>
        <w:rPr>
          <w:rFonts w:hAnsi="宋体" w:cs="宋体"/>
          <w:sz w:val="24"/>
          <w:szCs w:val="24"/>
        </w:rPr>
        <w:t>、</w:t>
      </w:r>
      <w:r>
        <w:rPr>
          <w:rFonts w:hint="eastAsia" w:hAnsi="宋体" w:cs="宋体"/>
          <w:sz w:val="24"/>
          <w:szCs w:val="24"/>
        </w:rPr>
        <w:t>附温比重瓶</w:t>
      </w:r>
      <w:r>
        <w:rPr>
          <w:rFonts w:hAnsi="宋体" w:cs="宋体"/>
          <w:sz w:val="24"/>
          <w:szCs w:val="24"/>
        </w:rPr>
        <w:t>和</w:t>
      </w:r>
      <w:r>
        <w:rPr>
          <w:rFonts w:hint="eastAsia" w:hAnsi="宋体" w:cs="宋体"/>
          <w:sz w:val="24"/>
          <w:szCs w:val="24"/>
        </w:rPr>
        <w:t>密度杯</w:t>
      </w:r>
      <w:r>
        <w:rPr>
          <w:rFonts w:hAnsi="宋体" w:cs="宋体"/>
          <w:sz w:val="24"/>
          <w:szCs w:val="24"/>
        </w:rPr>
        <w:t>。</w:t>
      </w:r>
      <w:r>
        <w:rPr>
          <w:rFonts w:hint="eastAsia" w:hAnsi="宋体" w:cs="宋体"/>
          <w:sz w:val="24"/>
          <w:szCs w:val="24"/>
        </w:rPr>
        <w:t>李氏密度瓶和沥青比重瓶</w:t>
      </w:r>
      <w:r>
        <w:rPr>
          <w:rFonts w:hint="eastAsia" w:hAnsi="宋体"/>
          <w:kern w:val="2"/>
          <w:sz w:val="24"/>
          <w:szCs w:val="24"/>
        </w:rPr>
        <w:t>测量原理是：将一定质量的水泥倒入装有足够液体介质的密度瓶中，液体的体积充分浸润水泥颗粒。</w:t>
      </w:r>
      <w:r>
        <w:rPr>
          <w:rFonts w:hint="eastAsia" w:hAnsi="宋体"/>
          <w:kern w:val="2"/>
          <w:sz w:val="24"/>
          <w:szCs w:val="24"/>
          <w:lang w:val="en-US" w:eastAsia="zh-CN"/>
        </w:rPr>
        <w:t>由于</w:t>
      </w:r>
      <w:r>
        <w:rPr>
          <w:rFonts w:hint="eastAsia" w:hAnsi="宋体"/>
          <w:kern w:val="2"/>
          <w:sz w:val="24"/>
          <w:szCs w:val="24"/>
        </w:rPr>
        <w:t>固体颗粒的体积等于它所排开的液体的体积，算出固体单位体积的质量就是密度。液体介质采用无水煤油或者不与水泥发生反应的液体。</w:t>
      </w:r>
      <w:r>
        <w:rPr>
          <w:rFonts w:hint="eastAsia" w:hAnsi="宋体" w:cs="宋体"/>
          <w:sz w:val="24"/>
          <w:szCs w:val="24"/>
        </w:rPr>
        <w:t>附温比重瓶</w:t>
      </w:r>
      <w:r>
        <w:rPr>
          <w:rFonts w:hAnsi="宋体" w:cs="宋体"/>
          <w:sz w:val="24"/>
          <w:szCs w:val="24"/>
        </w:rPr>
        <w:t>和</w:t>
      </w:r>
      <w:r>
        <w:rPr>
          <w:rFonts w:hint="eastAsia" w:hAnsi="宋体" w:cs="宋体"/>
          <w:sz w:val="24"/>
          <w:szCs w:val="24"/>
        </w:rPr>
        <w:t>密度杯</w:t>
      </w:r>
      <w:r>
        <w:rPr>
          <w:rFonts w:hint="eastAsia" w:hAnsi="宋体"/>
          <w:kern w:val="2"/>
          <w:sz w:val="24"/>
          <w:szCs w:val="24"/>
        </w:rPr>
        <w:t>测量原理是：在同一温度下，分别测定充满同一密度瓶水和试样的质量，由水的质量和密度确定瓶或杯的容量，根据试样的质量和体积确定瓶或杯密度。</w:t>
      </w: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的</w:t>
      </w:r>
      <w:r>
        <w:rPr>
          <w:rFonts w:hint="eastAsia" w:hAnsi="宋体" w:cs="宋体"/>
          <w:sz w:val="24"/>
          <w:szCs w:val="24"/>
        </w:rPr>
        <w:t>分量</w:t>
      </w:r>
      <w:r>
        <w:rPr>
          <w:rFonts w:hAnsi="宋体" w:cs="宋体"/>
          <w:sz w:val="24"/>
          <w:szCs w:val="24"/>
        </w:rPr>
        <w:t>及标称容量见表1</w:t>
      </w:r>
      <w:r>
        <w:rPr>
          <w:rFonts w:hint="eastAsia" w:hAnsi="宋体" w:cs="宋体"/>
          <w:sz w:val="24"/>
          <w:szCs w:val="24"/>
        </w:rPr>
        <w:t>。</w:t>
      </w:r>
    </w:p>
    <w:p>
      <w:pPr>
        <w:pStyle w:val="27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 1 密度瓶的分类及标称容量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30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88" w:type="dxa"/>
          </w:tcPr>
          <w:p>
            <w:pPr>
              <w:pStyle w:val="27"/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3555" w:type="dxa"/>
            <w:gridSpan w:val="2"/>
          </w:tcPr>
          <w:p>
            <w:pPr>
              <w:pStyle w:val="27"/>
              <w:widowControl w:val="0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标称容量/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88" w:type="dxa"/>
            <w:vMerge w:val="restart"/>
            <w:vAlign w:val="center"/>
          </w:tcPr>
          <w:p>
            <w:pPr>
              <w:pStyle w:val="27"/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李氏密度瓶</w:t>
            </w:r>
          </w:p>
        </w:tc>
        <w:tc>
          <w:tcPr>
            <w:tcW w:w="1302" w:type="dxa"/>
          </w:tcPr>
          <w:p>
            <w:pPr>
              <w:pStyle w:val="27"/>
              <w:widowControl w:val="0"/>
              <w:spacing w:line="240" w:lineRule="auto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瓶体</w:t>
            </w:r>
          </w:p>
        </w:tc>
        <w:tc>
          <w:tcPr>
            <w:tcW w:w="2253" w:type="dxa"/>
          </w:tcPr>
          <w:p>
            <w:pPr>
              <w:pStyle w:val="27"/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vMerge w:val="continue"/>
          </w:tcPr>
          <w:p>
            <w:pPr>
              <w:pStyle w:val="27"/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27"/>
              <w:widowControl w:val="0"/>
              <w:spacing w:line="240" w:lineRule="auto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瓶颈</w:t>
            </w:r>
          </w:p>
        </w:tc>
        <w:tc>
          <w:tcPr>
            <w:tcW w:w="2253" w:type="dxa"/>
          </w:tcPr>
          <w:p>
            <w:pPr>
              <w:pStyle w:val="27"/>
              <w:widowControl w:val="0"/>
              <w:spacing w:line="240" w:lineRule="auto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</w:tcPr>
          <w:p>
            <w:pPr>
              <w:pStyle w:val="27"/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沥青比重瓶</w:t>
            </w:r>
          </w:p>
        </w:tc>
        <w:tc>
          <w:tcPr>
            <w:tcW w:w="3555" w:type="dxa"/>
            <w:gridSpan w:val="2"/>
          </w:tcPr>
          <w:p>
            <w:pPr>
              <w:pStyle w:val="27"/>
              <w:widowControl w:val="0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15、25、30、50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</w:tcPr>
          <w:p>
            <w:pPr>
              <w:pStyle w:val="27"/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附温比重瓶</w:t>
            </w:r>
          </w:p>
        </w:tc>
        <w:tc>
          <w:tcPr>
            <w:tcW w:w="3555" w:type="dxa"/>
            <w:gridSpan w:val="2"/>
          </w:tcPr>
          <w:p>
            <w:pPr>
              <w:pStyle w:val="27"/>
              <w:widowControl w:val="0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15、25、30、50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</w:tcPr>
          <w:p>
            <w:pPr>
              <w:pStyle w:val="27"/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密度杯</w:t>
            </w:r>
          </w:p>
        </w:tc>
        <w:tc>
          <w:tcPr>
            <w:tcW w:w="3555" w:type="dxa"/>
            <w:gridSpan w:val="2"/>
          </w:tcPr>
          <w:p>
            <w:pPr>
              <w:pStyle w:val="27"/>
              <w:widowControl w:val="0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15、25、30、50、100</w:t>
            </w:r>
          </w:p>
        </w:tc>
      </w:tr>
    </w:tbl>
    <w:p>
      <w:pPr>
        <w:pStyle w:val="27"/>
        <w:spacing w:line="360" w:lineRule="auto"/>
        <w:ind w:firstLine="0" w:firstLineChars="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4.</w:t>
      </w:r>
      <w:r>
        <w:rPr>
          <w:rFonts w:hint="eastAsia" w:hAnsi="宋体" w:cs="宋体"/>
          <w:sz w:val="24"/>
          <w:szCs w:val="24"/>
        </w:rPr>
        <w:t>2密度瓶</w:t>
      </w:r>
      <w:r>
        <w:rPr>
          <w:rFonts w:hAnsi="宋体" w:cs="宋体"/>
          <w:sz w:val="24"/>
          <w:szCs w:val="24"/>
        </w:rPr>
        <w:t xml:space="preserve">的结构 </w:t>
      </w:r>
    </w:p>
    <w:p>
      <w:pPr>
        <w:pStyle w:val="27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的结构</w:t>
      </w:r>
      <w:r>
        <w:rPr>
          <w:rFonts w:hint="eastAsia" w:hAnsi="宋体" w:cs="宋体"/>
          <w:sz w:val="24"/>
          <w:szCs w:val="24"/>
        </w:rPr>
        <w:t>如图1</w:t>
      </w:r>
      <w:r>
        <w:rPr>
          <w:rFonts w:ascii="Times New Roman"/>
          <w:kern w:val="2"/>
          <w:sz w:val="24"/>
          <w:szCs w:val="24"/>
        </w:rPr>
        <w:t>~</w:t>
      </w:r>
      <w:r>
        <w:rPr>
          <w:rFonts w:hint="eastAsia" w:ascii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sz w:val="24"/>
          <w:szCs w:val="24"/>
        </w:rPr>
        <w:t>图4所示。</w:t>
      </w:r>
    </w:p>
    <w:p>
      <w:pPr>
        <w:pStyle w:val="27"/>
        <w:spacing w:line="360" w:lineRule="auto"/>
        <w:ind w:firstLine="0" w:firstLineChars="0"/>
        <w:jc w:val="left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610870" cy="1720215"/>
            <wp:effectExtent l="0" t="0" r="17780" b="1333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678815" cy="1685925"/>
            <wp:effectExtent l="0" t="0" r="6985" b="9525"/>
            <wp:docPr id="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869950" cy="1715135"/>
            <wp:effectExtent l="0" t="0" r="6350" b="1841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627380" cy="1543050"/>
            <wp:effectExtent l="0" t="0" r="1270" b="0"/>
            <wp:docPr id="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spacing w:line="360" w:lineRule="auto"/>
        <w:ind w:firstLine="1080" w:firstLineChars="600"/>
        <w:jc w:val="both"/>
      </w:pPr>
      <w:r>
        <w:rPr>
          <w:rFonts w:hint="eastAsia" w:hAnsi="宋体" w:cs="宋体"/>
          <w:sz w:val="18"/>
          <w:szCs w:val="18"/>
        </w:rPr>
        <w:t xml:space="preserve">图1 李氏密度瓶 </w:t>
      </w:r>
      <w:r>
        <w:rPr>
          <w:rFonts w:hint="eastAsia" w:hAnsi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hAnsi="宋体" w:cs="宋体"/>
          <w:sz w:val="18"/>
          <w:szCs w:val="18"/>
        </w:rPr>
        <w:t xml:space="preserve"> 图2 沥青比重瓶</w:t>
      </w:r>
      <w:r>
        <w:rPr>
          <w:rFonts w:hint="eastAsia" w:hAnsi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int="eastAsia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hAnsi="宋体" w:cs="宋体"/>
          <w:sz w:val="18"/>
          <w:szCs w:val="18"/>
        </w:rPr>
        <w:t>图3 附温比重瓶</w:t>
      </w:r>
      <w:r>
        <w:rPr>
          <w:rFonts w:hint="eastAsia" w:hAnsi="宋体" w:cs="宋体"/>
          <w:sz w:val="18"/>
          <w:szCs w:val="18"/>
          <w:lang w:val="en-US" w:eastAsia="zh-CN"/>
        </w:rPr>
        <w:t xml:space="preserve">         </w:t>
      </w:r>
      <w:r>
        <w:rPr>
          <w:rFonts w:hint="eastAsia" w:hAnsi="宋体" w:cs="宋体"/>
          <w:sz w:val="18"/>
          <w:szCs w:val="18"/>
        </w:rPr>
        <w:t>图4</w:t>
      </w:r>
      <w:r>
        <w:rPr>
          <w:rFonts w:hint="eastAsia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hAnsi="宋体" w:cs="宋体"/>
          <w:sz w:val="18"/>
          <w:szCs w:val="18"/>
        </w:rPr>
        <w:t xml:space="preserve">密度杯 </w:t>
      </w: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bookmarkStart w:id="19" w:name="_Toc29562"/>
      <w:bookmarkStart w:id="20" w:name="_Toc18544_WPSOffice_Level1"/>
      <w:r>
        <w:rPr>
          <w:rFonts w:hint="eastAsia" w:ascii="黑体" w:hAnsi="宋体" w:eastAsia="黑体"/>
          <w:b/>
          <w:sz w:val="24"/>
          <w:szCs w:val="28"/>
        </w:rPr>
        <w:t>5  计量性能要求</w:t>
      </w:r>
      <w:bookmarkEnd w:id="19"/>
      <w:bookmarkEnd w:id="20"/>
    </w:p>
    <w:p>
      <w:pPr>
        <w:pStyle w:val="27"/>
        <w:spacing w:line="360" w:lineRule="auto"/>
        <w:ind w:firstLine="480"/>
        <w:rPr>
          <w:rFonts w:hAnsi="宋体" w:cs="宋体"/>
          <w:sz w:val="24"/>
          <w:szCs w:val="24"/>
        </w:rPr>
      </w:pPr>
      <w:bookmarkStart w:id="21" w:name="_Toc375864693"/>
      <w:bookmarkStart w:id="22" w:name="_Toc15337223"/>
      <w:bookmarkStart w:id="23" w:name="_Toc23234"/>
      <w:bookmarkStart w:id="24" w:name="_Toc11524_WPSOffice_Level2"/>
      <w:r>
        <w:rPr>
          <w:rFonts w:hint="eastAsia" w:hAnsi="宋体" w:cs="宋体"/>
          <w:sz w:val="24"/>
          <w:szCs w:val="24"/>
        </w:rPr>
        <w:t>李氏密度瓶</w:t>
      </w:r>
      <w:r>
        <w:rPr>
          <w:rFonts w:hAnsi="宋体" w:cs="宋体"/>
          <w:sz w:val="24"/>
          <w:szCs w:val="24"/>
        </w:rPr>
        <w:t>标称容量允许误差，应符合表</w:t>
      </w:r>
      <w:r>
        <w:rPr>
          <w:rFonts w:hint="eastAsia" w:hAnsi="宋体" w:cs="宋体"/>
          <w:sz w:val="24"/>
          <w:szCs w:val="24"/>
          <w:lang w:val="en-US" w:eastAsia="zh-CN"/>
        </w:rPr>
        <w:t>2</w:t>
      </w:r>
      <w:r>
        <w:rPr>
          <w:rFonts w:hAnsi="宋体" w:cs="宋体"/>
          <w:sz w:val="24"/>
          <w:szCs w:val="24"/>
        </w:rPr>
        <w:t>的规定。</w:t>
      </w:r>
      <w:r>
        <w:rPr>
          <w:rFonts w:hint="eastAsia" w:hAnsi="宋体" w:cs="宋体"/>
          <w:sz w:val="24"/>
          <w:szCs w:val="24"/>
        </w:rPr>
        <w:t>沥青比重瓶、附温比重瓶和密度杯</w:t>
      </w:r>
      <w:r>
        <w:rPr>
          <w:rFonts w:hAnsi="宋体" w:cs="宋体"/>
          <w:sz w:val="24"/>
          <w:szCs w:val="24"/>
        </w:rPr>
        <w:t>容量</w:t>
      </w:r>
      <w:r>
        <w:rPr>
          <w:rFonts w:hint="eastAsia" w:hAnsi="宋体" w:cs="宋体"/>
          <w:sz w:val="24"/>
          <w:szCs w:val="24"/>
        </w:rPr>
        <w:t>测量结果的扩展不确定度应符合表</w:t>
      </w:r>
      <w:r>
        <w:rPr>
          <w:rFonts w:hint="eastAsia" w:hAnsi="宋体" w:cs="宋体"/>
          <w:sz w:val="24"/>
          <w:szCs w:val="24"/>
          <w:lang w:val="en-US" w:eastAsia="zh-CN"/>
        </w:rPr>
        <w:t>3</w:t>
      </w:r>
      <w:r>
        <w:rPr>
          <w:rFonts w:hAnsi="宋体" w:cs="宋体"/>
          <w:sz w:val="24"/>
          <w:szCs w:val="24"/>
        </w:rPr>
        <w:t>的规定</w:t>
      </w:r>
      <w:r>
        <w:rPr>
          <w:rFonts w:hint="eastAsia" w:hAnsi="宋体" w:cs="宋体"/>
          <w:sz w:val="24"/>
          <w:szCs w:val="24"/>
        </w:rPr>
        <w:t>。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表2 </w:t>
      </w:r>
      <w:r>
        <w:rPr>
          <w:rFonts w:hint="eastAsia" w:ascii="黑体" w:hAnsi="黑体" w:eastAsia="黑体" w:cs="黑体"/>
          <w:sz w:val="21"/>
          <w:szCs w:val="21"/>
        </w:rPr>
        <w:t>李氏密度瓶计量性能要求</w:t>
      </w:r>
    </w:p>
    <w:tbl>
      <w:tblPr>
        <w:tblStyle w:val="16"/>
        <w:tblpPr w:leftFromText="180" w:rightFromText="180" w:vertAnchor="text" w:horzAnchor="page" w:tblpXSpec="center" w:tblpY="169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4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360" w:lineRule="auto"/>
              <w:ind w:firstLine="48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李氏密度瓶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360" w:lineRule="auto"/>
              <w:ind w:firstLine="48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最大允许误差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360" w:lineRule="auto"/>
              <w:ind w:firstLine="48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</w:rPr>
              <w:t>瓶  颈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360" w:lineRule="auto"/>
              <w:ind w:firstLine="480"/>
              <w:jc w:val="center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±0.05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360" w:lineRule="auto"/>
              <w:ind w:firstLine="48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瓶   体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360" w:lineRule="auto"/>
              <w:ind w:firstLine="48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±5%</w:t>
            </w:r>
          </w:p>
        </w:tc>
      </w:tr>
    </w:tbl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21"/>
          <w:szCs w:val="21"/>
        </w:rPr>
      </w:pP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表3 </w:t>
      </w:r>
      <w:r>
        <w:rPr>
          <w:rFonts w:hint="eastAsia" w:ascii="黑体" w:hAnsi="黑体" w:eastAsia="黑体" w:cs="黑体"/>
          <w:sz w:val="21"/>
          <w:szCs w:val="21"/>
        </w:rPr>
        <w:t>其他密度瓶计量性能要求</w:t>
      </w:r>
    </w:p>
    <w:tbl>
      <w:tblPr>
        <w:tblStyle w:val="16"/>
        <w:tblpPr w:leftFromText="180" w:rightFromText="180" w:vertAnchor="text" w:horzAnchor="page" w:tblpX="2564" w:tblpY="7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范围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240" w:lineRule="auto"/>
              <w:ind w:firstLine="48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扩展不确定度（</w:t>
            </w:r>
            <w:r>
              <w:rPr>
                <w:rFonts w:hint="eastAsia" w:ascii="Times New Roman"/>
                <w:i/>
                <w:iCs/>
                <w:kern w:val="2"/>
                <w:sz w:val="21"/>
                <w:szCs w:val="21"/>
              </w:rPr>
              <w:t>k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=2）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＜V≤25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不得大于0.015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adjustRightInd w:val="0"/>
              <w:snapToGrid w:val="0"/>
              <w:spacing w:line="240" w:lineRule="auto"/>
              <w:ind w:firstLine="840" w:firstLineChars="400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25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＜V≤50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不得大于0.020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50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＜V≤100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不得大于0.030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mL</w:t>
            </w:r>
          </w:p>
        </w:tc>
      </w:tr>
    </w:tbl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p>
      <w:pPr>
        <w:pStyle w:val="27"/>
        <w:spacing w:line="360" w:lineRule="auto"/>
        <w:ind w:firstLine="0" w:firstLineChars="0"/>
        <w:rPr>
          <w:rFonts w:ascii="Times New Roman"/>
          <w:b/>
          <w:bCs/>
          <w:kern w:val="2"/>
          <w:sz w:val="24"/>
          <w:szCs w:val="24"/>
        </w:rPr>
      </w:pPr>
    </w:p>
    <w:bookmarkEnd w:id="21"/>
    <w:bookmarkEnd w:id="22"/>
    <w:bookmarkEnd w:id="23"/>
    <w:bookmarkEnd w:id="24"/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bookmarkStart w:id="25" w:name="_Toc13604"/>
      <w:bookmarkStart w:id="26" w:name="_Toc21616_WPSOffice_Level1"/>
      <w:r>
        <w:rPr>
          <w:rFonts w:hint="eastAsia" w:ascii="黑体" w:hAnsi="宋体" w:eastAsia="黑体"/>
          <w:b/>
          <w:sz w:val="24"/>
          <w:szCs w:val="28"/>
        </w:rPr>
        <w:t>6  通用技术要求</w:t>
      </w:r>
      <w:bookmarkEnd w:id="25"/>
      <w:bookmarkEnd w:id="26"/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  外观</w:t>
      </w:r>
    </w:p>
    <w:p>
      <w:pPr>
        <w:snapToGrid w:val="0"/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6.1.1外观检查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目视检查密度瓶外观，</w:t>
      </w:r>
      <w:r>
        <w:rPr>
          <w:rFonts w:ascii="宋体" w:hAnsi="宋体" w:cs="宋体"/>
          <w:sz w:val="24"/>
        </w:rPr>
        <w:t>不允许有影响计量</w:t>
      </w:r>
      <w:r>
        <w:rPr>
          <w:rFonts w:hint="eastAsia" w:ascii="宋体" w:hAnsi="宋体" w:cs="宋体"/>
          <w:sz w:val="24"/>
        </w:rPr>
        <w:t>性能</w:t>
      </w:r>
      <w:r>
        <w:rPr>
          <w:rFonts w:ascii="宋体" w:hAnsi="宋体" w:cs="宋体"/>
          <w:sz w:val="24"/>
        </w:rPr>
        <w:t>及使用强度等</w:t>
      </w:r>
      <w:r>
        <w:rPr>
          <w:rFonts w:hint="eastAsia" w:ascii="宋体" w:hAnsi="宋体" w:cs="宋体"/>
          <w:sz w:val="24"/>
          <w:lang w:val="en-US" w:eastAsia="zh-CN"/>
        </w:rPr>
        <w:t>的</w:t>
      </w:r>
      <w:r>
        <w:rPr>
          <w:rFonts w:ascii="宋体" w:hAnsi="宋体" w:cs="宋体"/>
          <w:sz w:val="24"/>
        </w:rPr>
        <w:t>缺陷，具体要求应符合现行国家标准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/>
          <w:sz w:val="24"/>
        </w:rPr>
        <w:t>外表面应完整、光滑，不得有明显的缩痕、废边、裂纹、气泡和变形等现象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/>
          <w:sz w:val="24"/>
        </w:rPr>
        <w:t>，带有分度线的数值应清晰、完整、耐久，内壁光洁、平滑。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6.1.2密度瓶</w:t>
      </w:r>
      <w:r>
        <w:rPr>
          <w:rFonts w:ascii="宋体" w:hAnsi="宋体" w:cs="宋体"/>
          <w:sz w:val="24"/>
        </w:rPr>
        <w:t>主体上应具有下列标记：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标称容量的数字（在分度线上标志数字的量器除外）；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cs="宋体"/>
          <w:sz w:val="24"/>
        </w:rPr>
        <w:t>容量单位：“</w:t>
      </w:r>
      <w:r>
        <w:rPr>
          <w:rFonts w:hint="eastAsia"/>
          <w:sz w:val="24"/>
          <w:lang w:eastAsia="zh-CN"/>
        </w:rPr>
        <w:t>mL</w:t>
      </w:r>
      <w:r>
        <w:rPr>
          <w:rFonts w:ascii="宋体" w:hAnsi="宋体" w:cs="宋体"/>
          <w:sz w:val="24"/>
        </w:rPr>
        <w:t>”</w:t>
      </w:r>
      <w:r>
        <w:rPr>
          <w:sz w:val="24"/>
        </w:rPr>
        <w:t>或</w:t>
      </w:r>
      <w:r>
        <w:rPr>
          <w:rFonts w:ascii="宋体" w:hAnsi="宋体" w:cs="宋体"/>
          <w:sz w:val="24"/>
        </w:rPr>
        <w:t>“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rFonts w:ascii="宋体" w:hAnsi="宋体" w:cs="宋体"/>
          <w:sz w:val="24"/>
        </w:rPr>
        <w:t xml:space="preserve"> ”； 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cs="宋体"/>
          <w:sz w:val="24"/>
        </w:rPr>
        <w:t>生产厂家或商标；</w:t>
      </w:r>
    </w:p>
    <w:p>
      <w:pPr>
        <w:numPr>
          <w:ilvl w:val="0"/>
          <w:numId w:val="3"/>
        </w:numPr>
        <w:snapToGrid w:val="0"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>辨别号：把同样的号标在活塞的柄上和非互换性的塞套上，若提供的是互换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ascii="宋体" w:hAnsi="宋体" w:cs="宋体"/>
          <w:sz w:val="24"/>
        </w:rPr>
        <w:t>性的玻璃瓶塞，则瓶塞和塞套应按要求标记。</w:t>
      </w:r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 结构</w:t>
      </w:r>
    </w:p>
    <w:p>
      <w:pPr>
        <w:pStyle w:val="27"/>
        <w:spacing w:line="360" w:lineRule="auto"/>
        <w:ind w:firstLine="480"/>
        <w:rPr>
          <w:rFonts w:ascii="Times New Roman"/>
          <w:b/>
          <w:bCs/>
          <w:kern w:val="2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通常采用钠钙玻璃或硼硅玻璃制成</w:t>
      </w:r>
      <w:r>
        <w:rPr>
          <w:rFonts w:hint="eastAsia" w:hAnsi="宋体" w:cs="宋体"/>
          <w:sz w:val="24"/>
          <w:szCs w:val="24"/>
        </w:rPr>
        <w:t>。密度瓶</w:t>
      </w:r>
      <w:r>
        <w:rPr>
          <w:rFonts w:hAnsi="宋体" w:cs="宋体"/>
          <w:sz w:val="24"/>
          <w:szCs w:val="24"/>
        </w:rPr>
        <w:t>放置在平台上时，不应</w:t>
      </w:r>
      <w:r>
        <w:rPr>
          <w:rFonts w:hint="eastAsia" w:hAnsi="宋体" w:cs="宋体"/>
          <w:sz w:val="24"/>
          <w:szCs w:val="24"/>
        </w:rPr>
        <w:t>晃动</w:t>
      </w:r>
      <w:r>
        <w:rPr>
          <w:rFonts w:hAnsi="宋体" w:cs="宋体"/>
          <w:sz w:val="24"/>
          <w:szCs w:val="24"/>
        </w:rPr>
        <w:t>。大于 25</w:t>
      </w:r>
      <w:r>
        <w:rPr>
          <w:rFonts w:hint="eastAsia" w:hAnsi="宋体" w:cs="宋体"/>
          <w:sz w:val="24"/>
          <w:szCs w:val="24"/>
          <w:lang w:eastAsia="zh-CN"/>
        </w:rPr>
        <w:t>mL</w:t>
      </w:r>
      <w:r>
        <w:rPr>
          <w:rFonts w:hAnsi="宋体" w:cs="宋体"/>
          <w:sz w:val="24"/>
          <w:szCs w:val="24"/>
        </w:rPr>
        <w:t>（包括25</w:t>
      </w:r>
      <w:r>
        <w:rPr>
          <w:rFonts w:hint="eastAsia" w:hAnsi="宋体" w:cs="宋体"/>
          <w:sz w:val="24"/>
          <w:szCs w:val="24"/>
          <w:lang w:eastAsia="zh-CN"/>
        </w:rPr>
        <w:t>mL</w:t>
      </w:r>
      <w:r>
        <w:rPr>
          <w:rFonts w:hAnsi="宋体" w:cs="宋体"/>
          <w:sz w:val="24"/>
          <w:szCs w:val="24"/>
        </w:rPr>
        <w:t>）的空</w:t>
      </w: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放置在与水平面成15°的斜面上时，不应</w:t>
      </w:r>
      <w:r>
        <w:rPr>
          <w:rFonts w:hint="eastAsia" w:hAnsi="宋体" w:cs="宋体"/>
          <w:sz w:val="24"/>
          <w:szCs w:val="24"/>
          <w:lang w:eastAsia="zh-CN"/>
        </w:rPr>
        <w:t>倾倒</w:t>
      </w:r>
      <w:r>
        <w:rPr>
          <w:rFonts w:hAnsi="宋体" w:cs="宋体"/>
          <w:sz w:val="24"/>
          <w:szCs w:val="24"/>
        </w:rPr>
        <w:t>；小于25</w:t>
      </w:r>
      <w:r>
        <w:rPr>
          <w:rFonts w:hint="eastAsia" w:hAnsi="宋体" w:cs="宋体"/>
          <w:sz w:val="24"/>
          <w:szCs w:val="24"/>
          <w:lang w:eastAsia="zh-CN"/>
        </w:rPr>
        <w:t>mL</w:t>
      </w:r>
      <w:r>
        <w:rPr>
          <w:rFonts w:hAnsi="宋体" w:cs="宋体"/>
          <w:sz w:val="24"/>
          <w:szCs w:val="24"/>
        </w:rPr>
        <w:t>的空</w:t>
      </w:r>
      <w:r>
        <w:rPr>
          <w:rFonts w:hint="eastAsia" w:hAnsi="宋体" w:cs="宋体"/>
          <w:sz w:val="24"/>
          <w:szCs w:val="24"/>
        </w:rPr>
        <w:t>密度瓶</w:t>
      </w:r>
      <w:r>
        <w:rPr>
          <w:rFonts w:hAnsi="宋体" w:cs="宋体"/>
          <w:sz w:val="24"/>
          <w:szCs w:val="24"/>
        </w:rPr>
        <w:t>，放置在与水平面成10°的斜面上时，不应</w:t>
      </w:r>
      <w:r>
        <w:rPr>
          <w:rFonts w:hint="eastAsia" w:hAnsi="宋体" w:cs="宋体"/>
          <w:sz w:val="24"/>
          <w:szCs w:val="24"/>
          <w:lang w:eastAsia="zh-CN"/>
        </w:rPr>
        <w:t>倾倒</w:t>
      </w:r>
      <w:r>
        <w:rPr>
          <w:rFonts w:hAnsi="宋体" w:cs="宋体"/>
          <w:sz w:val="24"/>
          <w:szCs w:val="24"/>
        </w:rPr>
        <w:t>。</w:t>
      </w:r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6.3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密</w:t>
      </w:r>
      <w:r>
        <w:rPr>
          <w:rFonts w:hint="eastAsia" w:ascii="宋体" w:hAnsi="宋体"/>
          <w:sz w:val="24"/>
          <w:lang w:val="en-US" w:eastAsia="zh-CN"/>
        </w:rPr>
        <w:t>封</w:t>
      </w:r>
      <w:r>
        <w:rPr>
          <w:rFonts w:hint="eastAsia" w:ascii="宋体" w:hAnsi="宋体"/>
          <w:sz w:val="24"/>
        </w:rPr>
        <w:t>性</w:t>
      </w:r>
    </w:p>
    <w:p>
      <w:pPr>
        <w:pStyle w:val="27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李氏密度瓶</w:t>
      </w:r>
      <w:r>
        <w:rPr>
          <w:rFonts w:hAnsi="宋体" w:cs="宋体"/>
          <w:sz w:val="24"/>
          <w:szCs w:val="24"/>
        </w:rPr>
        <w:t>密</w:t>
      </w:r>
      <w:r>
        <w:rPr>
          <w:rFonts w:hint="eastAsia" w:hAnsi="宋体" w:cs="宋体"/>
          <w:sz w:val="24"/>
          <w:szCs w:val="24"/>
          <w:lang w:val="en-US" w:eastAsia="zh-CN"/>
        </w:rPr>
        <w:t>封</w:t>
      </w:r>
      <w:r>
        <w:rPr>
          <w:rFonts w:hAnsi="宋体" w:cs="宋体"/>
          <w:sz w:val="24"/>
          <w:szCs w:val="24"/>
        </w:rPr>
        <w:t>性</w:t>
      </w:r>
      <w:r>
        <w:rPr>
          <w:rFonts w:hint="eastAsia" w:hAnsi="宋体" w:cs="宋体"/>
          <w:sz w:val="24"/>
          <w:szCs w:val="24"/>
        </w:rPr>
        <w:t>符合</w:t>
      </w:r>
      <w:r>
        <w:rPr>
          <w:rFonts w:hAnsi="宋体" w:cs="宋体"/>
          <w:sz w:val="24"/>
          <w:szCs w:val="24"/>
        </w:rPr>
        <w:t>要求。</w:t>
      </w: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bookmarkStart w:id="27" w:name="_Toc25390"/>
      <w:bookmarkStart w:id="28" w:name="_Toc11429_WPSOffice_Level1"/>
      <w:r>
        <w:rPr>
          <w:rFonts w:hint="eastAsia" w:ascii="黑体" w:hAnsi="宋体" w:eastAsia="黑体"/>
          <w:b/>
          <w:sz w:val="24"/>
          <w:szCs w:val="28"/>
        </w:rPr>
        <w:t>7  计量器具控制</w:t>
      </w:r>
      <w:bookmarkEnd w:id="27"/>
      <w:bookmarkEnd w:id="28"/>
    </w:p>
    <w:p>
      <w:pPr>
        <w:spacing w:line="360" w:lineRule="auto"/>
        <w:ind w:left="479" w:leftChars="22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计量器具控制包括：首次检定、后续检定和使用中检查。</w:t>
      </w:r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  检定条件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7.1.1  环境条件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/>
          <w:sz w:val="24"/>
        </w:rPr>
        <w:t>环境温度：</w:t>
      </w:r>
      <w:r>
        <w:rPr>
          <w:rFonts w:ascii="宋体" w:hAnsi="宋体" w:cs="宋体"/>
          <w:sz w:val="24"/>
        </w:rPr>
        <w:t>实验室环境温度为（20±5）℃，且室温变化不得大于1℃</w:t>
      </w:r>
      <w:r>
        <w:rPr>
          <w:rFonts w:hint="eastAsia" w:ascii="宋体" w:hAnsi="宋体" w:cs="宋体"/>
          <w:sz w:val="24"/>
        </w:rPr>
        <w:t>/h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相对湿度：</w:t>
      </w:r>
      <w:r>
        <w:rPr>
          <w:rFonts w:ascii="宋体" w:hAnsi="宋体" w:cs="宋体"/>
          <w:sz w:val="24"/>
        </w:rPr>
        <w:t>30%～80%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7.1.2检定介质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检定介质的温度与室温之差不得大于2℃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检定介质应满足 GB/T 6682《分析实验室用水规格和实验方法》中三级水的要求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7.1.3</w:t>
      </w:r>
      <w:r>
        <w:rPr>
          <w:rFonts w:ascii="宋体" w:hAnsi="宋体" w:cs="宋体"/>
          <w:sz w:val="24"/>
        </w:rPr>
        <w:t>检定</w:t>
      </w:r>
      <w:r>
        <w:rPr>
          <w:rFonts w:hint="eastAsia" w:ascii="宋体" w:hAnsi="宋体" w:cs="宋体"/>
          <w:sz w:val="24"/>
        </w:rPr>
        <w:t>设备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检定用设备要求见表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left="480" w:hanging="420" w:hangingChars="20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表4 检定用设备一览表</w:t>
      </w:r>
    </w:p>
    <w:tbl>
      <w:tblPr>
        <w:tblStyle w:val="17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03"/>
        <w:gridCol w:w="250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检定设备类别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主标准器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电子天平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上限不得小于200g</w:t>
            </w:r>
          </w:p>
        </w:tc>
        <w:tc>
          <w:tcPr>
            <w:tcW w:w="312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inline distT="0" distB="0" distL="114300" distR="114300">
                  <wp:extent cx="274320" cy="171450"/>
                  <wp:effectExtent l="0" t="0" r="11430" b="0"/>
                  <wp:docPr id="12" name="图片 12" descr="微信图片_2023102613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310261334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电子天平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上限不得小于500g</w:t>
            </w:r>
          </w:p>
        </w:tc>
        <w:tc>
          <w:tcPr>
            <w:tcW w:w="312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inline distT="0" distB="0" distL="114300" distR="114300">
                  <wp:extent cx="289560" cy="180975"/>
                  <wp:effectExtent l="0" t="0" r="15240" b="9525"/>
                  <wp:docPr id="16" name="图片 16" descr="微信图片_2023102613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310261334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配套设备</w:t>
            </w:r>
          </w:p>
        </w:tc>
        <w:tc>
          <w:tcPr>
            <w:tcW w:w="15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电导率仪</w:t>
            </w:r>
          </w:p>
        </w:tc>
        <w:tc>
          <w:tcPr>
            <w:tcW w:w="250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312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不得低于1.0级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温度计</w:t>
            </w:r>
          </w:p>
        </w:tc>
        <w:tc>
          <w:tcPr>
            <w:tcW w:w="15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温度计</w:t>
            </w:r>
          </w:p>
        </w:tc>
        <w:tc>
          <w:tcPr>
            <w:tcW w:w="250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(10～30)℃</w:t>
            </w:r>
          </w:p>
        </w:tc>
        <w:tc>
          <w:tcPr>
            <w:tcW w:w="312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分度值不大于0.1</w:t>
            </w:r>
            <w:r>
              <w:rPr>
                <w:rFonts w:ascii="宋体" w:hAnsi="宋体" w:eastAsia="宋体" w:cs="宋体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秒表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312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分辨力不小于 0.1s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34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温湿度记录仪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温度：（10</w:t>
            </w:r>
            <w:r>
              <w:rPr>
                <w:rFonts w:ascii="宋体" w:hAnsi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sz w:val="21"/>
                <w:szCs w:val="21"/>
              </w:rPr>
              <w:t>30）℃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湿度：（10</w:t>
            </w:r>
            <w:r>
              <w:rPr>
                <w:rFonts w:ascii="宋体" w:hAnsi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sz w:val="21"/>
                <w:szCs w:val="21"/>
              </w:rPr>
              <w:t>95）%RH</w:t>
            </w:r>
          </w:p>
        </w:tc>
        <w:tc>
          <w:tcPr>
            <w:tcW w:w="312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±0.5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℃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±2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%RH</w:t>
            </w:r>
            <w:bookmarkStart w:id="55" w:name="_GoBack"/>
            <w:bookmarkEnd w:id="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其他设备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检定</w:t>
            </w:r>
            <w:r>
              <w:rPr>
                <w:rFonts w:hint="eastAsia" w:ascii="宋体" w:hAnsi="宋体" w:cs="宋体"/>
                <w:sz w:val="21"/>
                <w:szCs w:val="21"/>
              </w:rPr>
              <w:t>架</w:t>
            </w:r>
            <w:r>
              <w:rPr>
                <w:rFonts w:ascii="宋体" w:hAnsi="宋体" w:cs="宋体"/>
                <w:sz w:val="21"/>
                <w:szCs w:val="21"/>
              </w:rPr>
              <w:t>、测温筒、</w:t>
            </w:r>
            <w:r>
              <w:rPr>
                <w:rFonts w:hint="eastAsia" w:ascii="宋体" w:hAnsi="宋体" w:cs="宋体"/>
                <w:sz w:val="21"/>
                <w:szCs w:val="21"/>
              </w:rPr>
              <w:t>长颈漏斗、</w:t>
            </w:r>
            <w:r>
              <w:rPr>
                <w:rFonts w:ascii="宋体" w:hAnsi="宋体" w:cs="宋体"/>
                <w:sz w:val="21"/>
                <w:szCs w:val="21"/>
              </w:rPr>
              <w:t>读数放大镜</w:t>
            </w:r>
            <w:r>
              <w:rPr>
                <w:rFonts w:hint="eastAsia" w:ascii="宋体" w:hAnsi="宋体" w:cs="宋体"/>
                <w:sz w:val="21"/>
                <w:szCs w:val="21"/>
              </w:rPr>
              <w:t>、滤纸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斜面</w:t>
            </w:r>
            <w:r>
              <w:rPr>
                <w:rFonts w:ascii="宋体" w:hAnsi="宋体" w:cs="宋体"/>
                <w:sz w:val="21"/>
                <w:szCs w:val="21"/>
              </w:rPr>
              <w:t>等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2"/>
        <w:rPr>
          <w:rFonts w:ascii="宋体" w:hAnsi="宋体"/>
          <w:sz w:val="24"/>
        </w:rPr>
      </w:pPr>
      <w:bookmarkStart w:id="29" w:name="_Toc15337231"/>
      <w:bookmarkStart w:id="30" w:name="_Toc27613"/>
      <w:bookmarkStart w:id="31" w:name="_Toc28927_WPSOffice_Level2"/>
      <w:r>
        <w:rPr>
          <w:rFonts w:hint="eastAsia" w:ascii="宋体" w:hAnsi="宋体"/>
          <w:sz w:val="24"/>
        </w:rPr>
        <w:t>7.2 检定项目</w:t>
      </w:r>
      <w:bookmarkEnd w:id="29"/>
      <w:bookmarkEnd w:id="30"/>
      <w:bookmarkEnd w:id="31"/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color w:val="000000"/>
          <w:sz w:val="24"/>
        </w:rPr>
        <w:t>检定项目</w:t>
      </w:r>
      <w:r>
        <w:rPr>
          <w:rFonts w:hint="eastAsia" w:ascii="宋体" w:hAnsi="宋体"/>
          <w:color w:val="000000"/>
          <w:sz w:val="24"/>
        </w:rPr>
        <w:t>见</w:t>
      </w:r>
      <w:r>
        <w:rPr>
          <w:rFonts w:ascii="宋体" w:hAnsi="宋体"/>
          <w:color w:val="000000"/>
          <w:sz w:val="24"/>
        </w:rPr>
        <w:t>表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360" w:lineRule="auto"/>
        <w:ind w:left="480" w:hanging="420" w:hangingChars="200"/>
        <w:jc w:val="center"/>
        <w:rPr>
          <w:rFonts w:hint="eastAsia" w:ascii="黑体" w:hAnsi="黑体" w:eastAsia="黑体" w:cs="黑体"/>
          <w:sz w:val="21"/>
          <w:szCs w:val="21"/>
        </w:rPr>
      </w:pPr>
      <w:bookmarkStart w:id="32" w:name="_Toc15337232"/>
      <w:bookmarkStart w:id="33" w:name="_Toc10529"/>
      <w:bookmarkStart w:id="34" w:name="_Toc24649_WPSOffice_Level2"/>
    </w:p>
    <w:p>
      <w:pPr>
        <w:spacing w:line="360" w:lineRule="auto"/>
        <w:ind w:left="480" w:hanging="420" w:hangingChars="200"/>
        <w:jc w:val="center"/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360" w:lineRule="auto"/>
        <w:ind w:left="480" w:hanging="420" w:hangingChars="20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表5  检定项目一览表</w:t>
      </w:r>
    </w:p>
    <w:tbl>
      <w:tblPr>
        <w:tblStyle w:val="16"/>
        <w:tblW w:w="850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1509"/>
        <w:gridCol w:w="151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检定项目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首次检定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后续检定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使用中检查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3" w:type="dxa"/>
            <w:vAlign w:val="top"/>
          </w:tcPr>
          <w:p>
            <w:pPr>
              <w:pStyle w:val="42"/>
              <w:spacing w:before="10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外观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3" w:type="dxa"/>
            <w:vAlign w:val="top"/>
          </w:tcPr>
          <w:p>
            <w:pPr>
              <w:pStyle w:val="42"/>
              <w:spacing w:before="104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结构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3" w:type="dxa"/>
            <w:vAlign w:val="top"/>
          </w:tcPr>
          <w:p>
            <w:pPr>
              <w:pStyle w:val="42"/>
              <w:spacing w:before="10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密封性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（李氏密度瓶）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3" w:type="dxa"/>
            <w:vAlign w:val="top"/>
          </w:tcPr>
          <w:p>
            <w:pPr>
              <w:pStyle w:val="42"/>
              <w:spacing w:before="10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容量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＋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</w:tr>
    </w:tbl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7.3 检定方法</w:t>
      </w:r>
      <w:bookmarkEnd w:id="32"/>
      <w:bookmarkEnd w:id="33"/>
      <w:bookmarkEnd w:id="34"/>
    </w:p>
    <w:p>
      <w:pPr>
        <w:spacing w:line="360" w:lineRule="auto"/>
        <w:rPr>
          <w:rFonts w:ascii="宋体" w:hAnsi="宋体" w:cs="宋体"/>
          <w:sz w:val="24"/>
        </w:rPr>
      </w:pPr>
      <w:bookmarkStart w:id="35" w:name="_Toc19525_WPSOffice_Level2"/>
      <w:bookmarkStart w:id="36" w:name="_Toc2805"/>
      <w:bookmarkStart w:id="37" w:name="_Toc15337235"/>
      <w:r>
        <w:rPr>
          <w:rFonts w:ascii="宋体" w:hAnsi="宋体" w:cs="宋体"/>
          <w:sz w:val="24"/>
        </w:rPr>
        <w:t xml:space="preserve">7.3.1 外观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借助放大镜，用目测方法检查</w:t>
      </w:r>
      <w:r>
        <w:rPr>
          <w:rFonts w:hint="eastAsia" w:ascii="宋体" w:hAnsi="宋体" w:cs="宋体"/>
          <w:sz w:val="24"/>
        </w:rPr>
        <w:t>密度瓶</w:t>
      </w:r>
      <w:r>
        <w:rPr>
          <w:rFonts w:ascii="宋体" w:hAnsi="宋体" w:cs="宋体"/>
          <w:sz w:val="24"/>
        </w:rPr>
        <w:t>的外观，应符合 6.</w:t>
      </w: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 xml:space="preserve">的要求。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7.3.2 结构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借助斜面，用目测方法检查</w:t>
      </w:r>
      <w:r>
        <w:rPr>
          <w:rFonts w:hint="eastAsia" w:ascii="宋体" w:hAnsi="宋体" w:cs="宋体"/>
          <w:sz w:val="24"/>
        </w:rPr>
        <w:t>密度瓶</w:t>
      </w:r>
      <w:r>
        <w:rPr>
          <w:rFonts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val="en-US" w:eastAsia="zh-CN"/>
        </w:rPr>
        <w:t>情况</w:t>
      </w:r>
      <w:r>
        <w:rPr>
          <w:rFonts w:ascii="宋体" w:hAnsi="宋体" w:cs="宋体"/>
          <w:sz w:val="24"/>
        </w:rPr>
        <w:t>，应符合 6.</w:t>
      </w: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的要求。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7.3.3 密</w:t>
      </w:r>
      <w:r>
        <w:rPr>
          <w:rFonts w:hint="eastAsia" w:ascii="宋体" w:hAnsi="宋体" w:cs="宋体"/>
          <w:sz w:val="24"/>
          <w:lang w:val="en-US" w:eastAsia="zh-CN"/>
        </w:rPr>
        <w:t>封</w:t>
      </w:r>
      <w:r>
        <w:rPr>
          <w:rFonts w:ascii="宋体" w:hAnsi="宋体" w:cs="宋体"/>
          <w:sz w:val="24"/>
        </w:rPr>
        <w:t>性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/>
          <w:sz w:val="24"/>
        </w:rPr>
        <w:t>将不涂油脂的活塞芯擦干净后用水润湿，插入活塞套内，将李氏密度瓶垂直地夹在检定架上，然后注水至最高线处并盖紧塞子倒置状态下静置20min，渗漏量不得大于最小分度值。</w:t>
      </w:r>
    </w:p>
    <w:p>
      <w:pPr>
        <w:spacing w:line="360" w:lineRule="auto"/>
        <w:rPr>
          <w:sz w:val="24"/>
        </w:rPr>
      </w:pPr>
      <w:r>
        <w:rPr>
          <w:rFonts w:ascii="宋体" w:hAnsi="宋体" w:cs="宋体"/>
          <w:sz w:val="24"/>
        </w:rPr>
        <w:t>7.3.</w:t>
      </w: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 xml:space="preserve"> 容量检定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  <w:lang w:val="en-US" w:eastAsia="zh-CN"/>
        </w:rPr>
        <w:t>将密度瓶和</w:t>
      </w:r>
      <w:r>
        <w:rPr>
          <w:rFonts w:hint="eastAsia"/>
          <w:sz w:val="24"/>
        </w:rPr>
        <w:t>检定用介质应提前</w:t>
      </w:r>
      <w:r>
        <w:rPr>
          <w:rFonts w:hint="eastAsia" w:ascii="宋体"/>
          <w:sz w:val="24"/>
        </w:rPr>
        <w:t>24h 放入实验室内，检定时介质温度与室温相差不得大于2℃。检定前需用特定清洗液对密度瓶进行清洗，密度瓶内表面不得挂污等现象，使液面与器壁接触形成正常弯月面。</w:t>
      </w:r>
      <w:r>
        <w:rPr>
          <w:rFonts w:ascii="宋体" w:hAnsi="宋体" w:cs="宋体"/>
          <w:sz w:val="24"/>
        </w:rPr>
        <w:t>如若</w:t>
      </w:r>
      <w:r>
        <w:rPr>
          <w:rFonts w:hint="eastAsia" w:ascii="宋体" w:hAnsi="宋体" w:cs="宋体"/>
          <w:sz w:val="24"/>
        </w:rPr>
        <w:t>不满足，则</w:t>
      </w:r>
      <w:r>
        <w:rPr>
          <w:rFonts w:ascii="宋体" w:hAnsi="宋体" w:cs="宋体"/>
          <w:sz w:val="24"/>
        </w:rPr>
        <w:t>应对</w:t>
      </w:r>
      <w:r>
        <w:rPr>
          <w:rFonts w:hint="eastAsia" w:ascii="宋体" w:hAnsi="宋体" w:cs="宋体"/>
          <w:sz w:val="24"/>
        </w:rPr>
        <w:t>密度瓶</w:t>
      </w:r>
      <w:r>
        <w:rPr>
          <w:rFonts w:ascii="宋体" w:hAnsi="宋体" w:cs="宋体"/>
          <w:sz w:val="24"/>
        </w:rPr>
        <w:t>进行清洗，方法为：先清除</w:t>
      </w:r>
      <w:r>
        <w:rPr>
          <w:rFonts w:hint="eastAsia" w:ascii="宋体" w:hAnsi="宋体" w:cs="宋体"/>
          <w:sz w:val="24"/>
        </w:rPr>
        <w:t>密度瓶</w:t>
      </w:r>
      <w:r>
        <w:rPr>
          <w:rFonts w:ascii="宋体" w:hAnsi="宋体" w:cs="宋体"/>
          <w:sz w:val="24"/>
        </w:rPr>
        <w:t>上的污染物，如用毛刷刷，或清水摇动（必要时可加入滤纸碎片）。油或油类可选用适当的溶剂去除，然后注入低泡沫洗涤液并用力摇晃，用自来水冲洗， 直至洗涤液全部冲净，然后再用蒸馏水或去离子水洗三次。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/>
          <w:sz w:val="24"/>
        </w:rPr>
        <w:t>7.3.4.1李氏密度瓶</w:t>
      </w:r>
    </w:p>
    <w:p>
      <w:pPr>
        <w:snapToGrid w:val="0"/>
        <w:spacing w:beforeLines="50" w:line="360" w:lineRule="auto"/>
        <w:ind w:firstLine="480"/>
        <w:rPr>
          <w:rFonts w:ascii="宋体"/>
          <w:sz w:val="24"/>
        </w:rPr>
      </w:pPr>
      <w:bookmarkStart w:id="38" w:name="_Toc410905129"/>
      <w:bookmarkStart w:id="39" w:name="_Toc10135829"/>
      <w:bookmarkStart w:id="40" w:name="_Toc410905753"/>
      <w:bookmarkStart w:id="41" w:name="_Toc32092961"/>
      <w:bookmarkStart w:id="42" w:name="_Toc498927547"/>
      <w:bookmarkStart w:id="43" w:name="_Toc498927540"/>
      <w:r>
        <w:rPr>
          <w:rFonts w:hint="eastAsia" w:ascii="宋体"/>
          <w:sz w:val="24"/>
        </w:rPr>
        <w:t>采用衡量法对李氏密度瓶容量进行检定。将温度计置于待使用</w:t>
      </w:r>
      <w:r>
        <w:rPr>
          <w:rFonts w:hint="eastAsia" w:ascii="宋体"/>
          <w:sz w:val="24"/>
          <w:lang w:eastAsia="zh-CN"/>
        </w:rPr>
        <w:t>蒸馏水</w:t>
      </w:r>
      <w:r>
        <w:rPr>
          <w:rFonts w:hint="eastAsia" w:ascii="宋体"/>
          <w:sz w:val="24"/>
        </w:rPr>
        <w:t>中，待温度计读数稳定后，读取</w:t>
      </w:r>
      <w:r>
        <w:rPr>
          <w:rFonts w:hint="eastAsia" w:ascii="宋体"/>
          <w:sz w:val="24"/>
          <w:lang w:eastAsia="zh-CN"/>
        </w:rPr>
        <w:t>蒸馏水</w:t>
      </w:r>
      <w:r>
        <w:rPr>
          <w:rFonts w:hint="eastAsia" w:ascii="宋体"/>
          <w:sz w:val="24"/>
        </w:rPr>
        <w:t>温度，精确到0.1℃。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0"/>
        <w:rPr>
          <w:rFonts w:hint="eastAsia" w:ascii="宋体" w:eastAsia="宋体"/>
          <w:sz w:val="24"/>
          <w:lang w:eastAsia="zh-CN"/>
        </w:rPr>
      </w:pPr>
      <w:bookmarkStart w:id="44" w:name="_Toc6412874"/>
      <w:r>
        <w:rPr>
          <w:rFonts w:hint="eastAsia" w:ascii="宋体"/>
          <w:sz w:val="24"/>
          <w:lang w:val="en-US" w:eastAsia="zh-CN"/>
        </w:rPr>
        <w:t>1）</w:t>
      </w:r>
      <w:r>
        <w:rPr>
          <w:rFonts w:hint="eastAsia" w:ascii="宋体"/>
          <w:sz w:val="24"/>
          <w:lang w:eastAsia="zh-CN"/>
        </w:rPr>
        <w:t>瓶体</w:t>
      </w:r>
      <w:r>
        <w:rPr>
          <w:rFonts w:hint="eastAsia" w:ascii="宋体"/>
          <w:sz w:val="24"/>
        </w:rPr>
        <w:t>容量</w:t>
      </w:r>
      <w:bookmarkEnd w:id="44"/>
    </w:p>
    <w:p>
      <w:pPr>
        <w:snapToGrid w:val="0"/>
        <w:spacing w:before="156" w:beforeLines="50" w:line="360" w:lineRule="auto"/>
        <w:ind w:firstLine="480"/>
        <w:rPr>
          <w:rFonts w:hint="eastAsia"/>
          <w:sz w:val="24"/>
        </w:rPr>
      </w:pPr>
      <w:r>
        <w:rPr>
          <w:rFonts w:hint="eastAsia" w:ascii="宋体"/>
          <w:sz w:val="24"/>
          <w:lang w:val="en-US" w:eastAsia="zh-CN"/>
        </w:rPr>
        <w:t>将李氏密度瓶放在电子天平上清零，通过长颈漏斗</w:t>
      </w:r>
      <w:r>
        <w:rPr>
          <w:rFonts w:hint="eastAsia"/>
          <w:color w:val="auto"/>
          <w:sz w:val="24"/>
          <w:lang w:val="en-US" w:eastAsia="zh-CN"/>
        </w:rPr>
        <w:t>将蒸馏水</w:t>
      </w:r>
      <w:r>
        <w:rPr>
          <w:rFonts w:hint="eastAsia" w:ascii="宋体"/>
          <w:sz w:val="24"/>
          <w:lang w:val="en-US" w:eastAsia="zh-CN"/>
        </w:rPr>
        <w:t>引流至瓶体内（注意水不能附在管壁上）注水至0mL分度线（长颈吸管调整液面使瓶体内弯月面的最低点与0mL分度线上边缘的水平面相切），称得蒸馏水质量</w:t>
      </w:r>
      <w:r>
        <w:rPr>
          <w:position w:val="-4"/>
          <w:sz w:val="24"/>
          <w:szCs w:val="20"/>
        </w:rPr>
        <w:object>
          <v:shape id="_x0000_i1025" o:spt="75" type="#_x0000_t75" style="height:13pt;width:15.95pt;" o:ole="t" filled="f" stroked="f" coordsize="21600,21600">
            <v:path/>
            <v:fill on="f" focussize="0,0"/>
            <v:stroke on="f"/>
            <v:imagedata r:id="rId28" o:title="9119517811575915437828.wmf"/>
            <o:lock v:ext="edit" aspectratio="t"/>
            <w10:wrap type="none"/>
            <w10:anchorlock/>
          </v:shape>
          <o:OLEObject Type="Embed" ProgID="Excel.Sheet.8" ShapeID="_x0000_i1025" DrawAspect="Content" ObjectID="_1468075725" r:id="rId27">
            <o:LockedField>false</o:LockedField>
          </o:OLEObject>
        </w:object>
      </w:r>
      <w:r>
        <w:rPr>
          <w:rFonts w:hint="eastAsia" w:ascii="宋体"/>
          <w:sz w:val="24"/>
          <w:lang w:val="en-US" w:eastAsia="zh-CN"/>
        </w:rPr>
        <w:t>,</w:t>
      </w:r>
      <w:r>
        <w:rPr>
          <w:rFonts w:hint="eastAsia"/>
          <w:sz w:val="24"/>
          <w:lang w:eastAsia="zh-CN"/>
        </w:rPr>
        <w:t>李氏密度瓶</w:t>
      </w:r>
      <w:r>
        <w:rPr>
          <w:rFonts w:hint="eastAsia"/>
          <w:sz w:val="24"/>
        </w:rPr>
        <w:t>在标准温度20℃时</w:t>
      </w:r>
      <w:r>
        <w:rPr>
          <w:rFonts w:hint="eastAsia"/>
          <w:sz w:val="24"/>
          <w:lang w:val="en-US" w:eastAsia="zh-CN"/>
        </w:rPr>
        <w:t>瓶体</w:t>
      </w:r>
      <w:r>
        <w:rPr>
          <w:rFonts w:hint="eastAsia"/>
          <w:sz w:val="24"/>
        </w:rPr>
        <w:t>容量按照式（1）计算：</w:t>
      </w:r>
    </w:p>
    <w:p>
      <w:pPr>
        <w:spacing w:line="360" w:lineRule="auto"/>
        <w:ind w:firstLine="435"/>
        <w:jc w:val="center"/>
        <w:rPr>
          <w:sz w:val="24"/>
          <w:szCs w:val="20"/>
        </w:rPr>
      </w:pPr>
      <w:r>
        <w:rPr>
          <w:position w:val="-30"/>
          <w:sz w:val="24"/>
        </w:rPr>
        <w:object>
          <v:shape id="_x0000_i1026" o:spt="75" type="#_x0000_t75" style="height:33.75pt;width:159pt;" o:ole="t" filled="f" o:preferrelative="t" stroked="f" coordsize="21600,21600">
            <v:path/>
            <v:fill on="f" focussize="0,0"/>
            <v:stroke on="f" joinstyle="miter"/>
            <v:imagedata r:id="rId30" o:title="7209729381575915437578"/>
            <o:lock v:ext="edit" aspectratio="t"/>
            <w10:wrap type="none"/>
            <w10:anchorlock/>
          </v:shape>
          <o:OLEObject Type="Embed" ProgID="Excel.Sheet.8" ShapeID="_x0000_i1026" DrawAspect="Content" ObjectID="_1468075726" r:id="rId29">
            <o:LockedField>false</o:LockedField>
          </o:OLEObject>
        </w:object>
      </w:r>
      <w:r>
        <w:rPr>
          <w:rFonts w:hint="eastAsia"/>
          <w:sz w:val="24"/>
          <w:szCs w:val="20"/>
        </w:rPr>
        <w:t xml:space="preserve">               （1）</w:t>
      </w:r>
    </w:p>
    <w:p>
      <w:pPr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式中：</w:t>
      </w:r>
      <w:r>
        <w:rPr>
          <w:position w:val="-12"/>
          <w:sz w:val="24"/>
          <w:szCs w:val="20"/>
        </w:rPr>
        <w:object>
          <v:shape id="_x0000_i1027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2" o:title="3504473371575915437584"/>
            <o:lock v:ext="edit" aspectratio="t"/>
            <w10:wrap type="none"/>
            <w10:anchorlock/>
          </v:shape>
          <o:OLEObject Type="Embed" ProgID="Excel.Sheet.8" ShapeID="_x0000_i1027" DrawAspect="Content" ObjectID="_1468075727" r:id="rId31">
            <o:LockedField>false</o:LockedField>
          </o:OLEObject>
        </w:object>
      </w:r>
      <w:r>
        <w:rPr>
          <w:sz w:val="24"/>
          <w:szCs w:val="20"/>
        </w:rPr>
        <w:t>—</w:t>
      </w:r>
      <w:r>
        <w:rPr>
          <w:rFonts w:hint="eastAsia"/>
          <w:sz w:val="24"/>
        </w:rPr>
        <w:t>测量的</w:t>
      </w:r>
      <w:r>
        <w:rPr>
          <w:sz w:val="24"/>
          <w:szCs w:val="20"/>
        </w:rPr>
        <w:t>20℃时</w:t>
      </w:r>
      <w:r>
        <w:rPr>
          <w:rFonts w:hint="eastAsia"/>
          <w:sz w:val="24"/>
        </w:rPr>
        <w:t>李氏密度瓶瓶体</w:t>
      </w:r>
      <w:r>
        <w:rPr>
          <w:sz w:val="24"/>
          <w:szCs w:val="20"/>
        </w:rPr>
        <w:t>实际容量，</w:t>
      </w:r>
      <w:r>
        <w:rPr>
          <w:rFonts w:hint="eastAsia"/>
          <w:sz w:val="24"/>
          <w:szCs w:val="20"/>
          <w:lang w:eastAsia="zh-CN"/>
        </w:rPr>
        <w:t>mL</w:t>
      </w:r>
      <w:r>
        <w:rPr>
          <w:sz w:val="24"/>
          <w:szCs w:val="20"/>
        </w:rPr>
        <w:t>；</w:t>
      </w:r>
    </w:p>
    <w:p>
      <w:pPr>
        <w:spacing w:line="360" w:lineRule="auto"/>
        <w:ind w:firstLine="1080" w:firstLineChars="450"/>
        <w:rPr>
          <w:sz w:val="24"/>
          <w:szCs w:val="20"/>
        </w:rPr>
      </w:pPr>
      <w:r>
        <w:rPr>
          <w:position w:val="-4"/>
          <w:sz w:val="24"/>
          <w:szCs w:val="20"/>
        </w:rPr>
        <w:object>
          <v:shape id="_x0000_i102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4" o:title="9119517811575915437828"/>
            <o:lock v:ext="edit" aspectratio="t"/>
            <w10:wrap type="none"/>
            <w10:anchorlock/>
          </v:shape>
          <o:OLEObject Type="Embed" ProgID="Excel.Sheet.8" ShapeID="_x0000_i1028" DrawAspect="Content" ObjectID="_1468075728" r:id="rId33">
            <o:LockedField>false</o:LockedField>
          </o:OLEObject>
        </w:object>
      </w:r>
      <w:r>
        <w:rPr>
          <w:sz w:val="24"/>
          <w:szCs w:val="20"/>
        </w:rPr>
        <w:t>—</w:t>
      </w:r>
      <w:r>
        <w:rPr>
          <w:rFonts w:hint="eastAsia"/>
          <w:sz w:val="24"/>
          <w:szCs w:val="20"/>
        </w:rPr>
        <w:t>被检</w:t>
      </w:r>
      <w:r>
        <w:rPr>
          <w:rFonts w:hint="eastAsia"/>
          <w:sz w:val="24"/>
        </w:rPr>
        <w:t>李氏密度瓶瓶体</w:t>
      </w:r>
      <w:r>
        <w:rPr>
          <w:sz w:val="24"/>
          <w:szCs w:val="20"/>
        </w:rPr>
        <w:t>所容纳水的表观质量，g；</w:t>
      </w:r>
    </w:p>
    <w:p>
      <w:pPr>
        <w:spacing w:line="360" w:lineRule="auto"/>
        <w:ind w:firstLine="1080" w:firstLineChars="450"/>
        <w:rPr>
          <w:sz w:val="24"/>
          <w:szCs w:val="20"/>
        </w:rPr>
      </w:pPr>
      <w:r>
        <w:rPr>
          <w:position w:val="-10"/>
          <w:sz w:val="24"/>
          <w:szCs w:val="20"/>
        </w:rPr>
        <w:object>
          <v:shape id="_x0000_i1029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36" o:title="4099664961575915437828"/>
            <o:lock v:ext="edit" aspectratio="t"/>
            <w10:wrap type="none"/>
            <w10:anchorlock/>
          </v:shape>
          <o:OLEObject Type="Embed" ProgID="Excel.Sheet.8" ShapeID="_x0000_i1029" DrawAspect="Content" ObjectID="_1468075729" r:id="rId35">
            <o:LockedField>false</o:LockedField>
          </o:OLEObject>
        </w:object>
      </w:r>
      <w:r>
        <w:rPr>
          <w:sz w:val="24"/>
          <w:szCs w:val="20"/>
        </w:rPr>
        <w:t>—标准砝码材料密度，</w:t>
      </w:r>
      <w:r>
        <w:rPr>
          <w:rFonts w:hint="eastAsia"/>
          <w:sz w:val="24"/>
          <w:szCs w:val="20"/>
          <w:lang w:val="en-US" w:eastAsia="zh-CN"/>
        </w:rPr>
        <w:t>8.0</w:t>
      </w:r>
      <w:r>
        <w:rPr>
          <w:sz w:val="24"/>
          <w:szCs w:val="20"/>
        </w:rPr>
        <w:t>g/cm</w:t>
      </w:r>
      <w:r>
        <w:rPr>
          <w:sz w:val="24"/>
          <w:szCs w:val="20"/>
          <w:vertAlign w:val="superscript"/>
        </w:rPr>
        <w:t>3</w:t>
      </w:r>
      <w:r>
        <w:rPr>
          <w:sz w:val="24"/>
          <w:szCs w:val="20"/>
        </w:rPr>
        <w:t>；</w:t>
      </w:r>
    </w:p>
    <w:p>
      <w:pPr>
        <w:spacing w:line="360" w:lineRule="auto"/>
        <w:ind w:firstLine="1080" w:firstLineChars="450"/>
        <w:rPr>
          <w:sz w:val="24"/>
          <w:szCs w:val="20"/>
        </w:rPr>
      </w:pPr>
      <w:r>
        <w:rPr>
          <w:position w:val="-12"/>
          <w:sz w:val="24"/>
          <w:szCs w:val="20"/>
        </w:rPr>
        <w:object>
          <v:shape id="_x0000_i1030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8" o:title="4606585751575915437844"/>
            <o:lock v:ext="edit" aspectratio="t"/>
            <w10:wrap type="none"/>
            <w10:anchorlock/>
          </v:shape>
          <o:OLEObject Type="Embed" ProgID="Excel.Sheet.8" ShapeID="_x0000_i1030" DrawAspect="Content" ObjectID="_1468075730" r:id="rId37">
            <o:LockedField>false</o:LockedField>
          </o:OLEObject>
        </w:object>
      </w:r>
      <w:r>
        <w:rPr>
          <w:sz w:val="24"/>
          <w:szCs w:val="20"/>
        </w:rPr>
        <w:t>—</w:t>
      </w:r>
      <w:r>
        <w:rPr>
          <w:rFonts w:hint="eastAsia"/>
          <w:sz w:val="24"/>
          <w:szCs w:val="20"/>
        </w:rPr>
        <w:t>实验室</w:t>
      </w:r>
      <w:r>
        <w:rPr>
          <w:sz w:val="24"/>
          <w:szCs w:val="20"/>
        </w:rPr>
        <w:t>内的空气密度，g/cm</w:t>
      </w:r>
      <w:r>
        <w:rPr>
          <w:sz w:val="24"/>
          <w:szCs w:val="20"/>
          <w:vertAlign w:val="superscript"/>
        </w:rPr>
        <w:t>3</w:t>
      </w:r>
      <w:r>
        <w:rPr>
          <w:sz w:val="24"/>
          <w:szCs w:val="20"/>
        </w:rPr>
        <w:t>；</w:t>
      </w:r>
    </w:p>
    <w:p>
      <w:pPr>
        <w:spacing w:line="360" w:lineRule="auto"/>
        <w:ind w:firstLine="1080" w:firstLineChars="450"/>
        <w:rPr>
          <w:sz w:val="24"/>
          <w:szCs w:val="20"/>
        </w:rPr>
      </w:pPr>
      <w:r>
        <w:rPr>
          <w:position w:val="-12"/>
          <w:sz w:val="24"/>
          <w:szCs w:val="20"/>
        </w:rPr>
        <w:object>
          <v:shape id="_x0000_i1031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40" o:title="9117202501575915437844"/>
            <o:lock v:ext="edit" aspectratio="t"/>
            <w10:wrap type="none"/>
            <w10:anchorlock/>
          </v:shape>
          <o:OLEObject Type="Embed" ProgID="Excel.Sheet.8" ShapeID="_x0000_i1031" DrawAspect="Content" ObjectID="_1468075731" r:id="rId39">
            <o:LockedField>false</o:LockedField>
          </o:OLEObject>
        </w:object>
      </w:r>
      <w:r>
        <w:rPr>
          <w:sz w:val="24"/>
          <w:szCs w:val="20"/>
        </w:rPr>
        <w:t>—</w:t>
      </w:r>
      <w:r>
        <w:rPr>
          <w:position w:val="-6"/>
          <w:sz w:val="24"/>
          <w:szCs w:val="20"/>
        </w:rPr>
        <w:object>
          <v:shape id="_x0000_i103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2" o:title="7808883491575915437844"/>
            <o:lock v:ext="edit" aspectratio="t"/>
            <w10:wrap type="none"/>
            <w10:anchorlock/>
          </v:shape>
          <o:OLEObject Type="Embed" ProgID="Excel.Sheet.8" ShapeID="_x0000_i1032" DrawAspect="Content" ObjectID="_1468075732" r:id="rId41">
            <o:LockedField>false</o:LockedField>
          </o:OLEObject>
        </w:object>
      </w:r>
      <w:r>
        <w:rPr>
          <w:sz w:val="24"/>
          <w:szCs w:val="20"/>
        </w:rPr>
        <w:t>℃时的水密度，g/cm</w:t>
      </w:r>
      <w:r>
        <w:rPr>
          <w:sz w:val="24"/>
          <w:szCs w:val="20"/>
          <w:vertAlign w:val="superscript"/>
        </w:rPr>
        <w:t>3</w:t>
      </w:r>
      <w:r>
        <w:rPr>
          <w:sz w:val="24"/>
          <w:szCs w:val="20"/>
        </w:rPr>
        <w:t>；</w:t>
      </w:r>
    </w:p>
    <w:p>
      <w:pPr>
        <w:spacing w:line="360" w:lineRule="auto"/>
        <w:ind w:firstLine="1080" w:firstLineChars="450"/>
        <w:rPr>
          <w:sz w:val="24"/>
          <w:szCs w:val="20"/>
        </w:rPr>
      </w:pPr>
      <w:r>
        <w:rPr>
          <w:position w:val="-10"/>
          <w:sz w:val="24"/>
          <w:szCs w:val="20"/>
        </w:rPr>
        <w:object>
          <v:shape id="_x0000_i103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4" o:title="9242005821575915437860"/>
            <o:lock v:ext="edit" aspectratio="t"/>
            <w10:wrap type="none"/>
            <w10:anchorlock/>
          </v:shape>
          <o:OLEObject Type="Embed" ProgID="Excel.Sheet.8" ShapeID="_x0000_i1033" DrawAspect="Content" ObjectID="_1468075733" r:id="rId43">
            <o:LockedField>false</o:LockedField>
          </o:OLEObject>
        </w:object>
      </w:r>
      <w:r>
        <w:rPr>
          <w:sz w:val="24"/>
          <w:szCs w:val="20"/>
        </w:rPr>
        <w:t xml:space="preserve"> —</w:t>
      </w:r>
      <w:r>
        <w:rPr>
          <w:rFonts w:hint="eastAsia"/>
          <w:sz w:val="24"/>
          <w:szCs w:val="20"/>
        </w:rPr>
        <w:t>被检</w:t>
      </w:r>
      <w:r>
        <w:rPr>
          <w:rFonts w:hint="eastAsia"/>
          <w:sz w:val="24"/>
        </w:rPr>
        <w:t>李氏密度瓶</w:t>
      </w:r>
      <w:r>
        <w:rPr>
          <w:sz w:val="24"/>
          <w:szCs w:val="20"/>
        </w:rPr>
        <w:t>的体胀系数，℃</w:t>
      </w:r>
      <w:r>
        <w:rPr>
          <w:sz w:val="24"/>
          <w:szCs w:val="20"/>
          <w:vertAlign w:val="superscript"/>
        </w:rPr>
        <w:t>-1</w:t>
      </w:r>
      <w:r>
        <w:rPr>
          <w:sz w:val="24"/>
          <w:szCs w:val="20"/>
        </w:rPr>
        <w:t>；</w:t>
      </w:r>
    </w:p>
    <w:p>
      <w:pPr>
        <w:tabs>
          <w:tab w:val="left" w:pos="870"/>
        </w:tabs>
        <w:spacing w:line="360" w:lineRule="auto"/>
        <w:ind w:firstLine="1080" w:firstLineChars="450"/>
        <w:rPr>
          <w:sz w:val="24"/>
          <w:szCs w:val="20"/>
        </w:rPr>
      </w:pPr>
      <w:r>
        <w:rPr>
          <w:position w:val="-6"/>
          <w:sz w:val="24"/>
          <w:szCs w:val="20"/>
        </w:rPr>
        <w:object>
          <v:shape id="_x0000_i1034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6" o:title="1827166691575915437860"/>
            <o:lock v:ext="edit" aspectratio="t"/>
            <w10:wrap type="none"/>
            <w10:anchorlock/>
          </v:shape>
          <o:OLEObject Type="Embed" ProgID="Excel.Sheet.8" ShapeID="_x0000_i1034" DrawAspect="Content" ObjectID="_1468075734" r:id="rId45">
            <o:LockedField>false</o:LockedField>
          </o:OLEObject>
        </w:object>
      </w:r>
      <w:r>
        <w:rPr>
          <w:sz w:val="24"/>
          <w:szCs w:val="20"/>
        </w:rPr>
        <w:t xml:space="preserve"> —</w:t>
      </w:r>
      <w:r>
        <w:rPr>
          <w:rFonts w:hint="eastAsia"/>
          <w:sz w:val="24"/>
          <w:szCs w:val="20"/>
        </w:rPr>
        <w:t>检定</w:t>
      </w:r>
      <w:r>
        <w:rPr>
          <w:sz w:val="24"/>
          <w:szCs w:val="20"/>
        </w:rPr>
        <w:t>时水的温度，℃。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若引入检定时</w:t>
      </w:r>
      <w:r>
        <w:rPr>
          <w:rFonts w:hint="eastAsia"/>
          <w:sz w:val="24"/>
          <w:lang w:eastAsia="zh-CN"/>
        </w:rPr>
        <w:t>蒸馏水</w:t>
      </w:r>
      <w:r>
        <w:rPr>
          <w:rFonts w:hint="eastAsia"/>
          <w:sz w:val="24"/>
        </w:rPr>
        <w:t>温度所对应的常数</w:t>
      </w:r>
      <w:r>
        <w:rPr>
          <w:i/>
          <w:sz w:val="24"/>
        </w:rPr>
        <w:t>K</w:t>
      </w:r>
      <w:r>
        <w:rPr>
          <w:sz w:val="24"/>
        </w:rPr>
        <w:t>(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rFonts w:hint="eastAsia"/>
          <w:sz w:val="24"/>
        </w:rPr>
        <w:t>，则也可以按照式（2）计算每次测量的容量值：</w:t>
      </w:r>
    </w:p>
    <w:p>
      <w:pPr>
        <w:spacing w:line="360" w:lineRule="auto"/>
        <w:ind w:firstLine="3000" w:firstLineChars="1250"/>
        <w:rPr>
          <w:sz w:val="24"/>
        </w:rPr>
      </w:pPr>
      <w:r>
        <w:rPr>
          <w:position w:val="-12"/>
          <w:sz w:val="24"/>
        </w:rPr>
        <w:object>
          <v:shape id="_x0000_i1035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8" o:title="3553342771575915437628"/>
            <o:lock v:ext="edit" aspectratio="t"/>
            <w10:wrap type="none"/>
            <w10:anchorlock/>
          </v:shape>
          <o:OLEObject Type="Embed" ProgID="Excel.Sheet.8" ShapeID="_x0000_i1035" DrawAspect="Content" ObjectID="_1468075735" r:id="rId47">
            <o:LockedField>false</o:LockedField>
          </o:OLEObject>
        </w:object>
      </w:r>
      <w:r>
        <w:rPr>
          <w:rFonts w:hint="eastAsia"/>
          <w:sz w:val="24"/>
        </w:rPr>
        <w:t xml:space="preserve">                  （2）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式中：</w:t>
      </w:r>
      <w:r>
        <w:rPr>
          <w:position w:val="-30"/>
          <w:sz w:val="24"/>
        </w:rPr>
        <w:object>
          <v:shape id="_x0000_i1036" o:spt="75" type="#_x0000_t75" style="height:33.75pt;width:164.25pt;" o:ole="t" filled="f" o:preferrelative="t" stroked="f" coordsize="21600,21600">
            <v:path/>
            <v:fill on="f" focussize="0,0"/>
            <v:stroke on="f" joinstyle="miter"/>
            <v:imagedata r:id="rId50" o:title="8448391721575915437628"/>
            <o:lock v:ext="edit" aspectratio="t"/>
            <w10:wrap type="none"/>
            <w10:anchorlock/>
          </v:shape>
          <o:OLEObject Type="Embed" ProgID="Excel.Sheet.8" ShapeID="_x0000_i1036" DrawAspect="Content" ObjectID="_1468075736" r:id="rId49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sz w:val="24"/>
          <w:szCs w:val="20"/>
        </w:rPr>
        <w:t>cm</w:t>
      </w:r>
      <w:r>
        <w:rPr>
          <w:sz w:val="24"/>
          <w:szCs w:val="20"/>
          <w:vertAlign w:val="superscript"/>
        </w:rPr>
        <w:t>3</w:t>
      </w:r>
      <w:r>
        <w:rPr>
          <w:sz w:val="24"/>
          <w:szCs w:val="20"/>
        </w:rPr>
        <w:t>/ g</w:t>
      </w:r>
      <w:r>
        <w:rPr>
          <w:rFonts w:hint="eastAsia"/>
          <w:sz w:val="24"/>
        </w:rPr>
        <w:t>，其值见附录</w:t>
      </w:r>
      <w:r>
        <w:rPr>
          <w:rFonts w:hint="eastAsia" w:ascii="宋体"/>
          <w:sz w:val="24"/>
        </w:rPr>
        <w:t>C。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2）瓶颈容量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瓶体容量检定完成后，电子天平去皮，注水使弯月面与1</w:t>
      </w:r>
      <w:r>
        <w:rPr>
          <w:rFonts w:hint="eastAsia" w:ascii="宋体"/>
          <w:sz w:val="24"/>
          <w:lang w:eastAsia="zh-CN"/>
        </w:rPr>
        <w:t>mL</w:t>
      </w:r>
      <w:r>
        <w:rPr>
          <w:rFonts w:hint="eastAsia" w:ascii="宋体"/>
          <w:sz w:val="24"/>
        </w:rPr>
        <w:t>分度线</w:t>
      </w:r>
      <w:r>
        <w:rPr>
          <w:rFonts w:hint="eastAsia" w:ascii="宋体"/>
          <w:sz w:val="24"/>
          <w:lang w:val="en-US" w:eastAsia="zh-CN"/>
        </w:rPr>
        <w:t>相切</w:t>
      </w:r>
      <w:r>
        <w:rPr>
          <w:rFonts w:hint="eastAsia" w:ascii="宋体"/>
          <w:sz w:val="24"/>
        </w:rPr>
        <w:t>，称得</w:t>
      </w:r>
      <w:r>
        <w:rPr>
          <w:rFonts w:hint="eastAsia" w:ascii="宋体"/>
          <w:sz w:val="24"/>
          <w:lang w:eastAsia="zh-CN"/>
        </w:rPr>
        <w:t>蒸馏水</w:t>
      </w:r>
      <w:r>
        <w:rPr>
          <w:rFonts w:hint="eastAsia" w:ascii="宋体"/>
          <w:sz w:val="24"/>
        </w:rPr>
        <w:t>的质量</w:t>
      </w:r>
      <w:r>
        <w:rPr>
          <w:position w:val="-4"/>
          <w:sz w:val="24"/>
          <w:szCs w:val="20"/>
        </w:rPr>
        <w:object>
          <v:shape id="_x0000_i1037" o:spt="75" type="#_x0000_t75" style="height:13pt;width:15.95pt;" o:ole="t" filled="f" stroked="f" coordsize="21600,21600">
            <v:path/>
            <v:fill on="f" focussize="0,0"/>
            <v:stroke on="f"/>
            <v:imagedata r:id="rId28" o:title="9119517811575915437828.wmf"/>
            <o:lock v:ext="edit" aspectratio="t"/>
            <w10:wrap type="none"/>
            <w10:anchorlock/>
          </v:shape>
          <o:OLEObject Type="Embed" ProgID="Excel.Sheet.8" ShapeID="_x0000_i1037" DrawAspect="Content" ObjectID="_1468075737" r:id="rId51">
            <o:LockedField>false</o:LockedField>
          </o:OLEObject>
        </w:object>
      </w:r>
      <w:r>
        <w:rPr>
          <w:rFonts w:hint="eastAsia" w:ascii="宋体"/>
          <w:sz w:val="24"/>
        </w:rPr>
        <w:t>，对应的容量值按公式（1）或（2）计算。继续依次注水至18</w:t>
      </w:r>
      <w:r>
        <w:rPr>
          <w:rFonts w:hint="eastAsia" w:ascii="宋体"/>
          <w:sz w:val="24"/>
          <w:lang w:eastAsia="zh-CN"/>
        </w:rPr>
        <w:t>mL</w:t>
      </w:r>
      <w:r>
        <w:rPr>
          <w:rFonts w:hint="eastAsia" w:ascii="宋体"/>
          <w:sz w:val="24"/>
        </w:rPr>
        <w:t>和24</w:t>
      </w:r>
      <w:r>
        <w:rPr>
          <w:rFonts w:hint="eastAsia" w:ascii="宋体"/>
          <w:sz w:val="24"/>
          <w:lang w:eastAsia="zh-CN"/>
        </w:rPr>
        <w:t>mL</w:t>
      </w:r>
      <w:r>
        <w:rPr>
          <w:rFonts w:hint="eastAsia" w:ascii="宋体"/>
          <w:sz w:val="24"/>
        </w:rPr>
        <w:t>，完成对应的瓶颈容量值的检定。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3）</w:t>
      </w:r>
      <w:r>
        <w:rPr>
          <w:rFonts w:hint="eastAsia" w:ascii="宋体"/>
          <w:sz w:val="24"/>
        </w:rPr>
        <w:t>容量</w:t>
      </w:r>
      <w:r>
        <w:rPr>
          <w:rFonts w:hint="eastAsia" w:ascii="宋体"/>
          <w:sz w:val="24"/>
          <w:lang w:val="en-US" w:eastAsia="zh-CN"/>
        </w:rPr>
        <w:t>示值误差</w:t>
      </w:r>
    </w:p>
    <w:p>
      <w:pPr>
        <w:tabs>
          <w:tab w:val="left" w:pos="843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position w:val="-12"/>
          <w:lang w:val="en-US" w:eastAsia="zh-CN"/>
        </w:rPr>
        <w:object>
          <v:shape id="_x0000_i1038" o:spt="75" type="#_x0000_t75" style="height:18pt;width:7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5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4"/>
          <w:szCs w:val="20"/>
        </w:rPr>
        <w:t>（</w:t>
      </w:r>
      <w:r>
        <w:rPr>
          <w:rFonts w:hint="eastAsia"/>
          <w:sz w:val="24"/>
          <w:szCs w:val="20"/>
          <w:lang w:val="en-US" w:eastAsia="zh-CN"/>
        </w:rPr>
        <w:t>3</w:t>
      </w:r>
      <w:r>
        <w:rPr>
          <w:rFonts w:hint="eastAsia"/>
          <w:sz w:val="24"/>
          <w:szCs w:val="20"/>
        </w:rPr>
        <w:t>）</w:t>
      </w:r>
    </w:p>
    <w:p>
      <w:pPr>
        <w:pStyle w:val="2"/>
        <w:numPr>
          <w:ilvl w:val="0"/>
          <w:numId w:val="0"/>
        </w:numPr>
        <w:spacing w:line="240" w:lineRule="auto"/>
        <w:ind w:firstLine="720" w:firstLineChars="300"/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式中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cs="Times New Roman"/>
          <w:b w:val="0"/>
          <w:bCs w:val="0"/>
          <w:kern w:val="2"/>
          <w:position w:val="-6"/>
          <w:sz w:val="24"/>
          <w:szCs w:val="24"/>
          <w:lang w:val="en-US" w:eastAsia="zh-CN" w:bidi="ar-SA"/>
        </w:rPr>
        <w:object>
          <v:shape id="_x0000_i1039" o:spt="75" type="#_x0000_t75" style="height:13.95pt;width:20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4">
            <o:LockedField>false</o:LockedField>
          </o:OLEObject>
        </w:objec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—李氏密度瓶检定点容量示值误差，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mL</w: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；</w:t>
      </w:r>
    </w:p>
    <w:p>
      <w:pPr>
        <w:spacing w:line="240" w:lineRule="auto"/>
        <w:rPr>
          <w:rFonts w:hint="default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b w:val="0"/>
          <w:bCs w:val="0"/>
          <w:kern w:val="2"/>
          <w:position w:val="-12"/>
          <w:sz w:val="24"/>
          <w:szCs w:val="24"/>
          <w:lang w:val="en-US" w:eastAsia="zh-CN" w:bidi="ar-SA"/>
        </w:rPr>
        <w:object>
          <v:shape id="_x0000_i1040" o:spt="75" type="#_x0000_t75" style="height:18pt;width:13.9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6">
            <o:LockedField>false</o:LockedField>
          </o:OLEObject>
        </w:objec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—李氏密度瓶检定点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标称容量</w: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mL</w: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；</w:t>
      </w:r>
    </w:p>
    <w:p>
      <w:pPr>
        <w:spacing w:line="240" w:lineRule="auto"/>
        <w:ind w:firstLine="1440" w:firstLineChars="600"/>
        <w:rPr>
          <w:rFonts w:hint="default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2"/>
          <w:position w:val="-12"/>
          <w:sz w:val="24"/>
          <w:szCs w:val="24"/>
          <w:lang w:val="en-US" w:eastAsia="zh-CN" w:bidi="ar-SA"/>
        </w:rPr>
        <w:object>
          <v:shape id="_x0000_i1041" o:spt="75" type="#_x0000_t75" style="height:18pt;width:1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8">
            <o:LockedField>false</o:LockedField>
          </o:OLEObject>
        </w:objec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—李氏密度瓶检定点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20℃时的实际容量</w:t>
      </w:r>
      <w:r>
        <w:rPr>
          <w:rFonts w:hint="eastAsia"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cs="Times New Roman"/>
          <w:b w:val="0"/>
          <w:bCs w:val="0"/>
          <w:kern w:val="2"/>
          <w:sz w:val="24"/>
          <w:szCs w:val="24"/>
          <w:lang w:val="en-US" w:eastAsia="zh-CN" w:bidi="ar-SA"/>
        </w:rPr>
        <w:t>mL。</w:t>
      </w:r>
    </w:p>
    <w:bookmarkEnd w:id="38"/>
    <w:bookmarkEnd w:id="39"/>
    <w:bookmarkEnd w:id="40"/>
    <w:bookmarkEnd w:id="41"/>
    <w:bookmarkEnd w:id="42"/>
    <w:bookmarkEnd w:id="43"/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7.3.4.2沥青比重瓶、附温比重瓶及密度杯</w:t>
      </w:r>
    </w:p>
    <w:p>
      <w:pPr>
        <w:pStyle w:val="6"/>
        <w:spacing w:before="40" w:line="357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</w:rPr>
        <w:t>1）</w:t>
      </w:r>
      <w:r>
        <w:rPr>
          <w:rFonts w:cs="宋体"/>
        </w:rPr>
        <w:t>对清洗干净并经干燥处理过的</w:t>
      </w:r>
      <w:r>
        <w:rPr>
          <w:rFonts w:hint="eastAsia" w:cs="宋体"/>
        </w:rPr>
        <w:t>密度</w:t>
      </w:r>
      <w:r>
        <w:rPr>
          <w:rFonts w:cs="宋体"/>
        </w:rPr>
        <w:t>瓶进行</w:t>
      </w:r>
      <w:r>
        <w:rPr>
          <w:rFonts w:hint="eastAsia" w:cs="宋体"/>
        </w:rPr>
        <w:t>去皮称量</w:t>
      </w:r>
      <w:r>
        <w:rPr>
          <w:rFonts w:cs="宋体"/>
        </w:rPr>
        <w:t xml:space="preserve">； </w:t>
      </w:r>
    </w:p>
    <w:p>
      <w:pPr>
        <w:pStyle w:val="6"/>
        <w:spacing w:before="40" w:line="357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</w:rPr>
        <w:t>2）将瓶中注满</w:t>
      </w:r>
      <w:r>
        <w:rPr>
          <w:rFonts w:hint="eastAsia" w:cs="宋体"/>
          <w:lang w:eastAsia="zh-CN"/>
        </w:rPr>
        <w:t>蒸馏水</w:t>
      </w:r>
      <w:r>
        <w:rPr>
          <w:rFonts w:hint="eastAsia" w:cs="宋体"/>
        </w:rPr>
        <w:t>，且瓶中不得产生气泡，用滤纸吸去溢出</w:t>
      </w:r>
      <w:r>
        <w:rPr>
          <w:rFonts w:hint="eastAsia" w:cs="宋体"/>
          <w:lang w:eastAsia="zh-CN"/>
        </w:rPr>
        <w:t>蒸馏水</w:t>
      </w:r>
      <w:r>
        <w:rPr>
          <w:rFonts w:hint="eastAsia" w:cs="宋体"/>
        </w:rPr>
        <w:t>，称得</w:t>
      </w:r>
      <w:r>
        <w:rPr>
          <w:rFonts w:hint="eastAsia" w:cs="宋体"/>
          <w:lang w:eastAsia="zh-CN"/>
        </w:rPr>
        <w:t>蒸馏水</w:t>
      </w:r>
      <w:r>
        <w:rPr>
          <w:rFonts w:hint="eastAsia" w:cs="宋体"/>
        </w:rPr>
        <w:t>的质量</w:t>
      </w:r>
      <w:r>
        <w:rPr>
          <w:rFonts w:cs="宋体"/>
        </w:rPr>
        <w:t>（</w:t>
      </w:r>
      <w:r>
        <w:rPr>
          <w:rFonts w:hint="default" w:ascii="Times New Roman" w:hAnsi="Times New Roman" w:cs="Times New Roman"/>
          <w:i/>
          <w:iCs/>
        </w:rPr>
        <w:t>M</w:t>
      </w:r>
      <w:r>
        <w:rPr>
          <w:rFonts w:cs="宋体"/>
        </w:rPr>
        <w:t>）；</w:t>
      </w:r>
    </w:p>
    <w:p>
      <w:pPr>
        <w:pStyle w:val="6"/>
        <w:spacing w:before="40" w:line="357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</w:rPr>
        <w:t>3）</w:t>
      </w:r>
      <w:r>
        <w:rPr>
          <w:rFonts w:cs="宋体"/>
        </w:rPr>
        <w:t>将温度计插入到</w:t>
      </w:r>
      <w:r>
        <w:rPr>
          <w:rFonts w:hint="eastAsia" w:cs="宋体"/>
        </w:rPr>
        <w:t>密度</w:t>
      </w:r>
      <w:r>
        <w:rPr>
          <w:rFonts w:cs="宋体"/>
        </w:rPr>
        <w:t>瓶中，测得</w:t>
      </w:r>
      <w:r>
        <w:rPr>
          <w:rFonts w:hint="eastAsia" w:cs="宋体"/>
          <w:lang w:eastAsia="zh-CN"/>
        </w:rPr>
        <w:t>蒸馏水</w:t>
      </w:r>
      <w:r>
        <w:rPr>
          <w:rFonts w:cs="宋体"/>
        </w:rPr>
        <w:t>的温度，读数应准确到 0.1℃；</w:t>
      </w:r>
    </w:p>
    <w:p>
      <w:pPr>
        <w:pStyle w:val="6"/>
        <w:numPr>
          <w:ilvl w:val="0"/>
          <w:numId w:val="4"/>
        </w:numPr>
        <w:spacing w:before="40" w:line="357" w:lineRule="auto"/>
        <w:ind w:left="0" w:firstLine="480" w:firstLineChars="200"/>
        <w:jc w:val="left"/>
        <w:rPr>
          <w:rFonts w:cs="宋体"/>
        </w:rPr>
      </w:pPr>
      <w:r>
        <w:rPr>
          <w:rFonts w:cs="宋体"/>
        </w:rPr>
        <w:t>按</w:t>
      </w:r>
      <w:r>
        <w:rPr>
          <w:rFonts w:hint="eastAsia" w:cs="宋体"/>
        </w:rPr>
        <w:t>公式（1）或（2）</w:t>
      </w:r>
      <w:r>
        <w:rPr>
          <w:rFonts w:cs="宋体"/>
        </w:rPr>
        <w:t>计算</w:t>
      </w:r>
      <w:r>
        <w:rPr>
          <w:rFonts w:hint="eastAsia" w:cs="宋体"/>
        </w:rPr>
        <w:t>密度瓶</w:t>
      </w:r>
      <w:r>
        <w:rPr>
          <w:rFonts w:cs="宋体"/>
        </w:rPr>
        <w:t>在标准温度 20℃时的实际容量；</w:t>
      </w:r>
    </w:p>
    <w:p>
      <w:pPr>
        <w:pStyle w:val="6"/>
        <w:numPr>
          <w:ilvl w:val="0"/>
          <w:numId w:val="4"/>
        </w:numPr>
        <w:spacing w:before="40" w:line="357" w:lineRule="auto"/>
        <w:ind w:left="0" w:firstLine="480" w:firstLineChars="200"/>
        <w:jc w:val="left"/>
        <w:rPr>
          <w:rFonts w:cs="宋体"/>
        </w:rPr>
      </w:pPr>
      <w:r>
        <w:rPr>
          <w:rFonts w:hint="eastAsia" w:cs="宋体"/>
        </w:rPr>
        <w:t>每个测定点重复测量两次，算出两次测量的平均值。</w:t>
      </w:r>
    </w:p>
    <w:p>
      <w:pPr>
        <w:spacing w:beforeLines="50" w:afterLines="50" w:line="300" w:lineRule="auto"/>
        <w:outlineLvl w:val="0"/>
        <w:rPr>
          <w:rFonts w:ascii="黑体" w:hAnsi="宋体" w:eastAsia="黑体"/>
          <w:b/>
          <w:sz w:val="24"/>
          <w:szCs w:val="28"/>
        </w:rPr>
      </w:pPr>
      <w:r>
        <w:rPr>
          <w:rFonts w:hint="eastAsia" w:ascii="黑体" w:hAnsi="宋体" w:eastAsia="黑体"/>
          <w:b/>
          <w:sz w:val="24"/>
          <w:szCs w:val="28"/>
        </w:rPr>
        <w:t>8 检定周期</w:t>
      </w:r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8.1 检定结果处理 </w:t>
      </w:r>
    </w:p>
    <w:p>
      <w:pPr>
        <w:spacing w:line="360" w:lineRule="auto"/>
        <w:ind w:firstLine="480" w:firstLineChars="200"/>
        <w:outlineLvl w:val="2"/>
        <w:rPr>
          <w:rFonts w:hint="eastAsia"/>
          <w:sz w:val="24"/>
        </w:rPr>
      </w:pPr>
      <w:r>
        <w:rPr>
          <w:rFonts w:hint="eastAsia"/>
          <w:sz w:val="24"/>
        </w:rPr>
        <w:t>检定结果满足本规程要求的发给检定证书，</w:t>
      </w:r>
      <w:r>
        <w:rPr>
          <w:rFonts w:hint="eastAsia"/>
          <w:sz w:val="24"/>
          <w:lang w:val="en-US" w:eastAsia="zh-CN"/>
        </w:rPr>
        <w:t>检定证书内页见附录B。</w:t>
      </w:r>
      <w:r>
        <w:rPr>
          <w:rFonts w:hint="eastAsia"/>
          <w:sz w:val="24"/>
        </w:rPr>
        <w:t>不能满足本规程要求的发给检定结果通知书，并指出不合格项目。</w:t>
      </w:r>
    </w:p>
    <w:p>
      <w:pPr>
        <w:spacing w:line="360" w:lineRule="auto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8.2 检定周期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密度瓶的检定周期一般不超过 2 年。</w:t>
      </w:r>
      <w:bookmarkEnd w:id="35"/>
      <w:bookmarkEnd w:id="36"/>
      <w:bookmarkEnd w:id="37"/>
    </w:p>
    <w:p>
      <w:pPr>
        <w:pStyle w:val="2"/>
        <w:rPr>
          <w:u w:val="single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0"/>
        <w:rPr>
          <w:rFonts w:ascii="黑体" w:hAnsi="宋体" w:eastAsia="黑体"/>
          <w:b/>
          <w:sz w:val="28"/>
          <w:szCs w:val="28"/>
        </w:rPr>
      </w:pPr>
      <w:bookmarkStart w:id="45" w:name="_Toc7147"/>
    </w:p>
    <w:p>
      <w:pPr>
        <w:spacing w:line="360" w:lineRule="auto"/>
        <w:outlineLvl w:val="0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auto"/>
        <w:outlineLvl w:val="0"/>
        <w:rPr>
          <w:rFonts w:hint="eastAsia" w:ascii="黑体" w:hAnsi="宋体" w:eastAsia="黑体"/>
          <w:b w:val="0"/>
          <w:bCs/>
          <w:sz w:val="28"/>
          <w:szCs w:val="28"/>
        </w:rPr>
      </w:pPr>
    </w:p>
    <w:p>
      <w:pPr>
        <w:spacing w:line="360" w:lineRule="auto"/>
        <w:outlineLvl w:val="0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附录A</w:t>
      </w:r>
      <w:bookmarkEnd w:id="45"/>
    </w:p>
    <w:p>
      <w:pPr>
        <w:spacing w:line="360" w:lineRule="auto"/>
        <w:jc w:val="center"/>
        <w:outlineLvl w:val="0"/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</w:pPr>
      <w:bookmarkStart w:id="46" w:name="_Toc24580_WPSOffice_Level1"/>
      <w:bookmarkStart w:id="47" w:name="_Toc20198"/>
      <w:r>
        <w:rPr>
          <w:rFonts w:hint="eastAsia" w:ascii="黑体" w:hAnsi="宋体" w:eastAsia="黑体"/>
          <w:b w:val="0"/>
          <w:bCs/>
          <w:sz w:val="28"/>
          <w:szCs w:val="28"/>
        </w:rPr>
        <w:t>检定原始记录格式</w:t>
      </w:r>
      <w:r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spacing w:val="1"/>
          <w:sz w:val="28"/>
          <w:szCs w:val="28"/>
        </w:rPr>
        <w:t>参考</w:t>
      </w:r>
      <w:r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  <w:t>）</w:t>
      </w:r>
    </w:p>
    <w:bookmarkEnd w:id="46"/>
    <w:bookmarkEnd w:id="47"/>
    <w:p>
      <w:pPr>
        <w:spacing w:line="380" w:lineRule="exact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送检单位：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>制造商：</w:t>
      </w:r>
      <w:r>
        <w:rPr>
          <w:rFonts w:hint="eastAsia"/>
          <w:sz w:val="24"/>
          <w:lang w:val="en-US" w:eastAsia="zh-CN"/>
        </w:rPr>
        <w:t xml:space="preserve">             记录编号：</w:t>
      </w:r>
    </w:p>
    <w:p>
      <w:pPr>
        <w:spacing w:line="3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器具名称： </w:t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/>
          <w:sz w:val="24"/>
        </w:rPr>
        <w:t xml:space="preserve">型号规格：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>出厂编号：</w:t>
      </w:r>
    </w:p>
    <w:p>
      <w:pPr>
        <w:spacing w:line="3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检定依据技术文件：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</w:t>
      </w:r>
      <w:r>
        <w:rPr>
          <w:rFonts w:hint="eastAsia"/>
          <w:sz w:val="24"/>
        </w:rPr>
        <w:t>检定地点：</w:t>
      </w:r>
    </w:p>
    <w:p>
      <w:pPr>
        <w:spacing w:line="380" w:lineRule="exact"/>
        <w:rPr>
          <w:sz w:val="24"/>
        </w:rPr>
      </w:pPr>
      <w:r>
        <w:rPr>
          <w:rFonts w:hint="eastAsia" w:ascii="宋体" w:hAnsi="宋体"/>
          <w:sz w:val="24"/>
        </w:rPr>
        <w:t>环境温度：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sz w:val="24"/>
        </w:rPr>
        <w:t>℃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环境湿度：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％</w:t>
      </w:r>
      <w:r>
        <w:rPr>
          <w:iCs/>
          <w:sz w:val="24"/>
        </w:rPr>
        <w:t>R</w:t>
      </w:r>
      <w:r>
        <w:rPr>
          <w:sz w:val="24"/>
        </w:rPr>
        <w:t>H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检定日期：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使用计量标准及计量标准器：</w:t>
      </w:r>
    </w:p>
    <w:tbl>
      <w:tblPr>
        <w:tblStyle w:val="17"/>
        <w:tblpPr w:leftFromText="180" w:rightFromText="180" w:vertAnchor="text" w:horzAnchor="page" w:tblpX="1890" w:tblpY="118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072"/>
        <w:gridCol w:w="1814"/>
        <w:gridCol w:w="1541"/>
        <w:gridCol w:w="115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20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名称及编号</w:t>
            </w:r>
          </w:p>
        </w:tc>
        <w:tc>
          <w:tcPr>
            <w:tcW w:w="181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测量范围</w:t>
            </w: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误    差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证书号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计量标准</w:t>
            </w:r>
          </w:p>
        </w:tc>
        <w:tc>
          <w:tcPr>
            <w:tcW w:w="20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计量标准器及配套设备</w:t>
            </w:r>
          </w:p>
        </w:tc>
        <w:tc>
          <w:tcPr>
            <w:tcW w:w="20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1、通用技术要求</w:t>
      </w:r>
    </w:p>
    <w:tbl>
      <w:tblPr>
        <w:tblStyle w:val="17"/>
        <w:tblpPr w:leftFromText="180" w:rightFromText="180" w:vertAnchor="text" w:horzAnchor="page" w:tblpX="1920" w:tblpY="132"/>
        <w:tblOverlap w:val="never"/>
        <w:tblW w:w="50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30"/>
        <w:gridCol w:w="238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3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</w:t>
            </w:r>
          </w:p>
        </w:tc>
        <w:tc>
          <w:tcPr>
            <w:tcW w:w="1475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 观</w:t>
            </w:r>
          </w:p>
        </w:tc>
        <w:tc>
          <w:tcPr>
            <w:tcW w:w="1290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 构</w:t>
            </w:r>
          </w:p>
        </w:tc>
        <w:tc>
          <w:tcPr>
            <w:tcW w:w="1160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73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 论</w:t>
            </w:r>
          </w:p>
        </w:tc>
        <w:tc>
          <w:tcPr>
            <w:tcW w:w="1475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、李氏密度瓶容量检定</w:t>
      </w:r>
    </w:p>
    <w:tbl>
      <w:tblPr>
        <w:tblStyle w:val="17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36"/>
        <w:gridCol w:w="1075"/>
        <w:gridCol w:w="1460"/>
        <w:gridCol w:w="1380"/>
        <w:gridCol w:w="130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标称值/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蒸馏水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温度/℃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K(t)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值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蒸馏水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质量/g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实际容量/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容量误差/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允差误差/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17"/>
        <w:tblpPr w:leftFromText="180" w:rightFromText="180" w:vertAnchor="text" w:horzAnchor="page" w:tblpX="1785" w:tblpY="505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36"/>
        <w:gridCol w:w="1075"/>
        <w:gridCol w:w="1460"/>
        <w:gridCol w:w="159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标称值/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蒸馏水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温度/℃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K(t)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值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蒸馏水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质量/g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实际容量/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扩展不确定度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其他密度瓶</w:t>
      </w:r>
      <w:r>
        <w:rPr>
          <w:rFonts w:hint="eastAsia" w:ascii="宋体" w:hAnsi="宋体"/>
          <w:sz w:val="24"/>
        </w:rPr>
        <w:t>容量检定</w:t>
      </w:r>
    </w:p>
    <w:p>
      <w:pPr>
        <w:pStyle w:val="2"/>
        <w:spacing w:before="138" w:line="240" w:lineRule="auto"/>
        <w:jc w:val="left"/>
        <w:rPr>
          <w:rFonts w:ascii="黑体" w:hAnsi="黑体" w:cs="黑体"/>
        </w:rPr>
      </w:pPr>
      <w:r>
        <w:rPr>
          <w:rFonts w:hint="eastAsia"/>
          <w:b w:val="0"/>
          <w:bCs w:val="0"/>
          <w:sz w:val="24"/>
        </w:rPr>
        <w:t xml:space="preserve">检 定 员：  </w:t>
      </w:r>
      <w:r>
        <w:rPr>
          <w:rFonts w:hint="eastAsia"/>
          <w:b w:val="0"/>
          <w:bCs w:val="0"/>
          <w:sz w:val="24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</w:rPr>
        <w:t>核 验 员：</w:t>
      </w:r>
      <w:r>
        <w:rPr>
          <w:rFonts w:hint="eastAsia"/>
          <w:b w:val="0"/>
          <w:bCs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b w:val="0"/>
          <w:bCs w:val="0"/>
          <w:sz w:val="24"/>
        </w:rPr>
        <w:t>结论：</w:t>
      </w:r>
    </w:p>
    <w:p>
      <w:pPr>
        <w:rPr>
          <w:rFonts w:ascii="黑体" w:hAnsi="黑体" w:eastAsia="黑体" w:cs="黑体"/>
        </w:rPr>
      </w:pPr>
    </w:p>
    <w:p>
      <w:pPr>
        <w:pStyle w:val="2"/>
        <w:spacing w:before="0" w:after="0" w:line="240" w:lineRule="auto"/>
        <w:jc w:val="left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附录</w:t>
      </w:r>
      <w:r>
        <w:rPr>
          <w:rFonts w:hint="eastAsia" w:ascii="黑体" w:hAnsi="黑体" w:eastAsia="黑体" w:cs="黑体"/>
          <w:b w:val="0"/>
          <w:bCs w:val="0"/>
          <w:spacing w:val="-75"/>
          <w:sz w:val="28"/>
          <w:szCs w:val="28"/>
        </w:rPr>
        <w:t>B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"/>
          <w:sz w:val="28"/>
          <w:szCs w:val="28"/>
        </w:rPr>
        <w:t>检定</w:t>
      </w:r>
      <w:r>
        <w:rPr>
          <w:rFonts w:ascii="黑体" w:hAnsi="黑体" w:eastAsia="黑体" w:cs="黑体"/>
          <w:spacing w:val="1"/>
          <w:sz w:val="28"/>
          <w:szCs w:val="28"/>
        </w:rPr>
        <w:t>证书内页参考格式</w:t>
      </w:r>
    </w:p>
    <w:tbl>
      <w:tblPr>
        <w:tblStyle w:val="16"/>
        <w:tblpPr w:leftFromText="180" w:rightFromText="180" w:vertAnchor="text" w:horzAnchor="page" w:tblpX="1969" w:tblpY="7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38"/>
        <w:gridCol w:w="5"/>
        <w:gridCol w:w="1648"/>
        <w:gridCol w:w="2405"/>
        <w:gridCol w:w="2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检定项目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技术要求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检定结果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2"/>
              <w:spacing w:line="385" w:lineRule="auto"/>
              <w:ind w:left="138" w:right="35"/>
              <w:jc w:val="center"/>
              <w:rPr>
                <w:rFonts w:hint="eastAsia"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通用技术</w:t>
            </w:r>
          </w:p>
          <w:p>
            <w:pPr>
              <w:pStyle w:val="42"/>
              <w:spacing w:line="385" w:lineRule="auto"/>
              <w:ind w:left="138" w:right="3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外观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spacing w:before="12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2"/>
              <w:ind w:left="1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spacing w:before="12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2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2"/>
              <w:spacing w:line="385" w:lineRule="auto"/>
              <w:ind w:left="138" w:right="35"/>
              <w:jc w:val="center"/>
              <w:rPr>
                <w:rFonts w:ascii="宋体" w:hAnsi="宋体" w:cs="宋体"/>
                <w:spacing w:val="-2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结构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ind w:left="1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密封性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42"/>
              <w:spacing w:before="12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2"/>
              <w:ind w:left="1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42"/>
              <w:spacing w:before="12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42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jc w:val="center"/>
              <w:rPr>
                <w:rFonts w:hint="eastAsia" w:ascii="宋体" w:hAnsi="宋体" w:cs="宋体"/>
                <w:spacing w:val="-3"/>
                <w:sz w:val="21"/>
                <w:szCs w:val="21"/>
              </w:rPr>
            </w:pPr>
          </w:p>
          <w:p>
            <w:pPr>
              <w:pStyle w:val="42"/>
              <w:ind w:firstLine="204" w:firstLineChars="100"/>
              <w:jc w:val="both"/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容量</w:t>
            </w: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检定</w:t>
            </w:r>
          </w:p>
          <w:p>
            <w:pPr>
              <w:pStyle w:val="42"/>
              <w:ind w:left="493"/>
              <w:jc w:val="both"/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李氏</w:t>
            </w: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密度</w:t>
            </w:r>
            <w:r>
              <w:rPr>
                <w:rFonts w:hint="eastAsia" w:ascii="宋体" w:hAnsi="宋体" w:cs="宋体"/>
                <w:spacing w:val="-3"/>
                <w:sz w:val="21"/>
                <w:szCs w:val="21"/>
              </w:rPr>
              <w:t>瓶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2"/>
              <w:ind w:left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瓶颈：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2"/>
              <w:ind w:left="493"/>
              <w:jc w:val="both"/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hint="eastAsia" w:ascii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2"/>
              <w:ind w:left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瓶体：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2"/>
              <w:ind w:left="493"/>
              <w:jc w:val="both"/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jc w:val="center"/>
              <w:rPr>
                <w:rFonts w:hint="default" w:ascii="宋体" w:hAnsi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其他密度瓶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2"/>
              <w:ind w:left="1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扩展不确定度：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2"/>
              <w:ind w:left="11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before="10"/>
        <w:jc w:val="center"/>
        <w:rPr>
          <w:rFonts w:ascii="宋体" w:hAnsi="宋体" w:cs="宋体"/>
          <w:szCs w:val="21"/>
        </w:rPr>
      </w:pPr>
    </w:p>
    <w:p>
      <w:pPr>
        <w:spacing w:line="259" w:lineRule="exact"/>
        <w:ind w:left="1362"/>
        <w:jc w:val="left"/>
        <w:rPr>
          <w:rFonts w:ascii="宋体" w:hAnsi="宋体" w:cs="宋体"/>
          <w:szCs w:val="21"/>
        </w:rPr>
      </w:pPr>
    </w:p>
    <w:p>
      <w:pPr>
        <w:spacing w:before="37"/>
        <w:ind w:left="1362"/>
        <w:jc w:val="left"/>
        <w:rPr>
          <w:rFonts w:ascii="黑体" w:hAnsi="黑体" w:eastAsia="黑体" w:cs="黑体"/>
          <w:szCs w:val="21"/>
        </w:rPr>
      </w:pPr>
    </w:p>
    <w:p>
      <w:pPr>
        <w:spacing w:line="300" w:lineRule="auto"/>
        <w:rPr>
          <w:rFonts w:ascii="黑体" w:hAnsi="宋体" w:eastAsia="黑体"/>
          <w:bCs/>
          <w:szCs w:val="28"/>
          <w:u w:val="single"/>
        </w:rPr>
      </w:pPr>
    </w:p>
    <w:p>
      <w:pPr>
        <w:spacing w:line="300" w:lineRule="auto"/>
        <w:rPr>
          <w:rFonts w:ascii="黑体" w:hAnsi="宋体" w:eastAsia="黑体"/>
          <w:bCs/>
          <w:szCs w:val="28"/>
          <w:u w:val="single"/>
        </w:rPr>
      </w:pPr>
    </w:p>
    <w:p>
      <w:pPr>
        <w:spacing w:line="360" w:lineRule="auto"/>
        <w:outlineLvl w:val="0"/>
        <w:rPr>
          <w:rFonts w:hint="eastAsia" w:ascii="黑体" w:hAnsi="宋体" w:eastAsia="黑体"/>
          <w:b/>
          <w:sz w:val="28"/>
          <w:szCs w:val="28"/>
        </w:rPr>
      </w:pPr>
      <w:bookmarkStart w:id="48" w:name="_Toc645"/>
    </w:p>
    <w:p>
      <w:pPr>
        <w:spacing w:line="360" w:lineRule="auto"/>
        <w:outlineLvl w:val="0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附录C</w:t>
      </w:r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ascii="黑体" w:eastAsia="黑体"/>
          <w:b w:val="0"/>
          <w:bCs/>
          <w:sz w:val="24"/>
          <w:szCs w:val="20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表</w:t>
      </w:r>
      <w:r>
        <w:rPr>
          <w:rFonts w:hint="eastAsia" w:ascii="黑体" w:eastAsia="黑体"/>
          <w:b w:val="0"/>
          <w:bCs/>
          <w:sz w:val="28"/>
          <w:szCs w:val="28"/>
        </w:rPr>
        <w:t>C.1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 w:val="0"/>
          <w:bCs/>
          <w:sz w:val="24"/>
          <w:szCs w:val="20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i/>
          <w:sz w:val="28"/>
          <w:szCs w:val="28"/>
        </w:rPr>
        <w:t>K</w:t>
      </w:r>
      <w:r>
        <w:rPr>
          <w:rFonts w:hint="default" w:ascii="Times New Roman" w:hAnsi="Times New Roman" w:eastAsia="黑体" w:cs="Times New Roman"/>
          <w:sz w:val="28"/>
          <w:szCs w:val="28"/>
        </w:rPr>
        <w:t>（</w:t>
      </w:r>
      <w:r>
        <w:rPr>
          <w:rFonts w:hint="default" w:ascii="Times New Roman" w:hAnsi="Times New Roman" w:eastAsia="黑体" w:cs="Times New Roman"/>
          <w:i/>
          <w:sz w:val="28"/>
          <w:szCs w:val="28"/>
        </w:rPr>
        <w:t>t</w:t>
      </w:r>
      <w:r>
        <w:rPr>
          <w:rFonts w:hint="default" w:ascii="Times New Roman" w:hAnsi="Times New Roman" w:eastAsia="黑体" w:cs="Times New Roman"/>
          <w:sz w:val="28"/>
          <w:szCs w:val="28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值表</w:t>
      </w:r>
    </w:p>
    <w:tbl>
      <w:tblPr>
        <w:tblStyle w:val="16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842"/>
        <w:gridCol w:w="1376"/>
        <w:gridCol w:w="1892"/>
        <w:gridCol w:w="120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65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Cs w:val="21"/>
              </w:rPr>
              <w:t>（钠钙玻璃膨胀系数25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/℃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水温/℃</w:t>
            </w:r>
          </w:p>
        </w:tc>
        <w:tc>
          <w:tcPr>
            <w:tcW w:w="1842" w:type="dxa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）（cm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/g）</w:t>
            </w:r>
          </w:p>
        </w:tc>
        <w:tc>
          <w:tcPr>
            <w:tcW w:w="1376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水温/℃</w:t>
            </w:r>
          </w:p>
        </w:tc>
        <w:tc>
          <w:tcPr>
            <w:tcW w:w="1892" w:type="dxa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）（cm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/g）</w:t>
            </w:r>
          </w:p>
        </w:tc>
        <w:tc>
          <w:tcPr>
            <w:tcW w:w="1204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水温/℃</w:t>
            </w:r>
          </w:p>
        </w:tc>
        <w:tc>
          <w:tcPr>
            <w:tcW w:w="1894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）（cm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1.00208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1.00257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1.00258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1.00210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1.00260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15.3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18.7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1.00262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22.1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15.4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1.00213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18.8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1.00263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22.2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18.9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1.00265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22.3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15.6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1.00215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1.00267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22.4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15.7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1.00217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19.1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1.00268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22.5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15.8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1.00218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19.2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1.00270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22.6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15.9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19.3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1.00272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22.7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1.00274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1.00276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1.00223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1.00277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16.3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1.00225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19.7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1.00279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23.1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16.4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1.00226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19.8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1.00281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23.2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16.5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1.00228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19.9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1.00283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23.3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1.00285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23.4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16.7</w:t>
            </w:r>
          </w:p>
        </w:tc>
        <w:tc>
          <w:tcPr>
            <w:tcW w:w="1842" w:type="dxa"/>
            <w:tcBorders>
              <w:bottom w:val="single" w:color="auto" w:sz="4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1.00230 </w:t>
            </w:r>
          </w:p>
        </w:tc>
        <w:tc>
          <w:tcPr>
            <w:tcW w:w="1376" w:type="dxa"/>
            <w:tcBorders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20.1</w:t>
            </w:r>
          </w:p>
        </w:tc>
        <w:tc>
          <w:tcPr>
            <w:tcW w:w="1892" w:type="dxa"/>
            <w:tcBorders>
              <w:bottom w:val="single" w:color="auto" w:sz="4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1.00287</w:t>
            </w:r>
          </w:p>
        </w:tc>
        <w:tc>
          <w:tcPr>
            <w:tcW w:w="1204" w:type="dxa"/>
            <w:tcBorders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23.5</w:t>
            </w:r>
          </w:p>
        </w:tc>
        <w:tc>
          <w:tcPr>
            <w:tcW w:w="1894" w:type="dxa"/>
            <w:tcBorders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16.8</w:t>
            </w:r>
          </w:p>
        </w:tc>
        <w:tc>
          <w:tcPr>
            <w:tcW w:w="1842" w:type="dxa"/>
            <w:tcBorders>
              <w:bottom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1.00232 </w:t>
            </w:r>
          </w:p>
        </w:tc>
        <w:tc>
          <w:tcPr>
            <w:tcW w:w="1376" w:type="dxa"/>
            <w:tcBorders>
              <w:left w:val="doub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20.2</w:t>
            </w:r>
          </w:p>
        </w:tc>
        <w:tc>
          <w:tcPr>
            <w:tcW w:w="1892" w:type="dxa"/>
            <w:tcBorders>
              <w:bottom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1.00289</w:t>
            </w:r>
          </w:p>
        </w:tc>
        <w:tc>
          <w:tcPr>
            <w:tcW w:w="1204" w:type="dxa"/>
            <w:tcBorders>
              <w:left w:val="doub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23.6</w:t>
            </w:r>
          </w:p>
        </w:tc>
        <w:tc>
          <w:tcPr>
            <w:tcW w:w="1894" w:type="dxa"/>
            <w:tcBorders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top w:val="single" w:color="auto" w:sz="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16.9</w:t>
            </w:r>
          </w:p>
        </w:tc>
        <w:tc>
          <w:tcPr>
            <w:tcW w:w="1842" w:type="dxa"/>
            <w:tcBorders>
              <w:top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1.00233 </w:t>
            </w:r>
          </w:p>
        </w:tc>
        <w:tc>
          <w:tcPr>
            <w:tcW w:w="1376" w:type="dxa"/>
            <w:tcBorders>
              <w:top w:val="single" w:color="auto" w:sz="2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20.3</w:t>
            </w:r>
          </w:p>
        </w:tc>
        <w:tc>
          <w:tcPr>
            <w:tcW w:w="1892" w:type="dxa"/>
            <w:tcBorders>
              <w:top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1.00291</w:t>
            </w:r>
          </w:p>
        </w:tc>
        <w:tc>
          <w:tcPr>
            <w:tcW w:w="1204" w:type="dxa"/>
            <w:tcBorders>
              <w:top w:val="single" w:color="auto" w:sz="2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23.7</w:t>
            </w:r>
          </w:p>
        </w:tc>
        <w:tc>
          <w:tcPr>
            <w:tcW w:w="1894" w:type="dxa"/>
            <w:tcBorders>
              <w:top w:val="single" w:color="auto" w:sz="2" w:space="0"/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1.00235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1.00292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1.00236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1.00294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1.00238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1.00296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17.3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20.7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1.00298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24.1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17.4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20.8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1.00300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24.2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20.9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1.00302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24.3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17.6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21.0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1.00304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24.4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17.7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1.00246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21.1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1.00306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24.5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17.8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1.00247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21.2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1.00308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24.6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17.9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21.3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1.00310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24.7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1.00312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1.00314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1.00315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18.3</w:t>
            </w:r>
          </w:p>
        </w:tc>
        <w:tc>
          <w:tcPr>
            <w:tcW w:w="1842" w:type="dxa"/>
            <w:tcBorders>
              <w:bottom w:val="single" w:color="auto" w:sz="1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1.00255 </w:t>
            </w:r>
          </w:p>
        </w:tc>
        <w:tc>
          <w:tcPr>
            <w:tcW w:w="1376" w:type="dxa"/>
            <w:tcBorders>
              <w:left w:val="doub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21.7</w:t>
            </w:r>
          </w:p>
        </w:tc>
        <w:tc>
          <w:tcPr>
            <w:tcW w:w="1892" w:type="dxa"/>
            <w:tcBorders>
              <w:bottom w:val="single" w:color="auto" w:sz="1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1.00317</w:t>
            </w:r>
          </w:p>
        </w:tc>
        <w:tc>
          <w:tcPr>
            <w:tcW w:w="1204" w:type="dxa"/>
            <w:tcBorders>
              <w:left w:val="doub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894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rPr>
          <w:b/>
          <w:szCs w:val="20"/>
        </w:rPr>
      </w:pPr>
    </w:p>
    <w:p>
      <w:pPr>
        <w:rPr>
          <w:b/>
          <w:szCs w:val="20"/>
        </w:rPr>
      </w:pPr>
    </w:p>
    <w:p>
      <w:pPr>
        <w:rPr>
          <w:b/>
          <w:szCs w:val="20"/>
        </w:rPr>
      </w:pPr>
    </w:p>
    <w:p>
      <w:pPr>
        <w:jc w:val="both"/>
        <w:rPr>
          <w:rFonts w:ascii="黑体" w:eastAsia="黑体"/>
          <w:b w:val="0"/>
          <w:bCs/>
          <w:sz w:val="24"/>
          <w:szCs w:val="20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表</w:t>
      </w:r>
      <w:r>
        <w:rPr>
          <w:rFonts w:hint="eastAsia" w:ascii="黑体" w:eastAsia="黑体"/>
          <w:b w:val="0"/>
          <w:bCs/>
          <w:sz w:val="28"/>
          <w:szCs w:val="28"/>
        </w:rPr>
        <w:t>C.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 xml:space="preserve">2  </w:t>
      </w:r>
      <w:r>
        <w:rPr>
          <w:rFonts w:hint="eastAsia" w:ascii="黑体" w:eastAsia="黑体"/>
          <w:b w:val="0"/>
          <w:bCs/>
          <w:sz w:val="24"/>
          <w:szCs w:val="20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i/>
          <w:sz w:val="28"/>
          <w:szCs w:val="28"/>
        </w:rPr>
        <w:t>K</w:t>
      </w:r>
      <w:r>
        <w:rPr>
          <w:rFonts w:hint="default" w:ascii="Times New Roman" w:hAnsi="Times New Roman" w:eastAsia="黑体" w:cs="Times New Roman"/>
          <w:sz w:val="28"/>
          <w:szCs w:val="28"/>
        </w:rPr>
        <w:t>（</w:t>
      </w:r>
      <w:r>
        <w:rPr>
          <w:rFonts w:hint="default" w:ascii="Times New Roman" w:hAnsi="Times New Roman" w:eastAsia="黑体" w:cs="Times New Roman"/>
          <w:i/>
          <w:sz w:val="28"/>
          <w:szCs w:val="28"/>
        </w:rPr>
        <w:t>t</w:t>
      </w:r>
      <w:r>
        <w:rPr>
          <w:rFonts w:hint="default" w:ascii="Times New Roman" w:hAnsi="Times New Roman" w:eastAsia="黑体" w:cs="Times New Roman"/>
          <w:sz w:val="28"/>
          <w:szCs w:val="28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值表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842"/>
        <w:gridCol w:w="1376"/>
        <w:gridCol w:w="1892"/>
        <w:gridCol w:w="120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65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Cs w:val="21"/>
              </w:rPr>
              <w:t>（硼硅玻璃膨胀系数10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/℃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水温/℃</w:t>
            </w:r>
          </w:p>
        </w:tc>
        <w:tc>
          <w:tcPr>
            <w:tcW w:w="1842" w:type="dxa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）（cm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/g）</w:t>
            </w:r>
          </w:p>
        </w:tc>
        <w:tc>
          <w:tcPr>
            <w:tcW w:w="1376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水温/℃</w:t>
            </w:r>
          </w:p>
        </w:tc>
        <w:tc>
          <w:tcPr>
            <w:tcW w:w="1892" w:type="dxa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）（cm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/g）</w:t>
            </w:r>
          </w:p>
        </w:tc>
        <w:tc>
          <w:tcPr>
            <w:tcW w:w="1204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水温/℃</w:t>
            </w:r>
          </w:p>
        </w:tc>
        <w:tc>
          <w:tcPr>
            <w:tcW w:w="1894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）（cm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1.00200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1.00254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1.00256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1.00203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1.00258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15.3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18.7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1.00260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22.1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15.4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1.00206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18.8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1.00262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22.2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1.00207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18.9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1.00264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22.3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15.6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1.00209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1.00266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22.4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15.7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1.00210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19.1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1.00267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22.5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15.8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19.2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1.00269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22.6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15.9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1.00213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19.3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1.00271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22.7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1.00215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1.00273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1.00216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1.00275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1.00218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1.00277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16.3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1.00219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19.7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1.00279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23.1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16.4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19.8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1.00281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23.2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16.5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19.9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1.00283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23.3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1.00285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23.4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16.7</w:t>
            </w:r>
          </w:p>
        </w:tc>
        <w:tc>
          <w:tcPr>
            <w:tcW w:w="1842" w:type="dxa"/>
            <w:tcBorders>
              <w:bottom w:val="single" w:color="auto" w:sz="4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1.00225 </w:t>
            </w:r>
          </w:p>
        </w:tc>
        <w:tc>
          <w:tcPr>
            <w:tcW w:w="1376" w:type="dxa"/>
            <w:tcBorders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20.1</w:t>
            </w:r>
          </w:p>
        </w:tc>
        <w:tc>
          <w:tcPr>
            <w:tcW w:w="1892" w:type="dxa"/>
            <w:tcBorders>
              <w:bottom w:val="single" w:color="auto" w:sz="4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1.00286 </w:t>
            </w:r>
          </w:p>
        </w:tc>
        <w:tc>
          <w:tcPr>
            <w:tcW w:w="1204" w:type="dxa"/>
            <w:tcBorders>
              <w:left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23.5</w:t>
            </w:r>
          </w:p>
        </w:tc>
        <w:tc>
          <w:tcPr>
            <w:tcW w:w="1894" w:type="dxa"/>
            <w:tcBorders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16.8</w:t>
            </w:r>
          </w:p>
        </w:tc>
        <w:tc>
          <w:tcPr>
            <w:tcW w:w="1842" w:type="dxa"/>
            <w:tcBorders>
              <w:bottom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1.00227 </w:t>
            </w:r>
          </w:p>
        </w:tc>
        <w:tc>
          <w:tcPr>
            <w:tcW w:w="1376" w:type="dxa"/>
            <w:tcBorders>
              <w:left w:val="doub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20.2</w:t>
            </w:r>
          </w:p>
        </w:tc>
        <w:tc>
          <w:tcPr>
            <w:tcW w:w="1892" w:type="dxa"/>
            <w:tcBorders>
              <w:bottom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1.00288 </w:t>
            </w:r>
          </w:p>
        </w:tc>
        <w:tc>
          <w:tcPr>
            <w:tcW w:w="1204" w:type="dxa"/>
            <w:tcBorders>
              <w:left w:val="doub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23.6</w:t>
            </w:r>
          </w:p>
        </w:tc>
        <w:tc>
          <w:tcPr>
            <w:tcW w:w="1894" w:type="dxa"/>
            <w:tcBorders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top w:val="single" w:color="auto" w:sz="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16.9</w:t>
            </w:r>
          </w:p>
        </w:tc>
        <w:tc>
          <w:tcPr>
            <w:tcW w:w="1842" w:type="dxa"/>
            <w:tcBorders>
              <w:top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1.00229 </w:t>
            </w:r>
          </w:p>
        </w:tc>
        <w:tc>
          <w:tcPr>
            <w:tcW w:w="1376" w:type="dxa"/>
            <w:tcBorders>
              <w:top w:val="single" w:color="auto" w:sz="2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20.3</w:t>
            </w:r>
          </w:p>
        </w:tc>
        <w:tc>
          <w:tcPr>
            <w:tcW w:w="1892" w:type="dxa"/>
            <w:tcBorders>
              <w:top w:val="single" w:color="auto" w:sz="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1.00290 </w:t>
            </w:r>
          </w:p>
        </w:tc>
        <w:tc>
          <w:tcPr>
            <w:tcW w:w="1204" w:type="dxa"/>
            <w:tcBorders>
              <w:top w:val="single" w:color="auto" w:sz="2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23.7</w:t>
            </w:r>
          </w:p>
        </w:tc>
        <w:tc>
          <w:tcPr>
            <w:tcW w:w="1894" w:type="dxa"/>
            <w:tcBorders>
              <w:top w:val="single" w:color="auto" w:sz="2" w:space="0"/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1.00230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1.00292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1.00294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1.00296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17.3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1.00235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20.7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1.00298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24.1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17.4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1.00237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20.8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1.00300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24.2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1.00239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20.9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1.00303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24.3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17.6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1.00240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21.0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1.00305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24.4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17.7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1.00242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21.1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1.00307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24.5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17.8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1.00244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21.2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1.00309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24.6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17.9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1.00246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21.3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1.00311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24.7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1.00247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21.4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1.00313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24.8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18.1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1.00249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21.5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1.00315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24.9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18.2</w:t>
            </w:r>
          </w:p>
        </w:tc>
        <w:tc>
          <w:tcPr>
            <w:tcW w:w="184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1.00251 </w:t>
            </w:r>
          </w:p>
        </w:tc>
        <w:tc>
          <w:tcPr>
            <w:tcW w:w="1376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21.6</w:t>
            </w:r>
          </w:p>
        </w:tc>
        <w:tc>
          <w:tcPr>
            <w:tcW w:w="1892" w:type="dxa"/>
            <w:tcBorders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1.00317 </w:t>
            </w:r>
          </w:p>
        </w:tc>
        <w:tc>
          <w:tcPr>
            <w:tcW w:w="120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25.0</w:t>
            </w:r>
          </w:p>
        </w:tc>
        <w:tc>
          <w:tcPr>
            <w:tcW w:w="1894" w:type="dxa"/>
            <w:tcBorders>
              <w:right w:val="single" w:color="auto" w:sz="12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>1.00397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357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18.3</w:t>
            </w:r>
          </w:p>
        </w:tc>
        <w:tc>
          <w:tcPr>
            <w:tcW w:w="1842" w:type="dxa"/>
            <w:tcBorders>
              <w:bottom w:val="single" w:color="auto" w:sz="1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1.00253 </w:t>
            </w:r>
          </w:p>
        </w:tc>
        <w:tc>
          <w:tcPr>
            <w:tcW w:w="1376" w:type="dxa"/>
            <w:tcBorders>
              <w:left w:val="doub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21.7</w:t>
            </w:r>
          </w:p>
        </w:tc>
        <w:tc>
          <w:tcPr>
            <w:tcW w:w="1892" w:type="dxa"/>
            <w:tcBorders>
              <w:bottom w:val="single" w:color="auto" w:sz="12" w:space="0"/>
              <w:right w:val="double" w:color="auto" w:sz="4" w:space="0"/>
            </w:tcBorders>
            <w:noWrap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1.00319 </w:t>
            </w:r>
          </w:p>
        </w:tc>
        <w:tc>
          <w:tcPr>
            <w:tcW w:w="1204" w:type="dxa"/>
            <w:tcBorders>
              <w:left w:val="doub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894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rPr>
          <w:b/>
          <w:szCs w:val="20"/>
        </w:rPr>
      </w:pPr>
    </w:p>
    <w:p>
      <w:pPr>
        <w:spacing w:line="360" w:lineRule="auto"/>
        <w:outlineLvl w:val="0"/>
        <w:rPr>
          <w:rFonts w:ascii="宋体" w:hAnsi="宋体"/>
          <w:b/>
          <w:szCs w:val="21"/>
        </w:rPr>
      </w:pPr>
    </w:p>
    <w:p>
      <w:pPr>
        <w:spacing w:line="300" w:lineRule="auto"/>
        <w:rPr>
          <w:rFonts w:ascii="黑体" w:hAnsi="宋体" w:eastAsia="黑体"/>
          <w:bCs/>
          <w:szCs w:val="28"/>
          <w:u w:val="single"/>
        </w:rPr>
        <w:sectPr>
          <w:headerReference r:id="rId17" w:type="default"/>
          <w:footerReference r:id="rId18" w:type="default"/>
          <w:pgSz w:w="11906" w:h="16838"/>
          <w:pgMar w:top="1247" w:right="1134" w:bottom="1440" w:left="184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ascii="黑体" w:hAnsi="宋体" w:eastAsia="黑体"/>
          <w:bCs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226695</wp:posOffset>
                </wp:positionV>
                <wp:extent cx="474345" cy="1588770"/>
                <wp:effectExtent l="4445" t="4445" r="16510" b="6985"/>
                <wp:wrapSquare wrapText="bothSides"/>
                <wp:docPr id="1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60" w:lineRule="exact"/>
                              <w:jc w:val="righ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  <w:t>JJG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（新）</w:t>
                            </w:r>
                            <w:r>
                              <w:rPr>
                                <w:rFonts w:hint="eastAsia" w:eastAsia="黑体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  <w:t>－20</w:t>
                            </w:r>
                            <w:r>
                              <w:rPr>
                                <w:rFonts w:hint="eastAsia" w:eastAsia="黑体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vert="vert270" wrap="none" upright="1"/>
                    </wps:wsp>
                  </a:graphicData>
                </a:graphic>
              </wp:anchor>
            </w:drawing>
          </mc:Choice>
          <mc:Fallback>
            <w:pict>
              <v:shape id="文本框 206" o:spid="_x0000_s1026" o:spt="202" type="#_x0000_t202" style="position:absolute;left:0pt;margin-left:403.85pt;margin-top:17.85pt;height:125.1pt;width:37.35pt;mso-wrap-distance-bottom:0pt;mso-wrap-distance-left:9pt;mso-wrap-distance-right:9pt;mso-wrap-distance-top:0pt;mso-wrap-style:none;z-index:251666432;mso-width-relative:page;mso-height-relative:page;" fillcolor="#FFFFFF" filled="t" stroked="t" coordsize="21600,21600" o:gfxdata="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Q9TNgAAAAKAQAADwAAAAAAAAABACAAAAAiAAAAZHJz&#10;L2Rvd25yZXYueG1sUEsBAhQAFAAAAAgAh07iQDFHFtAEAgAAEgQAAA4AAAAAAAAAAQAgAAAAJwEA&#10;AGRycy9lMm9Eb2MueG1sUEsFBgAAAAAGAAYAWQEAAJ0FAAAAAA==&#10;">
                <v:fill on="t" focussize="0,0"/>
                <v:stroke color="#FFFFFF" joinstyle="miter" dashstyle="dash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adjustRightInd w:val="0"/>
                        <w:snapToGrid w:val="0"/>
                        <w:spacing w:line="460" w:lineRule="exact"/>
                        <w:jc w:val="righ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sz w:val="28"/>
                          <w:szCs w:val="28"/>
                        </w:rPr>
                        <w:t>JJG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（新）</w:t>
                      </w:r>
                      <w:r>
                        <w:rPr>
                          <w:rFonts w:hint="eastAsia" w:eastAsia="黑体"/>
                          <w:b/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rFonts w:eastAsia="黑体"/>
                          <w:b/>
                          <w:sz w:val="28"/>
                          <w:szCs w:val="28"/>
                        </w:rPr>
                        <w:t>－20</w:t>
                      </w:r>
                      <w:r>
                        <w:rPr>
                          <w:rFonts w:hint="eastAsia" w:eastAsia="黑体"/>
                          <w:b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spacing w:line="360" w:lineRule="exact"/>
        <w:rPr>
          <w:rFonts w:ascii="华文中宋" w:hAnsi="华文中宋" w:eastAsia="华文中宋"/>
          <w:b/>
          <w:sz w:val="28"/>
          <w:szCs w:val="28"/>
        </w:rPr>
      </w:pPr>
      <w:bookmarkStart w:id="49" w:name="_Toc428_WPSOffice_Level1"/>
    </w:p>
    <w:p>
      <w:pPr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新疆维吾尔自治区</w:t>
      </w:r>
      <w:bookmarkEnd w:id="49"/>
    </w:p>
    <w:p>
      <w:pPr>
        <w:spacing w:line="360" w:lineRule="exact"/>
        <w:jc w:val="center"/>
        <w:rPr>
          <w:rFonts w:ascii="华文中宋" w:hAnsi="华文中宋" w:eastAsia="华文中宋"/>
          <w:sz w:val="28"/>
          <w:szCs w:val="28"/>
        </w:rPr>
      </w:pPr>
      <w:bookmarkStart w:id="50" w:name="_Toc22068_WPSOffice_Level1"/>
      <w:r>
        <w:rPr>
          <w:rFonts w:hint="eastAsia" w:ascii="华文中宋" w:hAnsi="华文中宋" w:eastAsia="华文中宋"/>
          <w:b/>
          <w:sz w:val="28"/>
          <w:szCs w:val="28"/>
        </w:rPr>
        <w:t>地方计量检定规程</w:t>
      </w:r>
      <w:bookmarkEnd w:id="50"/>
    </w:p>
    <w:p>
      <w:pPr>
        <w:spacing w:line="360" w:lineRule="exact"/>
        <w:jc w:val="center"/>
        <w:rPr>
          <w:rFonts w:ascii="黑体" w:eastAsia="黑体"/>
          <w:sz w:val="24"/>
        </w:rPr>
      </w:pPr>
    </w:p>
    <w:p>
      <w:pPr>
        <w:spacing w:line="360" w:lineRule="exact"/>
        <w:jc w:val="center"/>
        <w:rPr>
          <w:rFonts w:ascii="黑体" w:hAnsi="黑体" w:eastAsia="黑体" w:cs="黑体"/>
          <w:b/>
          <w:sz w:val="24"/>
        </w:rPr>
      </w:pPr>
      <w:bookmarkStart w:id="51" w:name="_Toc31470_WPSOffice_Level1"/>
      <w:r>
        <w:rPr>
          <w:rFonts w:hint="eastAsia" w:ascii="黑体" w:hAnsi="黑体" w:eastAsia="黑体" w:cs="黑体"/>
          <w:b/>
          <w:sz w:val="24"/>
        </w:rPr>
        <w:t>密度类专用玻璃量器</w:t>
      </w:r>
    </w:p>
    <w:p>
      <w:pPr>
        <w:spacing w:line="360" w:lineRule="exact"/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JJG(新) </w:t>
      </w:r>
      <w:r>
        <w:rPr>
          <w:rFonts w:hint="eastAsia" w:eastAsia="黑体"/>
          <w:b/>
          <w:sz w:val="24"/>
        </w:rPr>
        <w:t>**</w:t>
      </w:r>
      <w:r>
        <w:rPr>
          <w:rFonts w:eastAsia="黑体"/>
          <w:b/>
          <w:sz w:val="24"/>
        </w:rPr>
        <w:t>－202</w:t>
      </w:r>
      <w:bookmarkEnd w:id="51"/>
      <w:bookmarkStart w:id="52" w:name="_Toc18455_WPSOffice_Level1"/>
      <w:r>
        <w:rPr>
          <w:rFonts w:hint="eastAsia" w:eastAsia="黑体"/>
          <w:b/>
          <w:sz w:val="24"/>
        </w:rPr>
        <w:t>3</w:t>
      </w:r>
    </w:p>
    <w:p>
      <w:pPr>
        <w:spacing w:line="360" w:lineRule="exact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新疆维吾尔自治区市场监督管理局发布</w:t>
      </w:r>
      <w:bookmarkEnd w:id="52"/>
    </w:p>
    <w:p>
      <w:pPr>
        <w:jc w:val="center"/>
        <w:rPr>
          <w:rFonts w:ascii="黑体" w:eastAsia="黑体"/>
          <w:sz w:val="18"/>
          <w:szCs w:val="18"/>
        </w:rPr>
      </w:pPr>
      <w:bookmarkStart w:id="53" w:name="_Toc29184_WPSOffice_Level1"/>
      <w:r>
        <w:rPr>
          <w:rFonts w:ascii="黑体" w:eastAsia="黑体"/>
          <w:sz w:val="18"/>
          <w:szCs w:val="18"/>
        </w:rPr>
        <w:t>*</w:t>
      </w:r>
      <w:bookmarkEnd w:id="53"/>
    </w:p>
    <w:p>
      <w:pPr>
        <w:jc w:val="center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>版权所有不得翻印</w:t>
      </w:r>
    </w:p>
    <w:p>
      <w:pPr>
        <w:jc w:val="center"/>
        <w:rPr>
          <w:rFonts w:ascii="黑体" w:eastAsia="黑体"/>
          <w:sz w:val="18"/>
          <w:szCs w:val="18"/>
        </w:rPr>
      </w:pPr>
      <w:bookmarkStart w:id="54" w:name="_Toc21191_WPSOffice_Level1"/>
      <w:r>
        <w:rPr>
          <w:rFonts w:ascii="黑体" w:eastAsia="黑体"/>
          <w:sz w:val="18"/>
          <w:szCs w:val="18"/>
        </w:rPr>
        <w:t>*</w:t>
      </w:r>
      <w:bookmarkEnd w:id="54"/>
    </w:p>
    <w:p>
      <w:pPr>
        <w:jc w:val="center"/>
        <w:rPr>
          <w:b/>
          <w:sz w:val="18"/>
        </w:rPr>
      </w:pPr>
      <w:r>
        <w:rPr>
          <w:b/>
          <w:sz w:val="18"/>
          <w:szCs w:val="21"/>
        </w:rPr>
        <w:t>880</w:t>
      </w:r>
      <w:r>
        <w:rPr>
          <w:b/>
          <w:sz w:val="18"/>
        </w:rPr>
        <w:t>mm×1230mm 16</w:t>
      </w:r>
      <w:r>
        <w:rPr>
          <w:rFonts w:hint="eastAsia" w:hAnsi="宋体"/>
          <w:b/>
          <w:sz w:val="18"/>
        </w:rPr>
        <w:t>开本</w:t>
      </w:r>
    </w:p>
    <w:p>
      <w:pPr>
        <w:jc w:val="center"/>
        <w:rPr>
          <w:b/>
          <w:sz w:val="18"/>
        </w:rPr>
      </w:pPr>
      <w:r>
        <w:rPr>
          <w:b/>
          <w:sz w:val="18"/>
        </w:rPr>
        <w:t>20</w:t>
      </w:r>
      <w:r>
        <w:rPr>
          <w:rFonts w:hint="eastAsia"/>
          <w:b/>
          <w:sz w:val="18"/>
        </w:rPr>
        <w:t>2*</w:t>
      </w:r>
      <w:r>
        <w:rPr>
          <w:rFonts w:hint="eastAsia" w:hAnsi="宋体"/>
          <w:b/>
          <w:sz w:val="18"/>
        </w:rPr>
        <w:t>年**月第</w:t>
      </w:r>
      <w:r>
        <w:rPr>
          <w:b/>
          <w:sz w:val="18"/>
        </w:rPr>
        <w:t>1</w:t>
      </w:r>
      <w:r>
        <w:rPr>
          <w:rFonts w:hint="eastAsia" w:hAnsi="宋体"/>
          <w:b/>
          <w:sz w:val="18"/>
        </w:rPr>
        <w:t>版</w:t>
      </w:r>
      <w:r>
        <w:rPr>
          <w:b/>
          <w:sz w:val="18"/>
        </w:rPr>
        <w:t xml:space="preserve">  20</w:t>
      </w:r>
      <w:r>
        <w:rPr>
          <w:rFonts w:hint="eastAsia"/>
          <w:b/>
          <w:sz w:val="18"/>
        </w:rPr>
        <w:t>2*</w:t>
      </w:r>
      <w:r>
        <w:rPr>
          <w:rFonts w:hint="eastAsia" w:hAnsi="宋体"/>
          <w:b/>
          <w:sz w:val="18"/>
        </w:rPr>
        <w:t>年**月第1次印刷</w:t>
      </w:r>
    </w:p>
    <w:p>
      <w:pPr>
        <w:jc w:val="center"/>
      </w:pPr>
      <w:r>
        <w:rPr>
          <w:rFonts w:hint="eastAsia" w:hAnsi="宋体"/>
          <w:b/>
          <w:sz w:val="18"/>
        </w:rPr>
        <w:t>印数</w:t>
      </w:r>
      <w:r>
        <w:rPr>
          <w:b/>
          <w:sz w:val="18"/>
        </w:rPr>
        <w:t xml:space="preserve">  1-100</w:t>
      </w:r>
    </w:p>
    <w:p>
      <w:pPr>
        <w:jc w:val="center"/>
      </w:pPr>
    </w:p>
    <w:sectPr>
      <w:footerReference r:id="rId19" w:type="default"/>
      <w:pgSz w:w="11906" w:h="16838"/>
      <w:pgMar w:top="1247" w:right="1134" w:bottom="1440" w:left="184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Style w:val="19"/>
      </w:rPr>
    </w:pPr>
  </w:p>
  <w:p>
    <w:pPr>
      <w:pStyle w:val="10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jWjsbAgAAIQQAAA4AAABkcnMvZTJvRG9jLnhtbK1TzW4TMRC+I/EO&#10;lu9kN6ko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r6hxDKDIzp9/3b68ev08yu5SvC0LszQauPQLnZvocMxD/8BP1PXnfQm&#10;3dgPQT0CfbyAK7pIeHKaTqbTElUcdcMD4xeP7s6H+E6AIUmoqMfpZVDZYR1ibzqYpGwWVkrrPEFt&#10;SVvR66vX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ojWjs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Style w:val="19"/>
      </w:rPr>
    </w:pPr>
  </w:p>
  <w:p>
    <w:pPr>
      <w:pStyle w:val="1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NrVAWAgAAFwQAAA4AAABkcnMvZTJvRG9jLnhtbK1TzY7TMBC+I/EO&#10;lu80adGu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STa1Q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="Times-Roman" w:hAnsi="Times-Roman" w:cs="Times-Roman"/>
        <w:sz w:val="21"/>
        <w:szCs w:val="21"/>
      </w:rPr>
    </w:pPr>
    <w:r>
      <w:rPr>
        <w:rFonts w:ascii="Times-Roman" w:hAnsi="Times-Roman" w:cs="Times-Roman"/>
        <w:b/>
        <w:sz w:val="21"/>
        <w:szCs w:val="21"/>
      </w:rPr>
      <w:t>JJG(</w:t>
    </w:r>
    <w:r>
      <w:rPr>
        <w:rFonts w:ascii="Times-Roman" w:hAnsi="Times-Roman" w:eastAsia="黑体" w:cs="Times-Roman"/>
        <w:b/>
        <w:sz w:val="21"/>
        <w:szCs w:val="21"/>
      </w:rPr>
      <w:t>新</w:t>
    </w:r>
    <w:r>
      <w:rPr>
        <w:rFonts w:ascii="Times-Roman" w:hAnsi="Times-Roman" w:cs="Times-Roman"/>
        <w:b/>
        <w:sz w:val="21"/>
        <w:szCs w:val="21"/>
      </w:rPr>
      <w:t>)</w:t>
    </w:r>
    <w:r>
      <w:rPr>
        <w:rFonts w:hint="eastAsia" w:ascii="Times-Roman" w:hAnsi="Times-Roman" w:cs="Times-Roman"/>
        <w:b/>
        <w:sz w:val="21"/>
        <w:szCs w:val="21"/>
      </w:rPr>
      <w:t>**</w:t>
    </w:r>
    <w:r>
      <w:rPr>
        <w:rFonts w:ascii="Times-Roman" w:hAnsi="Times-Roman" w:cs="Times-Roman"/>
        <w:b/>
        <w:sz w:val="21"/>
        <w:szCs w:val="21"/>
      </w:rPr>
      <w:t>-202</w:t>
    </w:r>
    <w:r>
      <w:rPr>
        <w:rFonts w:hint="eastAsia" w:ascii="Times-Roman" w:hAnsi="Times-Roman" w:cs="Times-Roman"/>
        <w:b/>
        <w:sz w:val="21"/>
        <w:szCs w:val="21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="Times-Roman" w:hAnsi="Times-Roman" w:cs="Times-Roman"/>
        <w:sz w:val="21"/>
        <w:szCs w:val="21"/>
      </w:rPr>
    </w:pPr>
    <w:r>
      <w:rPr>
        <w:rFonts w:ascii="Times-Roman" w:hAnsi="Times-Roman" w:cs="Times-Roman"/>
        <w:b/>
        <w:sz w:val="21"/>
        <w:szCs w:val="21"/>
      </w:rPr>
      <w:t>JJG(</w:t>
    </w:r>
    <w:r>
      <w:rPr>
        <w:rFonts w:ascii="Times-Roman" w:hAnsi="Times-Roman" w:eastAsia="黑体" w:cs="Times-Roman"/>
        <w:b/>
        <w:sz w:val="21"/>
        <w:szCs w:val="21"/>
      </w:rPr>
      <w:t>新</w:t>
    </w:r>
    <w:r>
      <w:rPr>
        <w:rFonts w:ascii="Times-Roman" w:hAnsi="Times-Roman" w:cs="Times-Roman"/>
        <w:b/>
        <w:sz w:val="21"/>
        <w:szCs w:val="21"/>
      </w:rPr>
      <w:t>)25-2021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="Times-Roman" w:hAnsi="Times-Roman" w:cs="Times-Roman"/>
        <w:sz w:val="21"/>
        <w:szCs w:val="21"/>
        <w:u w:val="single"/>
      </w:rPr>
    </w:pPr>
    <w:r>
      <w:rPr>
        <w:rFonts w:ascii="Times-Roman" w:hAnsi="Times-Roman" w:cs="Times-Roman"/>
        <w:b/>
        <w:sz w:val="21"/>
        <w:szCs w:val="21"/>
      </w:rPr>
      <w:t>JJG(</w:t>
    </w:r>
    <w:r>
      <w:rPr>
        <w:rFonts w:ascii="Times-Roman" w:hAnsi="Times-Roman" w:eastAsia="黑体" w:cs="Times-Roman"/>
        <w:b/>
        <w:sz w:val="21"/>
        <w:szCs w:val="21"/>
      </w:rPr>
      <w:t>新</w:t>
    </w:r>
    <w:r>
      <w:rPr>
        <w:rFonts w:ascii="Times-Roman" w:hAnsi="Times-Roman" w:cs="Times-Roman"/>
        <w:b/>
        <w:sz w:val="21"/>
        <w:szCs w:val="21"/>
      </w:rPr>
      <w:t>)28-202</w:t>
    </w:r>
    <w:r>
      <w:rPr>
        <w:rFonts w:hint="eastAsia" w:ascii="Times-Roman" w:hAnsi="Times-Roman" w:cs="Times-Roman"/>
        <w:b/>
        <w:sz w:val="21"/>
        <w:szCs w:val="21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="Times-Roman" w:hAnsi="Times-Roman" w:cs="Times-Roman"/>
        <w:sz w:val="21"/>
        <w:szCs w:val="21"/>
        <w:u w:val="single"/>
      </w:rPr>
    </w:pPr>
    <w:r>
      <w:rPr>
        <w:rFonts w:ascii="Times-Roman" w:hAnsi="Times-Roman" w:cs="Times-Roman"/>
        <w:b/>
        <w:sz w:val="21"/>
        <w:szCs w:val="21"/>
      </w:rPr>
      <w:t>JJG(</w:t>
    </w:r>
    <w:r>
      <w:rPr>
        <w:rFonts w:ascii="Times-Roman" w:hAnsi="Times-Roman" w:eastAsia="黑体" w:cs="Times-Roman"/>
        <w:b/>
        <w:sz w:val="21"/>
        <w:szCs w:val="21"/>
      </w:rPr>
      <w:t>新</w:t>
    </w:r>
    <w:r>
      <w:rPr>
        <w:rFonts w:ascii="Times-Roman" w:hAnsi="Times-Roman" w:cs="Times-Roman"/>
        <w:b/>
        <w:sz w:val="21"/>
        <w:szCs w:val="21"/>
      </w:rPr>
      <w:t>)</w:t>
    </w:r>
    <w:r>
      <w:rPr>
        <w:rFonts w:hint="eastAsia" w:ascii="Times-Roman" w:hAnsi="Times-Roman" w:cs="Times-Roman"/>
        <w:b/>
        <w:sz w:val="21"/>
        <w:szCs w:val="21"/>
      </w:rPr>
      <w:t>**</w:t>
    </w:r>
    <w:r>
      <w:rPr>
        <w:rFonts w:ascii="Times-Roman" w:hAnsi="Times-Roman" w:cs="Times-Roman"/>
        <w:b/>
        <w:sz w:val="21"/>
        <w:szCs w:val="21"/>
      </w:rPr>
      <w:t>-20</w:t>
    </w:r>
    <w:r>
      <w:rPr>
        <w:rFonts w:hint="eastAsia" w:ascii="Times-Roman" w:hAnsi="Times-Roman" w:cs="Times-Roman"/>
        <w:b/>
        <w:sz w:val="21"/>
        <w:szCs w:val="21"/>
      </w:rPr>
      <w:t>23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eastAsia="黑体"/>
      </w:rPr>
    </w:pPr>
    <w:r>
      <w:rPr>
        <w:rFonts w:hint="eastAsia" w:ascii="黑体" w:eastAsia="黑体"/>
        <w:b/>
        <w:sz w:val="21"/>
        <w:szCs w:val="21"/>
      </w:rPr>
      <w:t>JJG(新)**－2023</w:t>
    </w:r>
  </w:p>
  <w:p>
    <w:pPr>
      <w:pStyle w:val="11"/>
      <w:pBdr>
        <w:bottom w:val="none" w:color="auto" w:sz="0" w:space="1"/>
      </w:pBdr>
      <w:rPr>
        <w:rFonts w:hint="eastAsia" w:ascii="Times-Roman" w:hAnsi="Times-Roman" w:cs="Times-Roman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0"/>
      <w:suff w:val="nothing"/>
      <w:lvlText w:val="%1.%2.%3.%4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"/>
      <w:suff w:val="nothing"/>
      <w:lvlText w:val="%1.%2.%3.%4.%5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3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3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3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3DDAA12D"/>
    <w:multiLevelType w:val="singleLevel"/>
    <w:tmpl w:val="3DDAA12D"/>
    <w:lvl w:ilvl="0" w:tentative="0">
      <w:start w:val="4"/>
      <w:numFmt w:val="decimal"/>
      <w:suff w:val="nothing"/>
      <w:lvlText w:val="%1）"/>
      <w:lvlJc w:val="left"/>
    </w:lvl>
  </w:abstractNum>
  <w:abstractNum w:abstractNumId="3">
    <w:nsid w:val="5B0C5C81"/>
    <w:multiLevelType w:val="singleLevel"/>
    <w:tmpl w:val="5B0C5C81"/>
    <w:lvl w:ilvl="0" w:tentative="0">
      <w:start w:val="1"/>
      <w:numFmt w:val="lowerLetter"/>
      <w:suff w:val="space"/>
      <w:lvlText w:val="%1)"/>
      <w:lvlJc w:val="left"/>
      <w:pPr>
        <w:ind w:left="60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WI2NzhkZmQ3MzQ2ODM5MmYyZTFkODkwMTc3YjcifQ=="/>
  </w:docVars>
  <w:rsids>
    <w:rsidRoot w:val="004B061E"/>
    <w:rsid w:val="00003B80"/>
    <w:rsid w:val="00004B03"/>
    <w:rsid w:val="0001010D"/>
    <w:rsid w:val="00011045"/>
    <w:rsid w:val="0001143F"/>
    <w:rsid w:val="00013934"/>
    <w:rsid w:val="00016828"/>
    <w:rsid w:val="0002501B"/>
    <w:rsid w:val="00030979"/>
    <w:rsid w:val="00035654"/>
    <w:rsid w:val="000403EE"/>
    <w:rsid w:val="00043A46"/>
    <w:rsid w:val="00050007"/>
    <w:rsid w:val="00061FE7"/>
    <w:rsid w:val="0006478A"/>
    <w:rsid w:val="000676A5"/>
    <w:rsid w:val="00072E1C"/>
    <w:rsid w:val="00077158"/>
    <w:rsid w:val="00093322"/>
    <w:rsid w:val="000A0FFE"/>
    <w:rsid w:val="000A1378"/>
    <w:rsid w:val="000A7EAA"/>
    <w:rsid w:val="000B4C91"/>
    <w:rsid w:val="000C2717"/>
    <w:rsid w:val="000C7C55"/>
    <w:rsid w:val="000D0624"/>
    <w:rsid w:val="000D3586"/>
    <w:rsid w:val="000F048B"/>
    <w:rsid w:val="000F11A4"/>
    <w:rsid w:val="000F3FFD"/>
    <w:rsid w:val="00100B8B"/>
    <w:rsid w:val="001030AE"/>
    <w:rsid w:val="001107E8"/>
    <w:rsid w:val="001159C0"/>
    <w:rsid w:val="00121766"/>
    <w:rsid w:val="00122402"/>
    <w:rsid w:val="00122DFE"/>
    <w:rsid w:val="001252B5"/>
    <w:rsid w:val="0013275D"/>
    <w:rsid w:val="00132A06"/>
    <w:rsid w:val="00134FAC"/>
    <w:rsid w:val="00146734"/>
    <w:rsid w:val="001537CB"/>
    <w:rsid w:val="0016519C"/>
    <w:rsid w:val="00166423"/>
    <w:rsid w:val="00167EB4"/>
    <w:rsid w:val="00170E5C"/>
    <w:rsid w:val="0017492D"/>
    <w:rsid w:val="001810EA"/>
    <w:rsid w:val="001813A0"/>
    <w:rsid w:val="0018458F"/>
    <w:rsid w:val="001A1384"/>
    <w:rsid w:val="001A713D"/>
    <w:rsid w:val="001A76AD"/>
    <w:rsid w:val="001B2466"/>
    <w:rsid w:val="001B42A0"/>
    <w:rsid w:val="001C279C"/>
    <w:rsid w:val="001C32AA"/>
    <w:rsid w:val="001D14E2"/>
    <w:rsid w:val="001D1E22"/>
    <w:rsid w:val="001D2F8E"/>
    <w:rsid w:val="001D5464"/>
    <w:rsid w:val="001D6AE2"/>
    <w:rsid w:val="001D6DC1"/>
    <w:rsid w:val="001E4F03"/>
    <w:rsid w:val="001E7F6A"/>
    <w:rsid w:val="001F4768"/>
    <w:rsid w:val="00201BEF"/>
    <w:rsid w:val="00210401"/>
    <w:rsid w:val="00211C43"/>
    <w:rsid w:val="00214905"/>
    <w:rsid w:val="00215811"/>
    <w:rsid w:val="00226205"/>
    <w:rsid w:val="00231DE5"/>
    <w:rsid w:val="00235EAA"/>
    <w:rsid w:val="00253A3E"/>
    <w:rsid w:val="00260A61"/>
    <w:rsid w:val="0026773E"/>
    <w:rsid w:val="002735F5"/>
    <w:rsid w:val="002823B6"/>
    <w:rsid w:val="002825BC"/>
    <w:rsid w:val="00291334"/>
    <w:rsid w:val="002943F6"/>
    <w:rsid w:val="0029726B"/>
    <w:rsid w:val="002A225F"/>
    <w:rsid w:val="002A2BA0"/>
    <w:rsid w:val="002A3995"/>
    <w:rsid w:val="002A43B4"/>
    <w:rsid w:val="002B0111"/>
    <w:rsid w:val="002B72CA"/>
    <w:rsid w:val="002C2A1A"/>
    <w:rsid w:val="002C551D"/>
    <w:rsid w:val="002D60C6"/>
    <w:rsid w:val="002F51CC"/>
    <w:rsid w:val="002F7379"/>
    <w:rsid w:val="0030214C"/>
    <w:rsid w:val="0030332A"/>
    <w:rsid w:val="00304B3E"/>
    <w:rsid w:val="003065D0"/>
    <w:rsid w:val="00313685"/>
    <w:rsid w:val="00317AD8"/>
    <w:rsid w:val="003216EF"/>
    <w:rsid w:val="00332C0D"/>
    <w:rsid w:val="0033427E"/>
    <w:rsid w:val="00334393"/>
    <w:rsid w:val="00334F01"/>
    <w:rsid w:val="003412B1"/>
    <w:rsid w:val="00342F10"/>
    <w:rsid w:val="003445D4"/>
    <w:rsid w:val="00353DB3"/>
    <w:rsid w:val="003551FA"/>
    <w:rsid w:val="0035560E"/>
    <w:rsid w:val="003636BE"/>
    <w:rsid w:val="00365882"/>
    <w:rsid w:val="00382E89"/>
    <w:rsid w:val="00386318"/>
    <w:rsid w:val="00390F4E"/>
    <w:rsid w:val="00392104"/>
    <w:rsid w:val="003925FE"/>
    <w:rsid w:val="0039439C"/>
    <w:rsid w:val="00395BAC"/>
    <w:rsid w:val="003A6644"/>
    <w:rsid w:val="003B1655"/>
    <w:rsid w:val="003B4718"/>
    <w:rsid w:val="003C3E0D"/>
    <w:rsid w:val="003D0DB3"/>
    <w:rsid w:val="003D2713"/>
    <w:rsid w:val="003D6752"/>
    <w:rsid w:val="003E0A5D"/>
    <w:rsid w:val="003E7F6B"/>
    <w:rsid w:val="003F0B5E"/>
    <w:rsid w:val="003F644D"/>
    <w:rsid w:val="00412D19"/>
    <w:rsid w:val="00414626"/>
    <w:rsid w:val="00416C10"/>
    <w:rsid w:val="00425B6D"/>
    <w:rsid w:val="0043276C"/>
    <w:rsid w:val="00434D0D"/>
    <w:rsid w:val="00435644"/>
    <w:rsid w:val="00441BCE"/>
    <w:rsid w:val="00442E69"/>
    <w:rsid w:val="004464FE"/>
    <w:rsid w:val="00450C96"/>
    <w:rsid w:val="00451922"/>
    <w:rsid w:val="00451CBF"/>
    <w:rsid w:val="0045212F"/>
    <w:rsid w:val="0045335E"/>
    <w:rsid w:val="00463DF5"/>
    <w:rsid w:val="00472D2C"/>
    <w:rsid w:val="00480C01"/>
    <w:rsid w:val="00482D9D"/>
    <w:rsid w:val="004A03BA"/>
    <w:rsid w:val="004A1AC1"/>
    <w:rsid w:val="004A7828"/>
    <w:rsid w:val="004B05A6"/>
    <w:rsid w:val="004B061E"/>
    <w:rsid w:val="004B1E35"/>
    <w:rsid w:val="004C1E3C"/>
    <w:rsid w:val="004C4A81"/>
    <w:rsid w:val="004C4DCE"/>
    <w:rsid w:val="004D008A"/>
    <w:rsid w:val="004D2027"/>
    <w:rsid w:val="004D3B65"/>
    <w:rsid w:val="004D6E8A"/>
    <w:rsid w:val="004F4516"/>
    <w:rsid w:val="00501F1D"/>
    <w:rsid w:val="00510BDC"/>
    <w:rsid w:val="00510D2B"/>
    <w:rsid w:val="00512549"/>
    <w:rsid w:val="00513110"/>
    <w:rsid w:val="0051365E"/>
    <w:rsid w:val="00522AA0"/>
    <w:rsid w:val="005232C9"/>
    <w:rsid w:val="005269F0"/>
    <w:rsid w:val="005306CB"/>
    <w:rsid w:val="005400EC"/>
    <w:rsid w:val="0054496A"/>
    <w:rsid w:val="00562090"/>
    <w:rsid w:val="00566E98"/>
    <w:rsid w:val="00575CD6"/>
    <w:rsid w:val="00583935"/>
    <w:rsid w:val="00586EF0"/>
    <w:rsid w:val="005871F5"/>
    <w:rsid w:val="005913D7"/>
    <w:rsid w:val="005A4551"/>
    <w:rsid w:val="005B0CD6"/>
    <w:rsid w:val="005B35EF"/>
    <w:rsid w:val="005B4E05"/>
    <w:rsid w:val="005B6675"/>
    <w:rsid w:val="005D0CE9"/>
    <w:rsid w:val="005D32DE"/>
    <w:rsid w:val="005D601C"/>
    <w:rsid w:val="005D7E51"/>
    <w:rsid w:val="005E3738"/>
    <w:rsid w:val="005E490A"/>
    <w:rsid w:val="005E56FD"/>
    <w:rsid w:val="005E6B21"/>
    <w:rsid w:val="005E7CB9"/>
    <w:rsid w:val="005F3901"/>
    <w:rsid w:val="00614A6E"/>
    <w:rsid w:val="00622F76"/>
    <w:rsid w:val="00624882"/>
    <w:rsid w:val="0063051A"/>
    <w:rsid w:val="00630E49"/>
    <w:rsid w:val="0063667E"/>
    <w:rsid w:val="00636C9D"/>
    <w:rsid w:val="00636D97"/>
    <w:rsid w:val="00650D5B"/>
    <w:rsid w:val="00651E2D"/>
    <w:rsid w:val="0065377C"/>
    <w:rsid w:val="00657202"/>
    <w:rsid w:val="00660079"/>
    <w:rsid w:val="00663B28"/>
    <w:rsid w:val="006657B7"/>
    <w:rsid w:val="00666B9D"/>
    <w:rsid w:val="00667C07"/>
    <w:rsid w:val="00671619"/>
    <w:rsid w:val="00672162"/>
    <w:rsid w:val="00672402"/>
    <w:rsid w:val="00674B7C"/>
    <w:rsid w:val="006809C9"/>
    <w:rsid w:val="006876D1"/>
    <w:rsid w:val="00691551"/>
    <w:rsid w:val="0069292E"/>
    <w:rsid w:val="00695898"/>
    <w:rsid w:val="0069644C"/>
    <w:rsid w:val="006A72B8"/>
    <w:rsid w:val="006B3603"/>
    <w:rsid w:val="006B6258"/>
    <w:rsid w:val="006B686B"/>
    <w:rsid w:val="006D26BD"/>
    <w:rsid w:val="006D53DC"/>
    <w:rsid w:val="006D5A4A"/>
    <w:rsid w:val="006D73D5"/>
    <w:rsid w:val="006D7B66"/>
    <w:rsid w:val="006E2A35"/>
    <w:rsid w:val="006E5748"/>
    <w:rsid w:val="006F146A"/>
    <w:rsid w:val="006F41C6"/>
    <w:rsid w:val="006F544D"/>
    <w:rsid w:val="006F5867"/>
    <w:rsid w:val="006F6231"/>
    <w:rsid w:val="00703778"/>
    <w:rsid w:val="0070578E"/>
    <w:rsid w:val="007171B2"/>
    <w:rsid w:val="00717293"/>
    <w:rsid w:val="00720ADF"/>
    <w:rsid w:val="0073236C"/>
    <w:rsid w:val="007333D3"/>
    <w:rsid w:val="007342DC"/>
    <w:rsid w:val="00741355"/>
    <w:rsid w:val="00747ECB"/>
    <w:rsid w:val="00747EF2"/>
    <w:rsid w:val="0075302B"/>
    <w:rsid w:val="00756587"/>
    <w:rsid w:val="0077147D"/>
    <w:rsid w:val="00771B39"/>
    <w:rsid w:val="00774269"/>
    <w:rsid w:val="00780173"/>
    <w:rsid w:val="007805F6"/>
    <w:rsid w:val="00783F82"/>
    <w:rsid w:val="007924BD"/>
    <w:rsid w:val="007A1FC4"/>
    <w:rsid w:val="007A37FE"/>
    <w:rsid w:val="007A5572"/>
    <w:rsid w:val="007B29AA"/>
    <w:rsid w:val="007B393C"/>
    <w:rsid w:val="007C1CA2"/>
    <w:rsid w:val="007C2951"/>
    <w:rsid w:val="007C41C3"/>
    <w:rsid w:val="007C57AB"/>
    <w:rsid w:val="007D6EA8"/>
    <w:rsid w:val="007F0F8F"/>
    <w:rsid w:val="007F2A0F"/>
    <w:rsid w:val="007F52A9"/>
    <w:rsid w:val="007F791A"/>
    <w:rsid w:val="00812D4B"/>
    <w:rsid w:val="00813324"/>
    <w:rsid w:val="00813F37"/>
    <w:rsid w:val="00822395"/>
    <w:rsid w:val="008231A5"/>
    <w:rsid w:val="00830DAC"/>
    <w:rsid w:val="00831A28"/>
    <w:rsid w:val="00834F64"/>
    <w:rsid w:val="00846C92"/>
    <w:rsid w:val="00847CD1"/>
    <w:rsid w:val="0085048E"/>
    <w:rsid w:val="0085399C"/>
    <w:rsid w:val="00861898"/>
    <w:rsid w:val="00863E8B"/>
    <w:rsid w:val="00867736"/>
    <w:rsid w:val="00880EA1"/>
    <w:rsid w:val="008810CC"/>
    <w:rsid w:val="00883D55"/>
    <w:rsid w:val="008868D1"/>
    <w:rsid w:val="008875D6"/>
    <w:rsid w:val="00897B3F"/>
    <w:rsid w:val="008A432E"/>
    <w:rsid w:val="008A615D"/>
    <w:rsid w:val="008B0D15"/>
    <w:rsid w:val="008B5447"/>
    <w:rsid w:val="008B6E4E"/>
    <w:rsid w:val="008C0E71"/>
    <w:rsid w:val="008C5F95"/>
    <w:rsid w:val="008C7D18"/>
    <w:rsid w:val="008D1ACD"/>
    <w:rsid w:val="008E0E4E"/>
    <w:rsid w:val="00900AEC"/>
    <w:rsid w:val="00902807"/>
    <w:rsid w:val="00904B11"/>
    <w:rsid w:val="0091338B"/>
    <w:rsid w:val="009133D5"/>
    <w:rsid w:val="00917752"/>
    <w:rsid w:val="0092171D"/>
    <w:rsid w:val="009260A1"/>
    <w:rsid w:val="00932C0E"/>
    <w:rsid w:val="00934647"/>
    <w:rsid w:val="00934E13"/>
    <w:rsid w:val="00942B6C"/>
    <w:rsid w:val="00951805"/>
    <w:rsid w:val="00952239"/>
    <w:rsid w:val="00971BAC"/>
    <w:rsid w:val="0097442D"/>
    <w:rsid w:val="00982FE5"/>
    <w:rsid w:val="00984972"/>
    <w:rsid w:val="00985FE9"/>
    <w:rsid w:val="0099022F"/>
    <w:rsid w:val="009914E8"/>
    <w:rsid w:val="009942C4"/>
    <w:rsid w:val="00994A89"/>
    <w:rsid w:val="00997FFD"/>
    <w:rsid w:val="009A3B7D"/>
    <w:rsid w:val="009B6F5E"/>
    <w:rsid w:val="009C0591"/>
    <w:rsid w:val="009C78D9"/>
    <w:rsid w:val="009D1356"/>
    <w:rsid w:val="009E6393"/>
    <w:rsid w:val="009F522E"/>
    <w:rsid w:val="009F58D8"/>
    <w:rsid w:val="009F6389"/>
    <w:rsid w:val="00A0171E"/>
    <w:rsid w:val="00A03B87"/>
    <w:rsid w:val="00A046F3"/>
    <w:rsid w:val="00A117C4"/>
    <w:rsid w:val="00A11941"/>
    <w:rsid w:val="00A14888"/>
    <w:rsid w:val="00A31663"/>
    <w:rsid w:val="00A317B3"/>
    <w:rsid w:val="00A32CC5"/>
    <w:rsid w:val="00A46F41"/>
    <w:rsid w:val="00A57327"/>
    <w:rsid w:val="00A6033F"/>
    <w:rsid w:val="00A61443"/>
    <w:rsid w:val="00A62EA1"/>
    <w:rsid w:val="00A6488E"/>
    <w:rsid w:val="00A64F6A"/>
    <w:rsid w:val="00A65598"/>
    <w:rsid w:val="00A82694"/>
    <w:rsid w:val="00A909DB"/>
    <w:rsid w:val="00A925AC"/>
    <w:rsid w:val="00AA36EC"/>
    <w:rsid w:val="00AB0D4A"/>
    <w:rsid w:val="00AB1C76"/>
    <w:rsid w:val="00AB2953"/>
    <w:rsid w:val="00AB7C6F"/>
    <w:rsid w:val="00AC4675"/>
    <w:rsid w:val="00AC69D4"/>
    <w:rsid w:val="00AD62F9"/>
    <w:rsid w:val="00AE2A5B"/>
    <w:rsid w:val="00AE6EF7"/>
    <w:rsid w:val="00AF22C6"/>
    <w:rsid w:val="00AF334B"/>
    <w:rsid w:val="00AF35B0"/>
    <w:rsid w:val="00AF7023"/>
    <w:rsid w:val="00AF7106"/>
    <w:rsid w:val="00B02604"/>
    <w:rsid w:val="00B03FB5"/>
    <w:rsid w:val="00B04975"/>
    <w:rsid w:val="00B0523A"/>
    <w:rsid w:val="00B067E8"/>
    <w:rsid w:val="00B13FF2"/>
    <w:rsid w:val="00B1626A"/>
    <w:rsid w:val="00B20E4D"/>
    <w:rsid w:val="00B21E84"/>
    <w:rsid w:val="00B22F06"/>
    <w:rsid w:val="00B23DC3"/>
    <w:rsid w:val="00B32365"/>
    <w:rsid w:val="00B3332D"/>
    <w:rsid w:val="00B3483E"/>
    <w:rsid w:val="00B40156"/>
    <w:rsid w:val="00B44E34"/>
    <w:rsid w:val="00B45E24"/>
    <w:rsid w:val="00B5149D"/>
    <w:rsid w:val="00B52D85"/>
    <w:rsid w:val="00B61000"/>
    <w:rsid w:val="00B64827"/>
    <w:rsid w:val="00B65A38"/>
    <w:rsid w:val="00B71FB1"/>
    <w:rsid w:val="00B74B89"/>
    <w:rsid w:val="00B74C1A"/>
    <w:rsid w:val="00B755ED"/>
    <w:rsid w:val="00B75BFD"/>
    <w:rsid w:val="00B77005"/>
    <w:rsid w:val="00B77A01"/>
    <w:rsid w:val="00B81D63"/>
    <w:rsid w:val="00B86804"/>
    <w:rsid w:val="00B86EB5"/>
    <w:rsid w:val="00B925CF"/>
    <w:rsid w:val="00BA55F3"/>
    <w:rsid w:val="00BB3807"/>
    <w:rsid w:val="00BB6A20"/>
    <w:rsid w:val="00BC24AB"/>
    <w:rsid w:val="00BC44E7"/>
    <w:rsid w:val="00BD4D45"/>
    <w:rsid w:val="00BE0F99"/>
    <w:rsid w:val="00BE14BD"/>
    <w:rsid w:val="00BF5170"/>
    <w:rsid w:val="00BF79EA"/>
    <w:rsid w:val="00C136C4"/>
    <w:rsid w:val="00C23011"/>
    <w:rsid w:val="00C23BE9"/>
    <w:rsid w:val="00C2599A"/>
    <w:rsid w:val="00C25C47"/>
    <w:rsid w:val="00C26285"/>
    <w:rsid w:val="00C32BC9"/>
    <w:rsid w:val="00C339C2"/>
    <w:rsid w:val="00C34875"/>
    <w:rsid w:val="00C421DB"/>
    <w:rsid w:val="00C53829"/>
    <w:rsid w:val="00C557CE"/>
    <w:rsid w:val="00C7032E"/>
    <w:rsid w:val="00C73AF0"/>
    <w:rsid w:val="00C760CC"/>
    <w:rsid w:val="00C927C7"/>
    <w:rsid w:val="00C93E69"/>
    <w:rsid w:val="00CA60DA"/>
    <w:rsid w:val="00CB0939"/>
    <w:rsid w:val="00CB3822"/>
    <w:rsid w:val="00CB53DC"/>
    <w:rsid w:val="00CC37BB"/>
    <w:rsid w:val="00CC6140"/>
    <w:rsid w:val="00CC6FD2"/>
    <w:rsid w:val="00CF09FB"/>
    <w:rsid w:val="00CF255D"/>
    <w:rsid w:val="00CF2E0C"/>
    <w:rsid w:val="00CF758C"/>
    <w:rsid w:val="00D0066E"/>
    <w:rsid w:val="00D00B49"/>
    <w:rsid w:val="00D01EC4"/>
    <w:rsid w:val="00D04ACE"/>
    <w:rsid w:val="00D06E92"/>
    <w:rsid w:val="00D072F6"/>
    <w:rsid w:val="00D079AE"/>
    <w:rsid w:val="00D301A9"/>
    <w:rsid w:val="00D320DC"/>
    <w:rsid w:val="00D32CDE"/>
    <w:rsid w:val="00D37BEF"/>
    <w:rsid w:val="00D459E1"/>
    <w:rsid w:val="00D47454"/>
    <w:rsid w:val="00D5361E"/>
    <w:rsid w:val="00D6049D"/>
    <w:rsid w:val="00D63832"/>
    <w:rsid w:val="00D75CBD"/>
    <w:rsid w:val="00D809F5"/>
    <w:rsid w:val="00D851D4"/>
    <w:rsid w:val="00D855DF"/>
    <w:rsid w:val="00D90509"/>
    <w:rsid w:val="00DA1620"/>
    <w:rsid w:val="00DA1EC3"/>
    <w:rsid w:val="00DB2058"/>
    <w:rsid w:val="00DC28FF"/>
    <w:rsid w:val="00DC4102"/>
    <w:rsid w:val="00DE4FC9"/>
    <w:rsid w:val="00DF1FDE"/>
    <w:rsid w:val="00DF356A"/>
    <w:rsid w:val="00E01E0A"/>
    <w:rsid w:val="00E02DFB"/>
    <w:rsid w:val="00E068B0"/>
    <w:rsid w:val="00E16114"/>
    <w:rsid w:val="00E162CA"/>
    <w:rsid w:val="00E17717"/>
    <w:rsid w:val="00E2155A"/>
    <w:rsid w:val="00E2626C"/>
    <w:rsid w:val="00E26C8E"/>
    <w:rsid w:val="00E322DB"/>
    <w:rsid w:val="00E363B7"/>
    <w:rsid w:val="00E43429"/>
    <w:rsid w:val="00E44280"/>
    <w:rsid w:val="00E45FA1"/>
    <w:rsid w:val="00E52577"/>
    <w:rsid w:val="00E64004"/>
    <w:rsid w:val="00E764B0"/>
    <w:rsid w:val="00E839C0"/>
    <w:rsid w:val="00E84534"/>
    <w:rsid w:val="00E856F1"/>
    <w:rsid w:val="00E9007A"/>
    <w:rsid w:val="00E95775"/>
    <w:rsid w:val="00E96EDD"/>
    <w:rsid w:val="00E9787A"/>
    <w:rsid w:val="00E97A5D"/>
    <w:rsid w:val="00EA115D"/>
    <w:rsid w:val="00EA4718"/>
    <w:rsid w:val="00EA7046"/>
    <w:rsid w:val="00EA7CDE"/>
    <w:rsid w:val="00EB6DA8"/>
    <w:rsid w:val="00ED096C"/>
    <w:rsid w:val="00ED0DC2"/>
    <w:rsid w:val="00ED2030"/>
    <w:rsid w:val="00ED7F31"/>
    <w:rsid w:val="00EE349D"/>
    <w:rsid w:val="00EE5BD6"/>
    <w:rsid w:val="00EF7165"/>
    <w:rsid w:val="00F05198"/>
    <w:rsid w:val="00F16CD7"/>
    <w:rsid w:val="00F23094"/>
    <w:rsid w:val="00F50379"/>
    <w:rsid w:val="00F52F81"/>
    <w:rsid w:val="00F560F5"/>
    <w:rsid w:val="00F6433F"/>
    <w:rsid w:val="00F72D5D"/>
    <w:rsid w:val="00F807A0"/>
    <w:rsid w:val="00F80B6B"/>
    <w:rsid w:val="00F85F2D"/>
    <w:rsid w:val="00F8630A"/>
    <w:rsid w:val="00FA0E69"/>
    <w:rsid w:val="00FB0614"/>
    <w:rsid w:val="00FB1828"/>
    <w:rsid w:val="00FD534D"/>
    <w:rsid w:val="00FE7CC7"/>
    <w:rsid w:val="014E41FC"/>
    <w:rsid w:val="017E5FD2"/>
    <w:rsid w:val="01EE27DC"/>
    <w:rsid w:val="025D5374"/>
    <w:rsid w:val="02807531"/>
    <w:rsid w:val="02EE10A0"/>
    <w:rsid w:val="046A756B"/>
    <w:rsid w:val="0476557F"/>
    <w:rsid w:val="048A63CC"/>
    <w:rsid w:val="04DA3518"/>
    <w:rsid w:val="05106070"/>
    <w:rsid w:val="05323794"/>
    <w:rsid w:val="05500BDA"/>
    <w:rsid w:val="058E4974"/>
    <w:rsid w:val="05D63DC5"/>
    <w:rsid w:val="064A436F"/>
    <w:rsid w:val="0662644A"/>
    <w:rsid w:val="06AC755A"/>
    <w:rsid w:val="06EE4069"/>
    <w:rsid w:val="07EA3C6C"/>
    <w:rsid w:val="0814496A"/>
    <w:rsid w:val="08C52BF8"/>
    <w:rsid w:val="08E614F2"/>
    <w:rsid w:val="09EA0FD3"/>
    <w:rsid w:val="09FC7D34"/>
    <w:rsid w:val="0A2567AA"/>
    <w:rsid w:val="0B1379CA"/>
    <w:rsid w:val="0B1F7AE2"/>
    <w:rsid w:val="0C193565"/>
    <w:rsid w:val="0C9E79A4"/>
    <w:rsid w:val="0CAE1B22"/>
    <w:rsid w:val="0CD75503"/>
    <w:rsid w:val="0D10232C"/>
    <w:rsid w:val="0D346D1F"/>
    <w:rsid w:val="0D8A10F4"/>
    <w:rsid w:val="0D8F7952"/>
    <w:rsid w:val="0D961344"/>
    <w:rsid w:val="0DA433B1"/>
    <w:rsid w:val="0E002110"/>
    <w:rsid w:val="0E0319E3"/>
    <w:rsid w:val="0E294109"/>
    <w:rsid w:val="102E361B"/>
    <w:rsid w:val="104C3D90"/>
    <w:rsid w:val="112B699F"/>
    <w:rsid w:val="11946040"/>
    <w:rsid w:val="12745176"/>
    <w:rsid w:val="128A51F5"/>
    <w:rsid w:val="137A16B4"/>
    <w:rsid w:val="14916839"/>
    <w:rsid w:val="15A11F7F"/>
    <w:rsid w:val="169D12A5"/>
    <w:rsid w:val="16A05186"/>
    <w:rsid w:val="16A34EB3"/>
    <w:rsid w:val="178C1B25"/>
    <w:rsid w:val="17E454A5"/>
    <w:rsid w:val="1A192E15"/>
    <w:rsid w:val="1A363B07"/>
    <w:rsid w:val="1B7A758F"/>
    <w:rsid w:val="1B7F67F5"/>
    <w:rsid w:val="1C87265B"/>
    <w:rsid w:val="1C881994"/>
    <w:rsid w:val="1CCC2AE1"/>
    <w:rsid w:val="1E704576"/>
    <w:rsid w:val="1E8C4EDA"/>
    <w:rsid w:val="1F37796B"/>
    <w:rsid w:val="1F957959"/>
    <w:rsid w:val="1FA15E74"/>
    <w:rsid w:val="1FDA1C60"/>
    <w:rsid w:val="1FF51319"/>
    <w:rsid w:val="206442B4"/>
    <w:rsid w:val="20A2403E"/>
    <w:rsid w:val="20A55951"/>
    <w:rsid w:val="20B6732B"/>
    <w:rsid w:val="210F09F9"/>
    <w:rsid w:val="216300E8"/>
    <w:rsid w:val="21866EAE"/>
    <w:rsid w:val="219134A0"/>
    <w:rsid w:val="221E0D57"/>
    <w:rsid w:val="224D018B"/>
    <w:rsid w:val="226E61E3"/>
    <w:rsid w:val="22CE681B"/>
    <w:rsid w:val="247E1E8C"/>
    <w:rsid w:val="2559644A"/>
    <w:rsid w:val="26094056"/>
    <w:rsid w:val="26115C53"/>
    <w:rsid w:val="27842135"/>
    <w:rsid w:val="284C33EF"/>
    <w:rsid w:val="28EB1F02"/>
    <w:rsid w:val="2A26523C"/>
    <w:rsid w:val="2A8003C9"/>
    <w:rsid w:val="2A976271"/>
    <w:rsid w:val="2AFB04AF"/>
    <w:rsid w:val="2C5E503C"/>
    <w:rsid w:val="2DB80C4B"/>
    <w:rsid w:val="2DDC02E7"/>
    <w:rsid w:val="2E733C35"/>
    <w:rsid w:val="2F1F578B"/>
    <w:rsid w:val="2FF27061"/>
    <w:rsid w:val="3077385F"/>
    <w:rsid w:val="30BB2FBA"/>
    <w:rsid w:val="30CD0B30"/>
    <w:rsid w:val="30F523E0"/>
    <w:rsid w:val="310A0F64"/>
    <w:rsid w:val="323F1761"/>
    <w:rsid w:val="32F94B40"/>
    <w:rsid w:val="345D7225"/>
    <w:rsid w:val="34AC4B42"/>
    <w:rsid w:val="359C62E4"/>
    <w:rsid w:val="359E60F3"/>
    <w:rsid w:val="359F6AB0"/>
    <w:rsid w:val="367722BA"/>
    <w:rsid w:val="36BB4E18"/>
    <w:rsid w:val="37D54D0D"/>
    <w:rsid w:val="382141C3"/>
    <w:rsid w:val="387A62C0"/>
    <w:rsid w:val="394F0A6E"/>
    <w:rsid w:val="3A442ADC"/>
    <w:rsid w:val="3A5D3D86"/>
    <w:rsid w:val="3A7135F2"/>
    <w:rsid w:val="3ABD32A2"/>
    <w:rsid w:val="3B293B4C"/>
    <w:rsid w:val="3BA564D6"/>
    <w:rsid w:val="3CC835BD"/>
    <w:rsid w:val="3D474A17"/>
    <w:rsid w:val="3D4C681D"/>
    <w:rsid w:val="3F58348B"/>
    <w:rsid w:val="41B55E5D"/>
    <w:rsid w:val="41E14A8A"/>
    <w:rsid w:val="41E9571B"/>
    <w:rsid w:val="429759B9"/>
    <w:rsid w:val="429C0F00"/>
    <w:rsid w:val="42CA0B16"/>
    <w:rsid w:val="442750A6"/>
    <w:rsid w:val="44B46908"/>
    <w:rsid w:val="45114C7F"/>
    <w:rsid w:val="45400AE8"/>
    <w:rsid w:val="462C49D9"/>
    <w:rsid w:val="464D2B39"/>
    <w:rsid w:val="478E2E5D"/>
    <w:rsid w:val="48C063D7"/>
    <w:rsid w:val="48D6284C"/>
    <w:rsid w:val="491F5C7D"/>
    <w:rsid w:val="49756316"/>
    <w:rsid w:val="49C74EE8"/>
    <w:rsid w:val="49FD01DF"/>
    <w:rsid w:val="4A236D4B"/>
    <w:rsid w:val="4B471C33"/>
    <w:rsid w:val="4B6A2A31"/>
    <w:rsid w:val="4C521077"/>
    <w:rsid w:val="4CA51029"/>
    <w:rsid w:val="4CC26A0D"/>
    <w:rsid w:val="4D046389"/>
    <w:rsid w:val="4E3E228C"/>
    <w:rsid w:val="519E50CF"/>
    <w:rsid w:val="51DA2810"/>
    <w:rsid w:val="52323F8E"/>
    <w:rsid w:val="52891935"/>
    <w:rsid w:val="52904456"/>
    <w:rsid w:val="52E21147"/>
    <w:rsid w:val="54136627"/>
    <w:rsid w:val="5432707A"/>
    <w:rsid w:val="543416EC"/>
    <w:rsid w:val="54463780"/>
    <w:rsid w:val="551C0C1B"/>
    <w:rsid w:val="56972AF5"/>
    <w:rsid w:val="57223018"/>
    <w:rsid w:val="572A3AD1"/>
    <w:rsid w:val="57C23C60"/>
    <w:rsid w:val="58C009E8"/>
    <w:rsid w:val="59526DFA"/>
    <w:rsid w:val="596B65CF"/>
    <w:rsid w:val="59A86AB9"/>
    <w:rsid w:val="59CF5AD0"/>
    <w:rsid w:val="59DD1F11"/>
    <w:rsid w:val="59FD0103"/>
    <w:rsid w:val="5A617DF5"/>
    <w:rsid w:val="5A9D142C"/>
    <w:rsid w:val="5AF4280B"/>
    <w:rsid w:val="5CD22158"/>
    <w:rsid w:val="5CEA42AC"/>
    <w:rsid w:val="5D464788"/>
    <w:rsid w:val="5D6261B7"/>
    <w:rsid w:val="5D6A1619"/>
    <w:rsid w:val="5DF04B2E"/>
    <w:rsid w:val="5DF05748"/>
    <w:rsid w:val="5E08020C"/>
    <w:rsid w:val="5E5727DB"/>
    <w:rsid w:val="5E612A83"/>
    <w:rsid w:val="5F1F2073"/>
    <w:rsid w:val="5F216F4A"/>
    <w:rsid w:val="5FBF365A"/>
    <w:rsid w:val="60731408"/>
    <w:rsid w:val="625272BE"/>
    <w:rsid w:val="637B5859"/>
    <w:rsid w:val="64A935BB"/>
    <w:rsid w:val="657646BD"/>
    <w:rsid w:val="65F64E32"/>
    <w:rsid w:val="679008E9"/>
    <w:rsid w:val="69CE7F8A"/>
    <w:rsid w:val="6A327B71"/>
    <w:rsid w:val="6B2B22D0"/>
    <w:rsid w:val="6C5114E2"/>
    <w:rsid w:val="6CAC3897"/>
    <w:rsid w:val="6DB60DC7"/>
    <w:rsid w:val="706D0D5C"/>
    <w:rsid w:val="70CF201E"/>
    <w:rsid w:val="71461333"/>
    <w:rsid w:val="72764D37"/>
    <w:rsid w:val="72EB14C0"/>
    <w:rsid w:val="739B435D"/>
    <w:rsid w:val="73BF305D"/>
    <w:rsid w:val="73EF6D88"/>
    <w:rsid w:val="741828F4"/>
    <w:rsid w:val="747942DD"/>
    <w:rsid w:val="74845261"/>
    <w:rsid w:val="74D21E8B"/>
    <w:rsid w:val="764B5B74"/>
    <w:rsid w:val="767A17B9"/>
    <w:rsid w:val="77575F79"/>
    <w:rsid w:val="778969D3"/>
    <w:rsid w:val="779B6EC7"/>
    <w:rsid w:val="77EF2EBC"/>
    <w:rsid w:val="78331B5D"/>
    <w:rsid w:val="78693F3A"/>
    <w:rsid w:val="799A30CD"/>
    <w:rsid w:val="79BD078E"/>
    <w:rsid w:val="79C83978"/>
    <w:rsid w:val="7AB6262B"/>
    <w:rsid w:val="7B2A58E5"/>
    <w:rsid w:val="7B4F6DAD"/>
    <w:rsid w:val="7B897912"/>
    <w:rsid w:val="7BC7656E"/>
    <w:rsid w:val="7C443FFE"/>
    <w:rsid w:val="7CE65C92"/>
    <w:rsid w:val="7D092933"/>
    <w:rsid w:val="7DBD1EC7"/>
    <w:rsid w:val="7DF61C55"/>
    <w:rsid w:val="7E125A26"/>
    <w:rsid w:val="7F046F18"/>
    <w:rsid w:val="7F0961C6"/>
    <w:rsid w:val="7FCA5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ind w:hanging="105"/>
      <w:jc w:val="center"/>
      <w:outlineLvl w:val="0"/>
    </w:pPr>
    <w:rPr>
      <w:smallCaps/>
      <w:spacing w:val="40"/>
      <w:kern w:val="0"/>
      <w:sz w:val="28"/>
      <w:szCs w:val="20"/>
    </w:rPr>
  </w:style>
  <w:style w:type="paragraph" w:styleId="2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framePr w:w="2546" w:h="1558" w:hSpace="180" w:wrap="around" w:vAnchor="text" w:hAnchor="page" w:x="8230" w:y="799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jc w:val="center"/>
    </w:pPr>
    <w:rPr>
      <w:b/>
      <w:smallCaps/>
      <w:kern w:val="0"/>
      <w:sz w:val="24"/>
      <w:szCs w:val="20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362"/>
    </w:pPr>
    <w:rPr>
      <w:rFonts w:ascii="宋体" w:hAnsi="宋体"/>
      <w:sz w:val="24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8">
    <w:name w:val="Body Text Indent 2"/>
    <w:basedOn w:val="1"/>
    <w:qFormat/>
    <w:uiPriority w:val="0"/>
    <w:pPr>
      <w:spacing w:line="380" w:lineRule="exact"/>
      <w:ind w:firstLine="480" w:firstLineChars="200"/>
    </w:pPr>
    <w:rPr>
      <w:sz w:val="24"/>
      <w:szCs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4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5"/>
    <w:next w:val="5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customStyle="1" w:styleId="22">
    <w:name w:val="apple-style-span"/>
    <w:basedOn w:val="18"/>
    <w:qFormat/>
    <w:uiPriority w:val="0"/>
  </w:style>
  <w:style w:type="character" w:customStyle="1" w:styleId="23">
    <w:name w:val="标题 3 Char"/>
    <w:link w:val="2"/>
    <w:qFormat/>
    <w:uiPriority w:val="0"/>
    <w:rPr>
      <w:b/>
      <w:bCs/>
      <w:kern w:val="2"/>
      <w:sz w:val="32"/>
      <w:szCs w:val="32"/>
    </w:rPr>
  </w:style>
  <w:style w:type="character" w:styleId="24">
    <w:name w:val="Placeholder Text"/>
    <w:semiHidden/>
    <w:qFormat/>
    <w:uiPriority w:val="99"/>
    <w:rPr>
      <w:color w:val="808080"/>
    </w:rPr>
  </w:style>
  <w:style w:type="character" w:customStyle="1" w:styleId="25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6">
    <w:name w:val="段 Char"/>
    <w:link w:val="27"/>
    <w:qFormat/>
    <w:uiPriority w:val="0"/>
    <w:rPr>
      <w:rFonts w:ascii="宋体"/>
      <w:sz w:val="21"/>
      <w:lang w:val="en-US" w:eastAsia="zh-CN" w:bidi="ar-SA"/>
    </w:rPr>
  </w:style>
  <w:style w:type="paragraph" w:customStyle="1" w:styleId="27">
    <w:name w:val="段"/>
    <w:link w:val="2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8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9">
    <w:name w:val="四级条标题"/>
    <w:basedOn w:val="30"/>
    <w:next w:val="27"/>
    <w:qFormat/>
    <w:uiPriority w:val="0"/>
    <w:pPr>
      <w:numPr>
        <w:ilvl w:val="4"/>
      </w:numPr>
      <w:outlineLvl w:val="5"/>
    </w:pPr>
  </w:style>
  <w:style w:type="paragraph" w:customStyle="1" w:styleId="30">
    <w:name w:val="三级条标题"/>
    <w:basedOn w:val="31"/>
    <w:next w:val="27"/>
    <w:qFormat/>
    <w:uiPriority w:val="0"/>
    <w:pPr>
      <w:numPr>
        <w:ilvl w:val="3"/>
      </w:numPr>
      <w:outlineLvl w:val="4"/>
    </w:pPr>
  </w:style>
  <w:style w:type="paragraph" w:customStyle="1" w:styleId="31">
    <w:name w:val="二级条标题"/>
    <w:basedOn w:val="32"/>
    <w:next w:val="27"/>
    <w:qFormat/>
    <w:uiPriority w:val="0"/>
    <w:pPr>
      <w:numPr>
        <w:ilvl w:val="2"/>
      </w:numPr>
      <w:spacing w:before="50" w:after="50"/>
      <w:ind w:left="710"/>
      <w:outlineLvl w:val="3"/>
    </w:pPr>
  </w:style>
  <w:style w:type="paragraph" w:customStyle="1" w:styleId="32">
    <w:name w:val="一级条标题"/>
    <w:next w:val="2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3">
    <w:name w:val="列项◆（三级）"/>
    <w:basedOn w:val="1"/>
    <w:qFormat/>
    <w:uiPriority w:val="0"/>
    <w:pPr>
      <w:numPr>
        <w:ilvl w:val="2"/>
        <w:numId w:val="2"/>
      </w:numPr>
    </w:pPr>
    <w:rPr>
      <w:rFonts w:ascii="宋体"/>
      <w:szCs w:val="21"/>
    </w:rPr>
  </w:style>
  <w:style w:type="paragraph" w:customStyle="1" w:styleId="34">
    <w:name w:val="五级条标题"/>
    <w:basedOn w:val="29"/>
    <w:next w:val="27"/>
    <w:qFormat/>
    <w:uiPriority w:val="0"/>
    <w:pPr>
      <w:numPr>
        <w:ilvl w:val="5"/>
      </w:numPr>
      <w:outlineLvl w:val="6"/>
    </w:pPr>
  </w:style>
  <w:style w:type="paragraph" w:customStyle="1" w:styleId="35">
    <w:name w:val="列项——（一级）"/>
    <w:qFormat/>
    <w:uiPriority w:val="0"/>
    <w:pPr>
      <w:widowControl w:val="0"/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列项●（二级）"/>
    <w:qFormat/>
    <w:uiPriority w:val="0"/>
    <w:pPr>
      <w:numPr>
        <w:ilvl w:val="1"/>
        <w:numId w:val="2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_Style 3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章标题"/>
    <w:next w:val="27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_Style 39"/>
    <w:basedOn w:val="3"/>
    <w:next w:val="1"/>
    <w:qFormat/>
    <w:uiPriority w:val="39"/>
    <w:pPr>
      <w:keepLines/>
      <w:widowControl/>
      <w:spacing w:before="240" w:line="259" w:lineRule="auto"/>
      <w:ind w:firstLine="0"/>
      <w:jc w:val="left"/>
      <w:outlineLvl w:val="9"/>
    </w:pPr>
    <w:rPr>
      <w:rFonts w:ascii="等线 Light" w:hAnsi="等线 Light" w:eastAsia="等线 Light"/>
      <w:smallCaps w:val="0"/>
      <w:color w:val="2F5496"/>
      <w:spacing w:val="0"/>
      <w:sz w:val="32"/>
      <w:szCs w:val="32"/>
    </w:rPr>
  </w:style>
  <w:style w:type="paragraph" w:customStyle="1" w:styleId="4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2" Type="http://schemas.openxmlformats.org/officeDocument/2006/relationships/fontTable" Target="fontTable.xml"/><Relationship Id="rId61" Type="http://schemas.openxmlformats.org/officeDocument/2006/relationships/numbering" Target="numbering.xml"/><Relationship Id="rId60" Type="http://schemas.openxmlformats.org/officeDocument/2006/relationships/customXml" Target="../customXml/item1.xml"/><Relationship Id="rId6" Type="http://schemas.openxmlformats.org/officeDocument/2006/relationships/footer" Target="footer2.xml"/><Relationship Id="rId59" Type="http://schemas.openxmlformats.org/officeDocument/2006/relationships/image" Target="media/image22.wmf"/><Relationship Id="rId58" Type="http://schemas.openxmlformats.org/officeDocument/2006/relationships/oleObject" Target="embeddings/oleObject17.bin"/><Relationship Id="rId57" Type="http://schemas.openxmlformats.org/officeDocument/2006/relationships/image" Target="media/image21.wmf"/><Relationship Id="rId56" Type="http://schemas.openxmlformats.org/officeDocument/2006/relationships/oleObject" Target="embeddings/oleObject16.bin"/><Relationship Id="rId55" Type="http://schemas.openxmlformats.org/officeDocument/2006/relationships/image" Target="media/image20.wmf"/><Relationship Id="rId54" Type="http://schemas.openxmlformats.org/officeDocument/2006/relationships/oleObject" Target="embeddings/oleObject15.bin"/><Relationship Id="rId53" Type="http://schemas.openxmlformats.org/officeDocument/2006/relationships/image" Target="media/image19.wmf"/><Relationship Id="rId52" Type="http://schemas.openxmlformats.org/officeDocument/2006/relationships/oleObject" Target="embeddings/oleObject14.bin"/><Relationship Id="rId51" Type="http://schemas.openxmlformats.org/officeDocument/2006/relationships/oleObject" Target="embeddings/oleObject13.bin"/><Relationship Id="rId50" Type="http://schemas.openxmlformats.org/officeDocument/2006/relationships/image" Target="media/image18.wmf"/><Relationship Id="rId5" Type="http://schemas.openxmlformats.org/officeDocument/2006/relationships/footer" Target="footer1.xml"/><Relationship Id="rId49" Type="http://schemas.openxmlformats.org/officeDocument/2006/relationships/oleObject" Target="embeddings/oleObject12.bin"/><Relationship Id="rId48" Type="http://schemas.openxmlformats.org/officeDocument/2006/relationships/image" Target="media/image17.wmf"/><Relationship Id="rId47" Type="http://schemas.openxmlformats.org/officeDocument/2006/relationships/oleObject" Target="embeddings/oleObject11.bin"/><Relationship Id="rId46" Type="http://schemas.openxmlformats.org/officeDocument/2006/relationships/image" Target="media/image16.wmf"/><Relationship Id="rId45" Type="http://schemas.openxmlformats.org/officeDocument/2006/relationships/oleObject" Target="embeddings/oleObject10.bin"/><Relationship Id="rId44" Type="http://schemas.openxmlformats.org/officeDocument/2006/relationships/image" Target="media/image15.wmf"/><Relationship Id="rId43" Type="http://schemas.openxmlformats.org/officeDocument/2006/relationships/oleObject" Target="embeddings/oleObject9.bin"/><Relationship Id="rId42" Type="http://schemas.openxmlformats.org/officeDocument/2006/relationships/image" Target="media/image14.wmf"/><Relationship Id="rId41" Type="http://schemas.openxmlformats.org/officeDocument/2006/relationships/oleObject" Target="embeddings/oleObject8.bin"/><Relationship Id="rId40" Type="http://schemas.openxmlformats.org/officeDocument/2006/relationships/image" Target="media/image13.wmf"/><Relationship Id="rId4" Type="http://schemas.openxmlformats.org/officeDocument/2006/relationships/header" Target="header2.xml"/><Relationship Id="rId39" Type="http://schemas.openxmlformats.org/officeDocument/2006/relationships/oleObject" Target="embeddings/oleObject7.bin"/><Relationship Id="rId38" Type="http://schemas.openxmlformats.org/officeDocument/2006/relationships/image" Target="media/image12.wmf"/><Relationship Id="rId37" Type="http://schemas.openxmlformats.org/officeDocument/2006/relationships/oleObject" Target="embeddings/oleObject6.bin"/><Relationship Id="rId36" Type="http://schemas.openxmlformats.org/officeDocument/2006/relationships/image" Target="media/image11.wmf"/><Relationship Id="rId35" Type="http://schemas.openxmlformats.org/officeDocument/2006/relationships/oleObject" Target="embeddings/oleObject5.bin"/><Relationship Id="rId34" Type="http://schemas.openxmlformats.org/officeDocument/2006/relationships/image" Target="media/image10.wmf"/><Relationship Id="rId33" Type="http://schemas.openxmlformats.org/officeDocument/2006/relationships/oleObject" Target="embeddings/oleObject4.bin"/><Relationship Id="rId32" Type="http://schemas.openxmlformats.org/officeDocument/2006/relationships/image" Target="media/image9.wmf"/><Relationship Id="rId31" Type="http://schemas.openxmlformats.org/officeDocument/2006/relationships/oleObject" Target="embeddings/oleObject3.bin"/><Relationship Id="rId30" Type="http://schemas.openxmlformats.org/officeDocument/2006/relationships/image" Target="media/image8.wmf"/><Relationship Id="rId3" Type="http://schemas.openxmlformats.org/officeDocument/2006/relationships/header" Target="header1.xml"/><Relationship Id="rId29" Type="http://schemas.openxmlformats.org/officeDocument/2006/relationships/oleObject" Target="embeddings/oleObject2.bin"/><Relationship Id="rId28" Type="http://schemas.openxmlformats.org/officeDocument/2006/relationships/image" Target="media/image7.wmf"/><Relationship Id="rId27" Type="http://schemas.openxmlformats.org/officeDocument/2006/relationships/oleObject" Target="embeddings/oleObject1.bin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header" Target="header6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18</Pages>
  <Words>1362</Words>
  <Characters>7766</Characters>
  <Lines>64</Lines>
  <Paragraphs>18</Paragraphs>
  <TotalTime>0</TotalTime>
  <ScaleCrop>false</ScaleCrop>
  <LinksUpToDate>false</LinksUpToDate>
  <CharactersWithSpaces>9110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2022-01-13T03:10:00Z</dcterms:created>
  <dc:creator>YlmF</dc:creator>
  <cp:lastModifiedBy>蔡勤</cp:lastModifiedBy>
  <cp:lastPrinted>2021-09-13T11:08:00Z</cp:lastPrinted>
  <dcterms:modified xsi:type="dcterms:W3CDTF">2023-10-26T05:43:38Z</dcterms:modified>
  <dc:title>                                                 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5872270FB07F4DC4A403E6CF2CF667F7_13</vt:lpwstr>
  </property>
</Properties>
</file>