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《新疆维吾尔自治区专利侵权纠纷行政裁决若干规定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（征求意见稿）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》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的起草说明</w:t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现就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《新疆维吾尔自治区专利侵权纠纷行政裁决若干规定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（征求意见稿）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》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起草说明情况报告如下：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黑体_GBK" w:cs="Times New Roman"/>
          <w:sz w:val="30"/>
          <w:szCs w:val="30"/>
          <w:lang w:eastAsia="zh-CN"/>
        </w:rPr>
        <w:t>一是起草背景和过程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>背景</w:t>
      </w:r>
      <w:r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专利侵权纠纷行政裁决制度是中国特色知识产权制度的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重要组成部分。党的十八届四中全会提出：“健全行政裁决制度，强化行政机关解决同行政管理活动密切相关的民事纠纷功能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” 《2023 年各省（自治区、直辖市）知识产权保护工作检查考核方案》将：“推动落实政务信息公开相关规定，明确公开行政裁决案件受理渠道和立案条件，及时充分公开专利侵权纠纷行政裁决案件信息”纳入考核内容并占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2分分值。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>依据</w:t>
      </w:r>
      <w:r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《专利侵权纠纷行政裁决办案指南》（国家知识产权局2019年12月发布）；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《国家知识产权局 司法部关于加强新时代专利侵权纠纷行政裁决工作的意见》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2023年9月，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国知发保字〔2023〕39号）；3.《最高人民法院 国家知识产权局关于强化知识产权协同保护的意见》（2023年2月，国知发保字〔2023〕3号）。4.《2023年全国知识产权行政保护工作方案》（2023年3月，国知发保字〔2023〕4号） ；5.《2023年知识产权强国建设纲要和“十四五”规划实施推进计划》（2023年7月国家知识产权局印发）。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黑体_GBK" w:cs="Times New Roman"/>
          <w:sz w:val="30"/>
          <w:szCs w:val="30"/>
          <w:lang w:eastAsia="zh-CN"/>
        </w:rPr>
        <w:t>二是主要内容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若干规定（试行）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》共五十三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条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，包括总则、告知、管辖、转办、移送、立案、审理、简易程序、调解、送达等内容。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3754E1"/>
    <w:rsid w:val="0BF40FDD"/>
    <w:rsid w:val="1F9372E9"/>
    <w:rsid w:val="1FCEE402"/>
    <w:rsid w:val="367FECF2"/>
    <w:rsid w:val="3C679054"/>
    <w:rsid w:val="3EAB0813"/>
    <w:rsid w:val="5DFF4473"/>
    <w:rsid w:val="5F1C1CAE"/>
    <w:rsid w:val="6BCA9C6A"/>
    <w:rsid w:val="6FAFB1FF"/>
    <w:rsid w:val="6FCFE78C"/>
    <w:rsid w:val="6FDB9D6C"/>
    <w:rsid w:val="6FF7B95A"/>
    <w:rsid w:val="7B793FAD"/>
    <w:rsid w:val="7BBD2F72"/>
    <w:rsid w:val="7BBD30C9"/>
    <w:rsid w:val="7BFF59C0"/>
    <w:rsid w:val="7DCF8FD5"/>
    <w:rsid w:val="7E77AB2F"/>
    <w:rsid w:val="7F97D1CA"/>
    <w:rsid w:val="7FC5B75F"/>
    <w:rsid w:val="7FF5E62C"/>
    <w:rsid w:val="7FFF2374"/>
    <w:rsid w:val="AB6FD66E"/>
    <w:rsid w:val="BABF51FE"/>
    <w:rsid w:val="BDB11406"/>
    <w:rsid w:val="BED7567B"/>
    <w:rsid w:val="BFFCF0F8"/>
    <w:rsid w:val="CDFDCFC4"/>
    <w:rsid w:val="D7DF1F0E"/>
    <w:rsid w:val="D9DC7A6C"/>
    <w:rsid w:val="DEFD1771"/>
    <w:rsid w:val="DFC320F3"/>
    <w:rsid w:val="EDF7FC08"/>
    <w:rsid w:val="EFB6D601"/>
    <w:rsid w:val="FD7DDFF2"/>
    <w:rsid w:val="FDDF5D6D"/>
    <w:rsid w:val="FDF994DB"/>
    <w:rsid w:val="FF7E231F"/>
    <w:rsid w:val="FFBF0F02"/>
    <w:rsid w:val="FFF7D9AB"/>
    <w:rsid w:val="FFFDC5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lenovo</cp:lastModifiedBy>
  <dcterms:modified xsi:type="dcterms:W3CDTF">2023-10-12T07:49:07Z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CD4E1F47D0ED4473B1319DC7067F1C8D_13</vt:lpwstr>
  </property>
</Properties>
</file>