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F0" w:rsidRPr="00835DF0" w:rsidRDefault="00835DF0" w:rsidP="00BC21D7">
      <w:pPr>
        <w:snapToGrid w:val="0"/>
        <w:spacing w:line="660" w:lineRule="exact"/>
        <w:jc w:val="center"/>
        <w:rPr>
          <w:rFonts w:ascii="方正小标宋简体" w:eastAsia="方正小标宋简体"/>
          <w:bCs/>
          <w:sz w:val="44"/>
          <w:szCs w:val="44"/>
        </w:rPr>
      </w:pPr>
      <w:bookmarkStart w:id="0" w:name="_GoBack"/>
      <w:bookmarkEnd w:id="0"/>
      <w:r w:rsidRPr="00835DF0">
        <w:rPr>
          <w:rFonts w:ascii="方正小标宋简体" w:eastAsia="方正小标宋简体" w:hint="eastAsia"/>
          <w:bCs/>
          <w:sz w:val="44"/>
          <w:szCs w:val="44"/>
        </w:rPr>
        <w:t>关于印发《全区工商行政管理（市场监督管理）机关消费维权行政约谈制度》的通知</w:t>
      </w:r>
    </w:p>
    <w:p w:rsidR="00BC21D7" w:rsidRPr="00BC21D7" w:rsidRDefault="00BC21D7" w:rsidP="00BC21D7">
      <w:pPr>
        <w:snapToGrid w:val="0"/>
        <w:spacing w:line="660" w:lineRule="exact"/>
        <w:jc w:val="center"/>
        <w:rPr>
          <w:rFonts w:ascii="方正仿宋简体" w:eastAsia="方正仿宋简体" w:hAnsi="宋体"/>
          <w:color w:val="FF0000"/>
          <w:szCs w:val="32"/>
        </w:rPr>
      </w:pPr>
      <w:r w:rsidRPr="00BC21D7">
        <w:rPr>
          <w:rFonts w:ascii="方正仿宋简体" w:eastAsia="方正仿宋简体" w:hint="eastAsia"/>
        </w:rPr>
        <w:t>新工商消〔2016〕97</w:t>
      </w:r>
      <w:r w:rsidRPr="00BC21D7">
        <w:rPr>
          <w:rFonts w:ascii="方正仿宋简体" w:eastAsia="方正仿宋简体" w:hAnsi="宋体" w:hint="eastAsia"/>
          <w:color w:val="000000"/>
          <w:spacing w:val="-4"/>
          <w:szCs w:val="32"/>
        </w:rPr>
        <w:t>号</w:t>
      </w:r>
    </w:p>
    <w:p w:rsidR="00835DF0" w:rsidRPr="00835DF0" w:rsidRDefault="00835DF0" w:rsidP="00BC21D7">
      <w:pPr>
        <w:snapToGrid w:val="0"/>
        <w:spacing w:line="660" w:lineRule="exact"/>
        <w:rPr>
          <w:rFonts w:eastAsia="仿宋_GB2312"/>
        </w:rPr>
      </w:pPr>
    </w:p>
    <w:p w:rsidR="00835DF0" w:rsidRDefault="00835DF0" w:rsidP="00BC21D7">
      <w:pPr>
        <w:snapToGrid w:val="0"/>
        <w:spacing w:line="660" w:lineRule="exact"/>
        <w:rPr>
          <w:rFonts w:eastAsia="仿宋_GB2312"/>
        </w:rPr>
      </w:pPr>
      <w:r>
        <w:rPr>
          <w:rFonts w:eastAsia="仿宋_GB2312" w:hint="eastAsia"/>
        </w:rPr>
        <w:t>伊犁哈萨克自治州工商行政管理局，各地州市工商行政管理局、市场监督管理局、局机关各行政单位、直属工商局</w:t>
      </w:r>
      <w:r>
        <w:rPr>
          <w:rFonts w:eastAsia="仿宋_GB2312" w:hint="eastAsia"/>
        </w:rPr>
        <w:t>:</w:t>
      </w:r>
    </w:p>
    <w:p w:rsidR="00835DF0" w:rsidRDefault="00835DF0" w:rsidP="00BC21D7">
      <w:pPr>
        <w:snapToGrid w:val="0"/>
        <w:spacing w:line="660" w:lineRule="exact"/>
        <w:rPr>
          <w:rFonts w:ascii="仿宋_GB2312" w:eastAsia="仿宋_GB2312" w:hAnsi="宋体"/>
          <w:color w:val="000000"/>
          <w:szCs w:val="32"/>
        </w:rPr>
      </w:pPr>
      <w:r>
        <w:rPr>
          <w:rFonts w:eastAsia="仿宋_GB2312" w:hint="eastAsia"/>
        </w:rPr>
        <w:t xml:space="preserve">    </w:t>
      </w:r>
      <w:r>
        <w:rPr>
          <w:rFonts w:eastAsia="仿宋_GB2312" w:hint="eastAsia"/>
        </w:rPr>
        <w:t>《全区工商行政管理（市场监督管理）机关消费维权行政约谈制度》经自治区工商局</w:t>
      </w:r>
      <w:r>
        <w:rPr>
          <w:rFonts w:eastAsia="仿宋_GB2312" w:hint="eastAsia"/>
        </w:rPr>
        <w:t>2016</w:t>
      </w:r>
      <w:r>
        <w:rPr>
          <w:rFonts w:eastAsia="仿宋_GB2312" w:hint="eastAsia"/>
        </w:rPr>
        <w:t>年第</w:t>
      </w:r>
      <w:r>
        <w:rPr>
          <w:rFonts w:eastAsia="仿宋_GB2312" w:hint="eastAsia"/>
        </w:rPr>
        <w:t>2</w:t>
      </w:r>
      <w:r>
        <w:rPr>
          <w:rFonts w:eastAsia="仿宋_GB2312" w:hint="eastAsia"/>
        </w:rPr>
        <w:t>次局务（扩大）会议审议通过，现予以印发，请各地各单位遵照执行。</w:t>
      </w:r>
    </w:p>
    <w:p w:rsidR="00835DF0" w:rsidRDefault="00835DF0" w:rsidP="00BC21D7">
      <w:pPr>
        <w:snapToGrid w:val="0"/>
        <w:spacing w:line="660" w:lineRule="exact"/>
        <w:rPr>
          <w:rFonts w:ascii="仿宋_GB2312" w:eastAsia="仿宋_GB2312" w:hAnsi="宋体"/>
          <w:color w:val="000000"/>
          <w:szCs w:val="32"/>
        </w:rPr>
      </w:pPr>
      <w:r>
        <w:rPr>
          <w:rFonts w:ascii="仿宋_GB2312" w:eastAsia="仿宋_GB2312" w:hAnsi="宋体" w:hint="eastAsia"/>
          <w:color w:val="000000"/>
          <w:szCs w:val="32"/>
        </w:rPr>
        <w:t xml:space="preserve">     </w:t>
      </w:r>
    </w:p>
    <w:p w:rsidR="00BC21D7" w:rsidRDefault="00BC21D7" w:rsidP="00BC21D7">
      <w:pPr>
        <w:snapToGrid w:val="0"/>
        <w:spacing w:line="660" w:lineRule="exact"/>
        <w:rPr>
          <w:rFonts w:ascii="仿宋_GB2312" w:eastAsia="仿宋_GB2312" w:hAnsi="宋体"/>
          <w:color w:val="000000"/>
          <w:szCs w:val="32"/>
        </w:rPr>
      </w:pPr>
    </w:p>
    <w:p w:rsidR="00BC21D7" w:rsidRDefault="00BC21D7" w:rsidP="00BC21D7">
      <w:pPr>
        <w:snapToGrid w:val="0"/>
        <w:spacing w:line="660" w:lineRule="exact"/>
        <w:ind w:firstLineChars="1500" w:firstLine="4800"/>
        <w:rPr>
          <w:rFonts w:ascii="仿宋_GB2312" w:eastAsia="仿宋_GB2312" w:hAnsi="宋体"/>
          <w:color w:val="000000"/>
          <w:szCs w:val="32"/>
        </w:rPr>
      </w:pPr>
      <w:r>
        <w:rPr>
          <w:rFonts w:ascii="仿宋_GB2312" w:eastAsia="仿宋_GB2312" w:hAnsi="宋体" w:hint="eastAsia"/>
          <w:color w:val="000000"/>
          <w:szCs w:val="32"/>
        </w:rPr>
        <w:t>自治区工商行政管理局</w:t>
      </w:r>
    </w:p>
    <w:p w:rsidR="00BC21D7" w:rsidRDefault="00BC21D7" w:rsidP="00BC21D7">
      <w:pPr>
        <w:snapToGrid w:val="0"/>
        <w:spacing w:line="660" w:lineRule="exact"/>
        <w:ind w:firstLineChars="1650" w:firstLine="5280"/>
        <w:rPr>
          <w:rFonts w:ascii="仿宋_GB2312" w:eastAsia="仿宋_GB2312" w:hAnsi="宋体"/>
          <w:color w:val="000000"/>
          <w:szCs w:val="32"/>
        </w:rPr>
      </w:pPr>
      <w:r>
        <w:rPr>
          <w:rFonts w:ascii="仿宋_GB2312" w:eastAsia="仿宋_GB2312" w:hAnsi="宋体" w:hint="eastAsia"/>
          <w:color w:val="000000"/>
          <w:szCs w:val="32"/>
        </w:rPr>
        <w:t>2016年10月9日</w:t>
      </w:r>
    </w:p>
    <w:p w:rsidR="00BC21D7" w:rsidRDefault="00BC21D7" w:rsidP="00BC21D7">
      <w:pPr>
        <w:snapToGrid w:val="0"/>
        <w:spacing w:line="660" w:lineRule="exact"/>
        <w:ind w:firstLineChars="1650" w:firstLine="5280"/>
        <w:rPr>
          <w:rFonts w:ascii="仿宋_GB2312" w:eastAsia="仿宋_GB2312" w:hAnsi="宋体"/>
          <w:color w:val="000000"/>
          <w:szCs w:val="32"/>
        </w:rPr>
      </w:pPr>
    </w:p>
    <w:p w:rsidR="00BC21D7" w:rsidRDefault="00BC21D7" w:rsidP="00BC21D7">
      <w:pPr>
        <w:snapToGrid w:val="0"/>
        <w:spacing w:line="660" w:lineRule="exact"/>
        <w:ind w:firstLineChars="1650" w:firstLine="5280"/>
        <w:rPr>
          <w:rFonts w:ascii="仿宋_GB2312" w:eastAsia="仿宋_GB2312" w:hAnsi="宋体"/>
          <w:color w:val="000000"/>
          <w:szCs w:val="32"/>
        </w:rPr>
      </w:pPr>
    </w:p>
    <w:p w:rsidR="00BC21D7" w:rsidRDefault="00BC21D7" w:rsidP="00BC21D7">
      <w:pPr>
        <w:snapToGrid w:val="0"/>
        <w:spacing w:line="660" w:lineRule="exact"/>
        <w:ind w:firstLineChars="1650" w:firstLine="5280"/>
        <w:rPr>
          <w:rFonts w:ascii="仿宋_GB2312" w:eastAsia="仿宋_GB2312" w:hAnsi="宋体"/>
          <w:color w:val="000000"/>
          <w:szCs w:val="32"/>
        </w:rPr>
      </w:pPr>
    </w:p>
    <w:p w:rsidR="00BC21D7" w:rsidRDefault="00BC21D7" w:rsidP="00BC21D7">
      <w:pPr>
        <w:snapToGrid w:val="0"/>
        <w:spacing w:line="660" w:lineRule="exact"/>
        <w:ind w:firstLineChars="1650" w:firstLine="5280"/>
        <w:rPr>
          <w:rFonts w:ascii="仿宋_GB2312" w:eastAsia="仿宋_GB2312" w:hAnsi="宋体"/>
          <w:color w:val="000000"/>
          <w:szCs w:val="32"/>
        </w:rPr>
      </w:pPr>
    </w:p>
    <w:p w:rsidR="00BC21D7" w:rsidRDefault="00BC21D7" w:rsidP="00BC21D7">
      <w:pPr>
        <w:snapToGrid w:val="0"/>
        <w:spacing w:line="660" w:lineRule="exact"/>
        <w:ind w:firstLineChars="1650" w:firstLine="5280"/>
        <w:rPr>
          <w:rFonts w:ascii="仿宋_GB2312" w:eastAsia="仿宋_GB2312" w:hAnsi="宋体"/>
          <w:color w:val="000000"/>
          <w:szCs w:val="32"/>
        </w:rPr>
      </w:pPr>
    </w:p>
    <w:p w:rsidR="00BC21D7" w:rsidRDefault="00BC21D7" w:rsidP="00BC21D7">
      <w:pPr>
        <w:snapToGrid w:val="0"/>
        <w:spacing w:line="660" w:lineRule="exact"/>
        <w:ind w:firstLineChars="1650" w:firstLine="5280"/>
        <w:rPr>
          <w:rFonts w:ascii="仿宋_GB2312" w:eastAsia="仿宋_GB2312" w:hAnsi="宋体"/>
          <w:color w:val="000000"/>
          <w:szCs w:val="32"/>
        </w:rPr>
      </w:pPr>
    </w:p>
    <w:p w:rsidR="00BC21D7" w:rsidRDefault="00BC21D7" w:rsidP="00BC21D7">
      <w:pPr>
        <w:snapToGrid w:val="0"/>
        <w:spacing w:line="660" w:lineRule="exact"/>
        <w:ind w:firstLineChars="1650" w:firstLine="5280"/>
        <w:rPr>
          <w:rFonts w:ascii="仿宋_GB2312" w:eastAsia="仿宋_GB2312" w:hAnsi="宋体"/>
          <w:color w:val="000000"/>
          <w:szCs w:val="32"/>
        </w:rPr>
      </w:pPr>
    </w:p>
    <w:p w:rsidR="00BC21D7" w:rsidRDefault="00BC21D7" w:rsidP="00BC21D7">
      <w:pPr>
        <w:snapToGrid w:val="0"/>
        <w:spacing w:line="660" w:lineRule="exact"/>
        <w:ind w:firstLineChars="1650" w:firstLine="5280"/>
        <w:rPr>
          <w:rFonts w:ascii="仿宋_GB2312" w:eastAsia="仿宋_GB2312" w:hAnsi="宋体"/>
          <w:color w:val="000000"/>
          <w:szCs w:val="32"/>
        </w:rPr>
      </w:pPr>
    </w:p>
    <w:p w:rsidR="00BC21D7" w:rsidRPr="00BC21D7" w:rsidRDefault="00BC21D7" w:rsidP="00BC21D7">
      <w:pPr>
        <w:widowControl/>
        <w:spacing w:before="100" w:beforeAutospacing="1" w:after="100" w:afterAutospacing="1" w:line="660" w:lineRule="exact"/>
        <w:jc w:val="center"/>
        <w:rPr>
          <w:rFonts w:ascii="方正小标宋简体" w:eastAsia="方正小标宋简体" w:hAnsi="宋体" w:cs="宋体"/>
          <w:bCs/>
          <w:kern w:val="0"/>
          <w:sz w:val="44"/>
          <w:szCs w:val="44"/>
        </w:rPr>
      </w:pPr>
      <w:r w:rsidRPr="00BC21D7">
        <w:rPr>
          <w:rFonts w:ascii="方正小标宋简体" w:eastAsia="方正小标宋简体" w:hAnsi="宋体" w:cs="宋体" w:hint="eastAsia"/>
          <w:bCs/>
          <w:kern w:val="0"/>
          <w:sz w:val="44"/>
          <w:szCs w:val="44"/>
        </w:rPr>
        <w:lastRenderedPageBreak/>
        <w:t>全区工商行政管理（市场监督管理）机关</w:t>
      </w:r>
    </w:p>
    <w:p w:rsidR="00BC21D7" w:rsidRPr="00BC21D7" w:rsidRDefault="00BC21D7" w:rsidP="00BC21D7">
      <w:pPr>
        <w:widowControl/>
        <w:spacing w:before="100" w:beforeAutospacing="1" w:after="100" w:afterAutospacing="1" w:line="660" w:lineRule="exact"/>
        <w:jc w:val="center"/>
        <w:rPr>
          <w:rFonts w:ascii="方正小标宋简体" w:eastAsia="方正小标宋简体" w:hAnsi="宋体" w:cs="宋体"/>
          <w:kern w:val="0"/>
          <w:sz w:val="18"/>
          <w:szCs w:val="18"/>
        </w:rPr>
      </w:pPr>
      <w:r w:rsidRPr="00BC21D7">
        <w:rPr>
          <w:rFonts w:ascii="方正小标宋简体" w:eastAsia="方正小标宋简体" w:hAnsi="宋体" w:cs="宋体" w:hint="eastAsia"/>
          <w:bCs/>
          <w:kern w:val="0"/>
          <w:sz w:val="44"/>
          <w:szCs w:val="44"/>
        </w:rPr>
        <w:t>消费维权行政约谈制度</w:t>
      </w:r>
    </w:p>
    <w:p w:rsidR="00BC21D7" w:rsidRPr="00BC21D7" w:rsidRDefault="00BC21D7" w:rsidP="00BC21D7">
      <w:pPr>
        <w:widowControl/>
        <w:spacing w:before="100" w:beforeAutospacing="1" w:after="100" w:afterAutospacing="1" w:line="660" w:lineRule="exact"/>
        <w:jc w:val="center"/>
        <w:rPr>
          <w:rFonts w:ascii="方正小标宋简体" w:eastAsia="方正小标宋简体" w:hAnsi="仿宋" w:cs="宋体"/>
          <w:kern w:val="0"/>
          <w:szCs w:val="32"/>
        </w:rPr>
      </w:pPr>
      <w:r w:rsidRPr="00BC21D7">
        <w:rPr>
          <w:rFonts w:ascii="方正小标宋简体" w:eastAsia="方正小标宋简体" w:hAnsi="仿宋" w:cs="宋体" w:hint="eastAsia"/>
          <w:kern w:val="0"/>
          <w:szCs w:val="32"/>
        </w:rPr>
        <w:t>第一章 总 则</w:t>
      </w:r>
    </w:p>
    <w:p w:rsidR="00BC21D7" w:rsidRPr="00BC21D7" w:rsidRDefault="00BC21D7" w:rsidP="00BC21D7">
      <w:pPr>
        <w:widowControl/>
        <w:spacing w:before="100" w:beforeAutospacing="1" w:after="100" w:afterAutospacing="1" w:line="660" w:lineRule="exact"/>
        <w:ind w:firstLineChars="196" w:firstLine="630"/>
        <w:jc w:val="left"/>
        <w:rPr>
          <w:rFonts w:ascii="仿宋_GB2312" w:eastAsia="仿宋_GB2312" w:hAnsi="仿宋" w:cs="宋体"/>
          <w:b/>
          <w:color w:val="000000"/>
          <w:kern w:val="0"/>
          <w:szCs w:val="32"/>
        </w:rPr>
      </w:pPr>
      <w:r w:rsidRPr="00BC21D7">
        <w:rPr>
          <w:rFonts w:ascii="仿宋_GB2312" w:eastAsia="仿宋_GB2312" w:hAnsi="仿宋" w:cs="宋体" w:hint="eastAsia"/>
          <w:b/>
          <w:bCs/>
          <w:kern w:val="0"/>
          <w:szCs w:val="32"/>
        </w:rPr>
        <w:t>第一条</w:t>
      </w:r>
      <w:r w:rsidRPr="00BC21D7">
        <w:rPr>
          <w:rFonts w:ascii="仿宋_GB2312" w:eastAsia="仿宋_GB2312" w:hAnsi="仿宋" w:cs="宋体" w:hint="eastAsia"/>
          <w:kern w:val="0"/>
          <w:szCs w:val="32"/>
        </w:rPr>
        <w:t>为</w:t>
      </w:r>
      <w:r w:rsidRPr="00BC21D7">
        <w:rPr>
          <w:rFonts w:ascii="仿宋_GB2312" w:eastAsia="仿宋_GB2312" w:hAnsi="仿宋" w:cs="宋体" w:hint="eastAsia"/>
          <w:color w:val="000000"/>
          <w:kern w:val="0"/>
          <w:szCs w:val="32"/>
        </w:rPr>
        <w:t>进一步完善流通领域商品和服务质量监督管理机制，规范工商行政管理、市场监督管理机关依法行政，督促和指导经营者诚信经营，创新消费者权益保护机制，</w:t>
      </w:r>
      <w:r w:rsidRPr="00BC21D7">
        <w:rPr>
          <w:rFonts w:ascii="仿宋_GB2312" w:eastAsia="仿宋_GB2312" w:hAnsi="仿宋" w:cs="宋体" w:hint="eastAsia"/>
          <w:kern w:val="0"/>
          <w:szCs w:val="32"/>
        </w:rPr>
        <w:t>切实保护消费者合法权益，营造安全、便利、诚信的消费环境，依据《中华人民共和国消费者权益保护法》、</w:t>
      </w:r>
      <w:r w:rsidRPr="00BC21D7">
        <w:rPr>
          <w:rFonts w:ascii="仿宋_GB2312" w:eastAsia="仿宋_GB2312" w:hAnsi="仿宋" w:cs="Arial" w:hint="eastAsia"/>
          <w:color w:val="000000"/>
          <w:kern w:val="0"/>
          <w:szCs w:val="32"/>
        </w:rPr>
        <w:t>《中华人民共和国产品质量法》</w:t>
      </w:r>
      <w:r w:rsidRPr="00BC21D7">
        <w:rPr>
          <w:rFonts w:ascii="仿宋_GB2312" w:eastAsia="仿宋_GB2312" w:hAnsi="仿宋" w:cs="宋体" w:hint="eastAsia"/>
          <w:kern w:val="0"/>
          <w:szCs w:val="32"/>
        </w:rPr>
        <w:t>、《工商行政管理部门处理消费者投诉办法》、《侵害消费者权益行为处罚办法》等有关法律、规章规定，结合我区实际，特制定本制度。</w:t>
      </w:r>
    </w:p>
    <w:p w:rsidR="00BC21D7" w:rsidRPr="00BC21D7" w:rsidRDefault="00BC21D7" w:rsidP="00BC21D7">
      <w:pPr>
        <w:widowControl/>
        <w:spacing w:before="100" w:beforeAutospacing="1" w:after="100" w:afterAutospacing="1" w:line="660" w:lineRule="exact"/>
        <w:ind w:firstLineChars="196" w:firstLine="630"/>
        <w:jc w:val="left"/>
        <w:rPr>
          <w:rFonts w:ascii="仿宋_GB2312" w:eastAsia="仿宋_GB2312" w:hAnsi="仿宋" w:cs="宋体"/>
          <w:kern w:val="0"/>
          <w:szCs w:val="32"/>
        </w:rPr>
      </w:pPr>
      <w:r w:rsidRPr="00BC21D7">
        <w:rPr>
          <w:rFonts w:ascii="仿宋_GB2312" w:eastAsia="仿宋_GB2312" w:hAnsi="仿宋" w:cs="宋体" w:hint="eastAsia"/>
          <w:b/>
          <w:bCs/>
          <w:kern w:val="0"/>
          <w:szCs w:val="32"/>
        </w:rPr>
        <w:t>第二条</w:t>
      </w:r>
      <w:r w:rsidRPr="00BC21D7">
        <w:rPr>
          <w:rFonts w:ascii="仿宋_GB2312" w:eastAsia="仿宋_GB2312" w:hAnsi="仿宋" w:cs="宋体" w:hint="eastAsia"/>
          <w:bCs/>
          <w:kern w:val="0"/>
          <w:szCs w:val="32"/>
        </w:rPr>
        <w:t>新疆维吾尔自治区</w:t>
      </w:r>
      <w:r w:rsidRPr="00BC21D7">
        <w:rPr>
          <w:rFonts w:ascii="仿宋_GB2312" w:eastAsia="仿宋_GB2312" w:hAnsi="仿宋" w:cs="宋体" w:hint="eastAsia"/>
          <w:kern w:val="0"/>
          <w:szCs w:val="32"/>
        </w:rPr>
        <w:t>行政区域内的商品经营者和服务提供者（以下简称经营者），适用本制度。</w:t>
      </w:r>
    </w:p>
    <w:p w:rsidR="00BC21D7" w:rsidRPr="00BC21D7" w:rsidRDefault="00BC21D7" w:rsidP="00BC21D7">
      <w:pPr>
        <w:widowControl/>
        <w:spacing w:before="100" w:beforeAutospacing="1" w:after="100" w:afterAutospacing="1" w:line="660" w:lineRule="exact"/>
        <w:ind w:firstLineChars="196" w:firstLine="630"/>
        <w:jc w:val="left"/>
        <w:rPr>
          <w:rFonts w:ascii="仿宋_GB2312" w:eastAsia="仿宋_GB2312" w:hAnsi="仿宋" w:cs="Arial"/>
          <w:color w:val="000000"/>
          <w:kern w:val="0"/>
          <w:szCs w:val="32"/>
        </w:rPr>
      </w:pPr>
      <w:r w:rsidRPr="00BC21D7">
        <w:rPr>
          <w:rFonts w:ascii="仿宋_GB2312" w:eastAsia="仿宋_GB2312" w:hAnsi="仿宋" w:cs="宋体" w:hint="eastAsia"/>
          <w:b/>
          <w:bCs/>
          <w:kern w:val="0"/>
          <w:szCs w:val="32"/>
        </w:rPr>
        <w:t>第三条</w:t>
      </w:r>
      <w:r w:rsidRPr="00BC21D7">
        <w:rPr>
          <w:rFonts w:ascii="仿宋_GB2312" w:eastAsia="仿宋_GB2312" w:hAnsi="仿宋" w:cs="宋体" w:hint="eastAsia"/>
          <w:kern w:val="0"/>
          <w:szCs w:val="32"/>
        </w:rPr>
        <w:t>本制度所称的消费维权行政约谈（以下简称约谈），是指</w:t>
      </w:r>
      <w:r w:rsidRPr="00BC21D7">
        <w:rPr>
          <w:rFonts w:ascii="仿宋_GB2312" w:eastAsia="仿宋_GB2312" w:hAnsi="仿宋" w:cs="Arial" w:hint="eastAsia"/>
          <w:color w:val="000000"/>
          <w:kern w:val="0"/>
          <w:szCs w:val="32"/>
        </w:rPr>
        <w:t>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color w:val="000000"/>
          <w:kern w:val="0"/>
          <w:szCs w:val="32"/>
        </w:rPr>
        <w:t>机关</w:t>
      </w:r>
      <w:r w:rsidRPr="00BC21D7">
        <w:rPr>
          <w:rFonts w:ascii="仿宋_GB2312" w:eastAsia="仿宋_GB2312" w:hAnsi="仿宋" w:cs="宋体" w:hint="eastAsia"/>
          <w:kern w:val="0"/>
          <w:szCs w:val="32"/>
        </w:rPr>
        <w:t>对流通领域商品质量和服务质量存在的突出问题，</w:t>
      </w:r>
      <w:r w:rsidRPr="00BC21D7">
        <w:rPr>
          <w:rFonts w:ascii="仿宋_GB2312" w:eastAsia="仿宋_GB2312" w:hAnsi="仿宋" w:cs="Arial" w:hint="eastAsia"/>
          <w:color w:val="000000"/>
          <w:kern w:val="0"/>
          <w:szCs w:val="32"/>
        </w:rPr>
        <w:t>与经营者进行直接沟通交流、通报情况、听取意见、</w:t>
      </w:r>
      <w:r w:rsidRPr="00BC21D7">
        <w:rPr>
          <w:rFonts w:ascii="仿宋_GB2312" w:eastAsia="仿宋_GB2312" w:hAnsi="仿宋" w:cs="宋体" w:hint="eastAsia"/>
          <w:kern w:val="0"/>
          <w:szCs w:val="32"/>
        </w:rPr>
        <w:t>采取指导纠正、法律法规宣传、政策诫勉、行政建议等手段，督促、帮助相关经营者规范管理、诚信经营、守法经营的行政指导行为。</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b/>
          <w:bCs/>
          <w:kern w:val="0"/>
          <w:szCs w:val="32"/>
        </w:rPr>
        <w:lastRenderedPageBreak/>
        <w:t xml:space="preserve">    第四条</w:t>
      </w:r>
      <w:r w:rsidRPr="00BC21D7">
        <w:rPr>
          <w:rFonts w:ascii="仿宋_GB2312" w:eastAsia="仿宋_GB2312" w:hAnsi="仿宋" w:cs="宋体" w:hint="eastAsia"/>
          <w:kern w:val="0"/>
          <w:szCs w:val="32"/>
        </w:rPr>
        <w:t>推行约谈制度的目的是强化经营者自律意识，及时预防、调处社会普遍关注的重点和潜在的消费纠纷，</w:t>
      </w:r>
      <w:r w:rsidRPr="00BC21D7">
        <w:rPr>
          <w:rFonts w:ascii="仿宋_GB2312" w:eastAsia="仿宋_GB2312" w:hAnsi="仿宋" w:cs="Arial" w:hint="eastAsia"/>
          <w:color w:val="000000"/>
          <w:kern w:val="0"/>
          <w:szCs w:val="32"/>
        </w:rPr>
        <w:t>预防和避免消费纠纷的升级，</w:t>
      </w:r>
      <w:r w:rsidRPr="00BC21D7">
        <w:rPr>
          <w:rFonts w:ascii="仿宋_GB2312" w:eastAsia="仿宋_GB2312" w:hAnsi="仿宋" w:cs="宋体" w:hint="eastAsia"/>
          <w:kern w:val="0"/>
          <w:szCs w:val="32"/>
        </w:rPr>
        <w:t>实现消费纠纷调处由“事后处理型”向“事前服务型”转变，有效地防止和减少侵害消费者权益违法违规行为的发生。</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b/>
          <w:bCs/>
          <w:kern w:val="0"/>
          <w:szCs w:val="32"/>
        </w:rPr>
        <w:t xml:space="preserve">    第五条</w:t>
      </w:r>
      <w:r w:rsidRPr="00BC21D7">
        <w:rPr>
          <w:rFonts w:ascii="仿宋_GB2312" w:eastAsia="仿宋_GB2312" w:hAnsi="仿宋" w:cs="宋体" w:hint="eastAsia"/>
          <w:kern w:val="0"/>
          <w:szCs w:val="32"/>
        </w:rPr>
        <w:t>约谈应遵循合法、公正、公开的原则。</w:t>
      </w:r>
    </w:p>
    <w:p w:rsidR="00BC21D7" w:rsidRPr="00BC21D7" w:rsidRDefault="00BC21D7" w:rsidP="00BC21D7">
      <w:pPr>
        <w:widowControl/>
        <w:spacing w:before="100" w:beforeAutospacing="1" w:after="100" w:afterAutospacing="1" w:line="660" w:lineRule="exact"/>
        <w:jc w:val="center"/>
        <w:rPr>
          <w:rFonts w:ascii="方正小标宋简体" w:eastAsia="方正小标宋简体" w:hAnsi="仿宋" w:cs="宋体"/>
          <w:kern w:val="0"/>
          <w:szCs w:val="32"/>
        </w:rPr>
      </w:pPr>
      <w:r w:rsidRPr="00BC21D7">
        <w:rPr>
          <w:rFonts w:ascii="方正小标宋简体" w:eastAsia="方正小标宋简体" w:hAnsi="仿宋" w:cs="宋体" w:hint="eastAsia"/>
          <w:kern w:val="0"/>
          <w:szCs w:val="32"/>
        </w:rPr>
        <w:t>第二章 约谈方式、条件、内容和程序</w:t>
      </w:r>
    </w:p>
    <w:p w:rsidR="00BC21D7" w:rsidRPr="00BC21D7" w:rsidRDefault="00BC21D7" w:rsidP="00BC21D7">
      <w:pPr>
        <w:widowControl/>
        <w:spacing w:line="660" w:lineRule="exact"/>
        <w:jc w:val="left"/>
        <w:rPr>
          <w:rFonts w:ascii="仿宋_GB2312" w:eastAsia="仿宋_GB2312" w:hAnsi="宋体" w:cs="宋体"/>
          <w:color w:val="000000"/>
          <w:kern w:val="0"/>
          <w:sz w:val="18"/>
          <w:szCs w:val="18"/>
        </w:rPr>
      </w:pPr>
      <w:r w:rsidRPr="00BC21D7">
        <w:rPr>
          <w:rFonts w:ascii="仿宋_GB2312" w:eastAsia="仿宋_GB2312" w:hAnsi="仿宋" w:hint="eastAsia"/>
          <w:b/>
          <w:bCs/>
          <w:szCs w:val="32"/>
        </w:rPr>
        <w:t xml:space="preserve">    第六条</w:t>
      </w:r>
      <w:r w:rsidRPr="00BC21D7">
        <w:rPr>
          <w:rFonts w:ascii="仿宋_GB2312" w:eastAsia="仿宋_GB2312" w:hAnsi="仿宋" w:hint="eastAsia"/>
          <w:szCs w:val="32"/>
        </w:rPr>
        <w:t>约谈方式应当向约谈对象公开。可采取共性问题集中约谈、个性问题个别约谈的方式进行。同一事项的不同约谈对象应给予相同的约谈指导，同一事件原则上不重复约谈,</w:t>
      </w:r>
      <w:r w:rsidRPr="00BC21D7">
        <w:rPr>
          <w:rFonts w:ascii="仿宋_GB2312" w:eastAsia="仿宋_GB2312" w:hAnsi="仿宋" w:cs="宋体" w:hint="eastAsia"/>
          <w:color w:val="3D3D3D"/>
          <w:kern w:val="0"/>
          <w:szCs w:val="32"/>
        </w:rPr>
        <w:t>约谈人员一般不得少于两人</w:t>
      </w:r>
      <w:r w:rsidRPr="00BC21D7">
        <w:rPr>
          <w:rFonts w:ascii="仿宋_GB2312" w:eastAsia="仿宋_GB2312" w:hAnsi="仿宋" w:cs="宋体" w:hint="eastAsia"/>
          <w:color w:val="000000"/>
          <w:kern w:val="0"/>
          <w:szCs w:val="32"/>
        </w:rPr>
        <w:t>。</w:t>
      </w:r>
    </w:p>
    <w:p w:rsidR="00BC21D7" w:rsidRPr="00BC21D7" w:rsidRDefault="00BC21D7" w:rsidP="00BC21D7">
      <w:pPr>
        <w:widowControl/>
        <w:spacing w:before="100" w:beforeAutospacing="1" w:after="100" w:afterAutospacing="1" w:line="660" w:lineRule="exact"/>
        <w:jc w:val="left"/>
        <w:rPr>
          <w:rFonts w:ascii="仿宋" w:eastAsia="仿宋" w:hAnsi="仿宋" w:cs="宋体"/>
          <w:kern w:val="0"/>
          <w:szCs w:val="32"/>
        </w:rPr>
      </w:pPr>
      <w:r w:rsidRPr="00BC21D7">
        <w:rPr>
          <w:rFonts w:ascii="仿宋" w:eastAsia="仿宋" w:hAnsi="仿宋" w:cs="宋体" w:hint="eastAsia"/>
          <w:b/>
          <w:bCs/>
          <w:kern w:val="0"/>
          <w:szCs w:val="32"/>
        </w:rPr>
        <w:t xml:space="preserve">    第七条</w:t>
      </w:r>
      <w:r w:rsidRPr="00BC21D7">
        <w:rPr>
          <w:rFonts w:ascii="仿宋" w:eastAsia="仿宋" w:hAnsi="仿宋" w:cs="宋体" w:hint="eastAsia"/>
          <w:kern w:val="0"/>
          <w:szCs w:val="32"/>
        </w:rPr>
        <w:t>经营者有下列情形之一的，</w:t>
      </w:r>
      <w:r w:rsidRPr="00BC21D7">
        <w:rPr>
          <w:rFonts w:ascii="仿宋" w:eastAsia="仿宋" w:hAnsi="仿宋" w:cs="Arial" w:hint="eastAsia"/>
          <w:color w:val="000000"/>
          <w:kern w:val="0"/>
          <w:szCs w:val="32"/>
        </w:rPr>
        <w:t>工商行政管理</w:t>
      </w:r>
      <w:r w:rsidRPr="00BC21D7">
        <w:rPr>
          <w:rFonts w:ascii="仿宋" w:eastAsia="仿宋" w:hAnsi="仿宋" w:cs="宋体" w:hint="eastAsia"/>
          <w:color w:val="000000"/>
          <w:kern w:val="0"/>
          <w:szCs w:val="32"/>
        </w:rPr>
        <w:t>、市场监督管理</w:t>
      </w:r>
      <w:r w:rsidRPr="00BC21D7">
        <w:rPr>
          <w:rFonts w:ascii="仿宋" w:eastAsia="仿宋" w:hAnsi="仿宋" w:cs="Arial" w:hint="eastAsia"/>
          <w:color w:val="000000"/>
          <w:kern w:val="0"/>
          <w:szCs w:val="32"/>
        </w:rPr>
        <w:t>机关</w:t>
      </w:r>
      <w:r w:rsidRPr="00BC21D7">
        <w:rPr>
          <w:rFonts w:ascii="仿宋" w:eastAsia="仿宋" w:hAnsi="仿宋" w:cs="宋体" w:hint="eastAsia"/>
          <w:kern w:val="0"/>
          <w:szCs w:val="32"/>
        </w:rPr>
        <w:t>可以实施约谈：</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（一）</w:t>
      </w:r>
      <w:r w:rsidRPr="00BC21D7">
        <w:rPr>
          <w:rFonts w:ascii="仿宋_GB2312" w:eastAsia="仿宋_GB2312" w:hAnsi="仿宋" w:cs="Arial" w:hint="eastAsia"/>
          <w:color w:val="000000"/>
          <w:kern w:val="0"/>
          <w:szCs w:val="32"/>
        </w:rPr>
        <w:t>消费者投诉举报比较集中、数量较大的；</w:t>
      </w:r>
      <w:r w:rsidRPr="00BC21D7">
        <w:rPr>
          <w:rFonts w:ascii="仿宋_GB2312" w:eastAsia="仿宋_GB2312" w:hAnsi="仿宋" w:cs="Arial" w:hint="eastAsia"/>
          <w:color w:val="000000"/>
          <w:kern w:val="0"/>
          <w:szCs w:val="32"/>
        </w:rPr>
        <w:br/>
        <w:t xml:space="preserve">    </w:t>
      </w:r>
      <w:r w:rsidRPr="00BC21D7">
        <w:rPr>
          <w:rFonts w:ascii="仿宋_GB2312" w:eastAsia="仿宋_GB2312" w:hAnsi="仿宋" w:cs="宋体" w:hint="eastAsia"/>
          <w:kern w:val="0"/>
          <w:szCs w:val="32"/>
        </w:rPr>
        <w:t>（二）因商品或服务质量问题引发群体性投诉的；</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（三）经营者因商品或服务质量问题半年内对消费者的正当投诉无理拒绝或故意推诿累计2次以上的；</w:t>
      </w:r>
      <w:r w:rsidRPr="00BC21D7">
        <w:rPr>
          <w:rFonts w:ascii="仿宋_GB2312" w:eastAsia="仿宋_GB2312" w:hAnsi="仿宋" w:cs="宋体" w:hint="eastAsia"/>
          <w:kern w:val="0"/>
          <w:szCs w:val="32"/>
        </w:rPr>
        <w:br/>
        <w:t xml:space="preserve">    （四）经营者因商品或服务质量问题一年内被工商部门查处2次以上的；</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（五）商品质量抽检认定存在的质量问题具有典型性、代表性、倾向性和苗头性的；</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（六）对工商行政管理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宋体" w:hint="eastAsia"/>
          <w:kern w:val="0"/>
          <w:szCs w:val="32"/>
        </w:rPr>
        <w:t>机关依法组织的商品质量抽检不积极配合、无故拒绝的；</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（七）同批次未抽检商品或服务质量存在缺陷或安全隐患，未采取有效措施的；</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（八）对于适用无理由退货的商品，自收到消费者退货要求之日起15个工作日以内，未办理退货手续的；</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（九）因商品或服务质量问题被新闻媒体和网络曝光后仍未主动改正</w:t>
      </w:r>
      <w:r w:rsidRPr="00BC21D7">
        <w:rPr>
          <w:rFonts w:ascii="仿宋_GB2312" w:eastAsia="仿宋_GB2312" w:hAnsi="仿宋" w:cs="Arial" w:hint="eastAsia"/>
          <w:color w:val="000000"/>
          <w:kern w:val="0"/>
          <w:szCs w:val="32"/>
        </w:rPr>
        <w:t>的；</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（十）工商行政管理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宋体" w:hint="eastAsia"/>
          <w:kern w:val="0"/>
          <w:szCs w:val="32"/>
        </w:rPr>
        <w:t>机关认为其他需要约谈的情形。</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b/>
          <w:bCs/>
          <w:kern w:val="0"/>
          <w:szCs w:val="32"/>
        </w:rPr>
        <w:t xml:space="preserve">    第八条</w:t>
      </w:r>
      <w:r w:rsidRPr="00BC21D7">
        <w:rPr>
          <w:rFonts w:ascii="仿宋_GB2312" w:eastAsia="仿宋_GB2312" w:hAnsi="仿宋" w:cs="宋体" w:hint="eastAsia"/>
          <w:kern w:val="0"/>
          <w:szCs w:val="32"/>
        </w:rPr>
        <w:t>约谈主要内容应为：</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（一）通报消费者投诉举报咨询热点信息和商品质量及服务质量中存在的突出问题；</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（二）听取约谈对象对有关商品质量和服务质量问题及自律制度等方面情况说明,分析产生问题的原因，提出整改建议； </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（三）宣传保护消费者合法权益的法律法规，明确经营者义务责任，督促约谈对象采取有效措施解决消费纠纷；</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（四）指导约谈对象加强制度建设，</w:t>
      </w:r>
      <w:r w:rsidRPr="00BC21D7">
        <w:rPr>
          <w:rFonts w:ascii="仿宋_GB2312" w:eastAsia="仿宋_GB2312" w:hAnsi="仿宋" w:cs="Arial" w:hint="eastAsia"/>
          <w:color w:val="000000"/>
          <w:kern w:val="0"/>
          <w:szCs w:val="32"/>
        </w:rPr>
        <w:t>完善消费纠纷处理机制和落实长效管理的方法和途径,督促经营者及时解决相关消费纠纷等。</w:t>
      </w:r>
      <w:r w:rsidRPr="00BC21D7">
        <w:rPr>
          <w:rFonts w:ascii="仿宋_GB2312" w:eastAsia="仿宋_GB2312" w:hAnsi="仿宋" w:cs="Arial" w:hint="eastAsia"/>
          <w:color w:val="000000"/>
          <w:kern w:val="0"/>
          <w:szCs w:val="32"/>
        </w:rPr>
        <w:br/>
      </w:r>
      <w:r w:rsidRPr="00BC21D7">
        <w:rPr>
          <w:rFonts w:ascii="仿宋_GB2312" w:eastAsia="仿宋_GB2312" w:hAnsi="仿宋" w:cs="宋体" w:hint="eastAsia"/>
          <w:b/>
          <w:bCs/>
          <w:kern w:val="0"/>
          <w:szCs w:val="32"/>
        </w:rPr>
        <w:t xml:space="preserve">    第九条</w:t>
      </w:r>
      <w:r w:rsidRPr="00BC21D7">
        <w:rPr>
          <w:rFonts w:ascii="仿宋_GB2312" w:eastAsia="仿宋_GB2312" w:hAnsi="仿宋" w:cs="宋体" w:hint="eastAsia"/>
          <w:kern w:val="0"/>
          <w:szCs w:val="32"/>
        </w:rPr>
        <w:t>约谈应当遵照以下程序进行：</w:t>
      </w:r>
    </w:p>
    <w:p w:rsidR="00BC21D7" w:rsidRPr="00BC21D7" w:rsidRDefault="00BC21D7" w:rsidP="00BC21D7">
      <w:pPr>
        <w:widowControl/>
        <w:spacing w:before="100" w:beforeAutospacing="1" w:after="100" w:afterAutospacing="1" w:line="660" w:lineRule="exact"/>
        <w:jc w:val="left"/>
        <w:rPr>
          <w:rFonts w:ascii="仿宋_GB2312" w:eastAsia="仿宋_GB2312" w:hAnsi="仿宋" w:cs="Arial"/>
          <w:color w:val="000000"/>
          <w:kern w:val="0"/>
          <w:szCs w:val="32"/>
        </w:rPr>
      </w:pPr>
      <w:r w:rsidRPr="00BC21D7">
        <w:rPr>
          <w:rFonts w:ascii="仿宋_GB2312" w:eastAsia="仿宋_GB2312" w:hAnsi="仿宋" w:cs="宋体" w:hint="eastAsia"/>
          <w:kern w:val="0"/>
          <w:szCs w:val="32"/>
        </w:rPr>
        <w:t xml:space="preserve">    （一）约谈报批。启动约谈程序应当填写《行政约谈审批表》，</w:t>
      </w:r>
      <w:r w:rsidRPr="00BC21D7">
        <w:rPr>
          <w:rFonts w:ascii="仿宋_GB2312" w:eastAsia="仿宋_GB2312" w:hAnsi="仿宋" w:cs="Arial" w:hint="eastAsia"/>
          <w:color w:val="000000"/>
          <w:kern w:val="0"/>
          <w:szCs w:val="32"/>
        </w:rPr>
        <w:t>启动集体约谈程序须经局领导批准，</w:t>
      </w:r>
      <w:r w:rsidRPr="00BC21D7">
        <w:rPr>
          <w:rFonts w:ascii="仿宋_GB2312" w:eastAsia="仿宋_GB2312" w:hAnsi="仿宋" w:cs="宋体" w:hint="eastAsia"/>
          <w:kern w:val="0"/>
          <w:szCs w:val="32"/>
        </w:rPr>
        <w:t>根据约谈涉及的业务范围，由工商行政管理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宋体" w:hint="eastAsia"/>
          <w:kern w:val="0"/>
          <w:szCs w:val="32"/>
        </w:rPr>
        <w:t>机关对应的相关业务机构</w:t>
      </w:r>
      <w:r w:rsidRPr="00BC21D7">
        <w:rPr>
          <w:rFonts w:ascii="仿宋_GB2312" w:eastAsia="仿宋_GB2312" w:hAnsi="仿宋" w:cs="Arial" w:hint="eastAsia"/>
          <w:color w:val="000000"/>
          <w:kern w:val="0"/>
          <w:szCs w:val="32"/>
        </w:rPr>
        <w:t>落实约谈的召集、联系等工作,启动个别约谈程序须经</w:t>
      </w:r>
      <w:r w:rsidRPr="00BC21D7">
        <w:rPr>
          <w:rFonts w:ascii="仿宋_GB2312" w:eastAsia="仿宋_GB2312" w:hAnsi="仿宋" w:cs="宋体" w:hint="eastAsia"/>
          <w:kern w:val="0"/>
          <w:szCs w:val="32"/>
        </w:rPr>
        <w:t>相关业务机构</w:t>
      </w:r>
      <w:r w:rsidRPr="00BC21D7">
        <w:rPr>
          <w:rFonts w:ascii="仿宋_GB2312" w:eastAsia="仿宋_GB2312" w:hAnsi="仿宋" w:cs="Arial" w:hint="eastAsia"/>
          <w:color w:val="000000"/>
          <w:kern w:val="0"/>
          <w:szCs w:val="32"/>
        </w:rPr>
        <w:t>负责人批准。</w:t>
      </w:r>
      <w:r w:rsidRPr="00BC21D7">
        <w:rPr>
          <w:rFonts w:ascii="仿宋_GB2312" w:eastAsia="仿宋_GB2312" w:hAnsi="仿宋" w:cs="Arial" w:hint="eastAsia"/>
          <w:color w:val="000000"/>
          <w:kern w:val="0"/>
          <w:szCs w:val="32"/>
        </w:rPr>
        <w:br/>
        <w:t xml:space="preserve">    </w:t>
      </w:r>
      <w:r w:rsidRPr="00BC21D7">
        <w:rPr>
          <w:rFonts w:ascii="仿宋_GB2312" w:eastAsia="仿宋_GB2312" w:hAnsi="仿宋" w:cs="宋体" w:hint="eastAsia"/>
          <w:kern w:val="0"/>
          <w:szCs w:val="32"/>
        </w:rPr>
        <w:t>（二）约谈告知。</w:t>
      </w:r>
      <w:r w:rsidRPr="00BC21D7">
        <w:rPr>
          <w:rFonts w:ascii="仿宋_GB2312" w:eastAsia="仿宋_GB2312" w:hAnsi="仿宋" w:cs="Arial" w:hint="eastAsia"/>
          <w:color w:val="000000"/>
          <w:kern w:val="0"/>
          <w:szCs w:val="32"/>
        </w:rPr>
        <w:t>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color w:val="000000"/>
          <w:kern w:val="0"/>
          <w:szCs w:val="32"/>
        </w:rPr>
        <w:t>机关经调查了解，认为需要实施行政约谈的，应在正式约谈前3个工作日向约谈对象送达《行政约谈通知书》，</w:t>
      </w:r>
      <w:r w:rsidRPr="00BC21D7">
        <w:rPr>
          <w:rFonts w:ascii="仿宋_GB2312" w:eastAsia="仿宋_GB2312" w:hAnsi="仿宋" w:cs="宋体" w:hint="eastAsia"/>
          <w:kern w:val="0"/>
          <w:szCs w:val="32"/>
        </w:rPr>
        <w:t>告知约谈内容、时间、地点和参加人员，特殊情况可以电话随时告知。约谈对象为法定代表人或其委托授权人</w:t>
      </w:r>
      <w:r w:rsidRPr="00BC21D7">
        <w:rPr>
          <w:rFonts w:ascii="仿宋_GB2312" w:eastAsia="仿宋_GB2312" w:hAnsi="仿宋" w:cs="Arial" w:hint="eastAsia"/>
          <w:color w:val="000000"/>
          <w:kern w:val="0"/>
          <w:szCs w:val="32"/>
        </w:rPr>
        <w:t>。</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kern w:val="0"/>
          <w:szCs w:val="32"/>
        </w:rPr>
        <w:t xml:space="preserve">    （三）约谈实施。</w:t>
      </w:r>
      <w:r w:rsidRPr="00BC21D7">
        <w:rPr>
          <w:rFonts w:ascii="仿宋_GB2312" w:eastAsia="仿宋_GB2312" w:hAnsi="仿宋" w:cs="Arial" w:hint="eastAsia"/>
          <w:color w:val="000000"/>
          <w:kern w:val="0"/>
          <w:szCs w:val="32"/>
        </w:rPr>
        <w:t>约谈一般由工商行政管理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color w:val="000000"/>
          <w:kern w:val="0"/>
          <w:szCs w:val="32"/>
        </w:rPr>
        <w:t>机关消费者权益保护机构负责人组织实施。</w:t>
      </w:r>
      <w:r w:rsidRPr="00BC21D7">
        <w:rPr>
          <w:rFonts w:ascii="仿宋_GB2312" w:eastAsia="仿宋_GB2312" w:hAnsi="仿宋" w:cs="宋体" w:hint="eastAsia"/>
          <w:kern w:val="0"/>
          <w:szCs w:val="32"/>
        </w:rPr>
        <w:t>重大问题由局领导或局领导指定专人约谈,</w:t>
      </w:r>
      <w:r w:rsidRPr="00BC21D7">
        <w:rPr>
          <w:rFonts w:ascii="仿宋_GB2312" w:eastAsia="仿宋_GB2312" w:hAnsi="仿宋" w:cs="Arial" w:hint="eastAsia"/>
          <w:color w:val="000000"/>
          <w:kern w:val="0"/>
          <w:szCs w:val="32"/>
        </w:rPr>
        <w:t>必要时可以邀请新闻媒体、行业协会或有利害关系的消费者参加，但事先应告知约谈对象。约谈必须认真组织、充分准备。约谈必须充分听取约谈对象的意见及提供的有关证明材料。实施</w:t>
      </w:r>
      <w:r w:rsidRPr="00BC21D7">
        <w:rPr>
          <w:rFonts w:ascii="仿宋_GB2312" w:eastAsia="仿宋_GB2312" w:hAnsi="仿宋" w:cs="宋体" w:hint="eastAsia"/>
          <w:kern w:val="0"/>
          <w:szCs w:val="32"/>
        </w:rPr>
        <w:t>约谈的工商行政管理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宋体" w:hint="eastAsia"/>
          <w:kern w:val="0"/>
          <w:szCs w:val="32"/>
        </w:rPr>
        <w:t>机关在充分听取约谈对象陈述后，根据实际情况，提出整改意见及需要规范完善的建议。</w:t>
      </w:r>
    </w:p>
    <w:p w:rsidR="00BC21D7" w:rsidRPr="00BC21D7" w:rsidRDefault="00BC21D7" w:rsidP="00BC21D7">
      <w:pPr>
        <w:widowControl/>
        <w:spacing w:before="100" w:beforeAutospacing="1" w:after="100" w:afterAutospacing="1" w:line="660" w:lineRule="exact"/>
        <w:jc w:val="left"/>
        <w:rPr>
          <w:rFonts w:ascii="方正小标宋简体" w:eastAsia="方正小标宋简体" w:hAnsi="仿宋" w:cs="宋体"/>
          <w:kern w:val="0"/>
          <w:szCs w:val="32"/>
        </w:rPr>
      </w:pPr>
      <w:r w:rsidRPr="00BC21D7">
        <w:rPr>
          <w:rFonts w:ascii="仿宋" w:eastAsia="仿宋" w:hAnsi="仿宋" w:cs="宋体" w:hint="eastAsia"/>
          <w:kern w:val="0"/>
          <w:szCs w:val="32"/>
        </w:rPr>
        <w:t xml:space="preserve">              </w:t>
      </w:r>
      <w:r w:rsidRPr="00BC21D7">
        <w:rPr>
          <w:rFonts w:ascii="方正小标宋简体" w:eastAsia="方正小标宋简体" w:hAnsi="仿宋" w:cs="宋体" w:hint="eastAsia"/>
          <w:kern w:val="0"/>
          <w:szCs w:val="32"/>
        </w:rPr>
        <w:t xml:space="preserve">   第三章 约谈监督管理</w:t>
      </w:r>
    </w:p>
    <w:p w:rsidR="00BC21D7" w:rsidRPr="00BC21D7" w:rsidRDefault="00BC21D7" w:rsidP="00BC21D7">
      <w:pPr>
        <w:widowControl/>
        <w:spacing w:before="100" w:beforeAutospacing="1" w:after="100" w:afterAutospacing="1" w:line="660" w:lineRule="exact"/>
        <w:jc w:val="left"/>
        <w:rPr>
          <w:rFonts w:ascii="仿宋_GB2312" w:eastAsia="仿宋_GB2312" w:hAnsi="仿宋" w:cs="Arial"/>
          <w:color w:val="000000"/>
          <w:kern w:val="0"/>
          <w:szCs w:val="32"/>
        </w:rPr>
      </w:pPr>
      <w:r w:rsidRPr="00BC21D7">
        <w:rPr>
          <w:rFonts w:ascii="仿宋_GB2312" w:eastAsia="仿宋_GB2312" w:hAnsi="仿宋" w:cs="宋体" w:hint="eastAsia"/>
          <w:b/>
          <w:bCs/>
          <w:kern w:val="0"/>
          <w:szCs w:val="32"/>
        </w:rPr>
        <w:t xml:space="preserve">    第十条</w:t>
      </w:r>
      <w:r w:rsidRPr="00BC21D7">
        <w:rPr>
          <w:rFonts w:ascii="仿宋_GB2312" w:eastAsia="仿宋_GB2312" w:hAnsi="仿宋" w:cs="宋体" w:hint="eastAsia"/>
          <w:kern w:val="0"/>
          <w:szCs w:val="32"/>
        </w:rPr>
        <w:t>约谈时应当确定专人做好约谈记录。约谈记录应如实反映约谈过程、内容和结果，并由约谈人员、约谈对象和记录人签字确认，约谈记录应当存档，必要时形成约谈纪要。</w:t>
      </w:r>
      <w:r w:rsidRPr="00BC21D7">
        <w:rPr>
          <w:rFonts w:ascii="仿宋_GB2312" w:eastAsia="仿宋_GB2312" w:hAnsi="仿宋" w:cs="Arial" w:hint="eastAsia"/>
          <w:b/>
          <w:color w:val="000000"/>
          <w:kern w:val="0"/>
          <w:szCs w:val="32"/>
        </w:rPr>
        <w:br/>
        <w:t xml:space="preserve">    </w:t>
      </w:r>
      <w:r w:rsidRPr="00BC21D7">
        <w:rPr>
          <w:rFonts w:ascii="仿宋_GB2312" w:eastAsia="仿宋_GB2312" w:hAnsi="仿宋" w:cs="宋体" w:hint="eastAsia"/>
          <w:b/>
          <w:bCs/>
          <w:kern w:val="0"/>
          <w:szCs w:val="32"/>
        </w:rPr>
        <w:t>第十一条</w:t>
      </w:r>
      <w:r w:rsidRPr="00BC21D7">
        <w:rPr>
          <w:rFonts w:ascii="仿宋_GB2312" w:eastAsia="仿宋_GB2312" w:hAnsi="仿宋" w:cs="Arial" w:hint="eastAsia"/>
          <w:color w:val="000000"/>
          <w:kern w:val="0"/>
          <w:szCs w:val="32"/>
        </w:rPr>
        <w:t>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color w:val="000000"/>
          <w:kern w:val="0"/>
          <w:szCs w:val="32"/>
        </w:rPr>
        <w:t>机关约谈时，公开的内容不得泄漏国家秘密、商业秘密和个人隐私。</w:t>
      </w:r>
    </w:p>
    <w:p w:rsidR="00BC21D7" w:rsidRPr="00BC21D7" w:rsidRDefault="00BC21D7" w:rsidP="00BC21D7">
      <w:pPr>
        <w:widowControl/>
        <w:spacing w:before="100" w:beforeAutospacing="1" w:after="100" w:afterAutospacing="1" w:line="660" w:lineRule="exact"/>
        <w:jc w:val="left"/>
        <w:rPr>
          <w:rFonts w:ascii="仿宋_GB2312" w:eastAsia="仿宋_GB2312" w:hAnsi="仿宋" w:cs="Arial"/>
          <w:color w:val="000000"/>
          <w:kern w:val="0"/>
          <w:szCs w:val="32"/>
        </w:rPr>
      </w:pPr>
      <w:r w:rsidRPr="00BC21D7">
        <w:rPr>
          <w:rFonts w:ascii="仿宋_GB2312" w:eastAsia="仿宋_GB2312" w:hAnsi="仿宋" w:cs="Arial" w:hint="eastAsia"/>
          <w:b/>
          <w:color w:val="000000"/>
          <w:kern w:val="0"/>
          <w:szCs w:val="32"/>
        </w:rPr>
        <w:t xml:space="preserve">    第十二条</w:t>
      </w:r>
      <w:r w:rsidRPr="00BC21D7">
        <w:rPr>
          <w:rFonts w:ascii="仿宋_GB2312" w:eastAsia="仿宋_GB2312" w:hAnsi="仿宋" w:cs="Arial" w:hint="eastAsia"/>
          <w:color w:val="000000"/>
          <w:kern w:val="0"/>
          <w:szCs w:val="32"/>
        </w:rPr>
        <w:t>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color w:val="000000"/>
          <w:kern w:val="0"/>
          <w:szCs w:val="32"/>
        </w:rPr>
        <w:t>机关在实施约谈过程中，发现约谈对象有违法行为的，应依法给予行政处罚。</w:t>
      </w:r>
      <w:r w:rsidRPr="00BC21D7">
        <w:rPr>
          <w:rFonts w:ascii="仿宋_GB2312" w:eastAsia="仿宋_GB2312" w:hAnsi="仿宋" w:cs="Arial" w:hint="eastAsia"/>
          <w:color w:val="000000"/>
          <w:kern w:val="0"/>
          <w:szCs w:val="32"/>
        </w:rPr>
        <w:br/>
        <w:t xml:space="preserve">    </w:t>
      </w:r>
      <w:r w:rsidRPr="00BC21D7">
        <w:rPr>
          <w:rFonts w:ascii="仿宋_GB2312" w:eastAsia="仿宋_GB2312" w:hAnsi="仿宋" w:cs="Arial" w:hint="eastAsia"/>
          <w:b/>
          <w:color w:val="000000"/>
          <w:kern w:val="0"/>
          <w:szCs w:val="32"/>
        </w:rPr>
        <w:t>第十三条</w:t>
      </w:r>
      <w:r w:rsidRPr="00BC21D7">
        <w:rPr>
          <w:rFonts w:ascii="仿宋_GB2312" w:eastAsia="仿宋_GB2312" w:hAnsi="仿宋" w:cs="Arial" w:hint="eastAsia"/>
          <w:color w:val="000000"/>
          <w:kern w:val="0"/>
          <w:szCs w:val="32"/>
        </w:rPr>
        <w:t>约谈对象采纳具体行政约谈意见的，工商行政管理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color w:val="000000"/>
          <w:kern w:val="0"/>
          <w:szCs w:val="32"/>
        </w:rPr>
        <w:t>机关应当帮助、指导约谈对象建立相应的管理制度，以提高行政约谈的质量。对无故不参加约谈或约谈后不落实整改措施、不履行法定义务的经营者，工商行政管理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color w:val="000000"/>
          <w:kern w:val="0"/>
          <w:szCs w:val="32"/>
        </w:rPr>
        <w:t>机关应将其列为重点监管对象，对已调查核实的违法行为，依法给予行政处罚，并通过企业信用信息公示系统向社会公示。</w:t>
      </w:r>
      <w:r w:rsidRPr="00BC21D7">
        <w:rPr>
          <w:rFonts w:ascii="仿宋_GB2312" w:eastAsia="仿宋_GB2312" w:hAnsi="仿宋" w:cs="Arial" w:hint="eastAsia"/>
          <w:color w:val="000000"/>
          <w:kern w:val="0"/>
          <w:szCs w:val="32"/>
        </w:rPr>
        <w:br/>
        <w:t xml:space="preserve">    </w:t>
      </w:r>
      <w:r w:rsidRPr="00BC21D7">
        <w:rPr>
          <w:rFonts w:ascii="仿宋_GB2312" w:eastAsia="仿宋_GB2312" w:hAnsi="仿宋" w:cs="宋体" w:hint="eastAsia"/>
          <w:b/>
          <w:bCs/>
          <w:kern w:val="0"/>
          <w:szCs w:val="32"/>
        </w:rPr>
        <w:t>第十四条</w:t>
      </w:r>
      <w:r w:rsidRPr="00BC21D7">
        <w:rPr>
          <w:rFonts w:ascii="仿宋_GB2312" w:eastAsia="仿宋_GB2312" w:hAnsi="仿宋" w:cs="Arial" w:hint="eastAsia"/>
          <w:color w:val="000000"/>
          <w:kern w:val="0"/>
          <w:szCs w:val="32"/>
        </w:rPr>
        <w:t>约谈结束后，约谈对象应在15个工作日时间内自查自纠、落实整改措施，并向</w:t>
      </w:r>
      <w:r w:rsidRPr="00BC21D7">
        <w:rPr>
          <w:rFonts w:ascii="仿宋_GB2312" w:eastAsia="仿宋_GB2312" w:hAnsi="仿宋" w:cs="宋体" w:hint="eastAsia"/>
          <w:bCs/>
          <w:kern w:val="0"/>
          <w:szCs w:val="32"/>
        </w:rPr>
        <w:t>实施</w:t>
      </w:r>
      <w:r w:rsidRPr="00BC21D7">
        <w:rPr>
          <w:rFonts w:ascii="仿宋_GB2312" w:eastAsia="仿宋_GB2312" w:hAnsi="仿宋" w:cs="Arial" w:hint="eastAsia"/>
          <w:color w:val="000000"/>
          <w:kern w:val="0"/>
          <w:szCs w:val="32"/>
        </w:rPr>
        <w:t>约谈的工商行政管理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color w:val="000000"/>
          <w:kern w:val="0"/>
          <w:szCs w:val="32"/>
        </w:rPr>
        <w:t>机关递交整改报告。</w:t>
      </w:r>
      <w:r w:rsidRPr="00BC21D7">
        <w:rPr>
          <w:rFonts w:ascii="仿宋_GB2312" w:eastAsia="仿宋_GB2312" w:hAnsi="仿宋" w:cs="宋体" w:hint="eastAsia"/>
          <w:bCs/>
          <w:kern w:val="0"/>
          <w:szCs w:val="32"/>
        </w:rPr>
        <w:t>实施</w:t>
      </w:r>
      <w:r w:rsidRPr="00BC21D7">
        <w:rPr>
          <w:rFonts w:ascii="仿宋_GB2312" w:eastAsia="仿宋_GB2312" w:hAnsi="仿宋" w:cs="Arial" w:hint="eastAsia"/>
          <w:color w:val="000000"/>
          <w:kern w:val="0"/>
          <w:szCs w:val="32"/>
        </w:rPr>
        <w:t>约谈的工商行政管理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color w:val="000000"/>
          <w:kern w:val="0"/>
          <w:szCs w:val="32"/>
        </w:rPr>
        <w:t>机关应当及时对约谈对象落实整改情况进行督查，对整改结果予以通报。</w:t>
      </w:r>
    </w:p>
    <w:p w:rsidR="00BC21D7" w:rsidRPr="00BC21D7" w:rsidRDefault="00BC21D7" w:rsidP="00BC21D7">
      <w:pPr>
        <w:widowControl/>
        <w:spacing w:before="100" w:beforeAutospacing="1" w:after="100" w:afterAutospacing="1" w:line="660" w:lineRule="exact"/>
        <w:jc w:val="left"/>
        <w:rPr>
          <w:rFonts w:ascii="仿宋_GB2312" w:eastAsia="仿宋_GB2312" w:hAnsi="仿宋" w:cs="Arial"/>
          <w:color w:val="000000"/>
          <w:kern w:val="0"/>
          <w:szCs w:val="32"/>
        </w:rPr>
      </w:pPr>
      <w:r w:rsidRPr="00BC21D7">
        <w:rPr>
          <w:rFonts w:ascii="仿宋_GB2312" w:eastAsia="仿宋_GB2312" w:hAnsi="仿宋" w:cs="宋体" w:hint="eastAsia"/>
          <w:b/>
          <w:bCs/>
          <w:kern w:val="0"/>
          <w:szCs w:val="32"/>
        </w:rPr>
        <w:t xml:space="preserve">    第十五条</w:t>
      </w:r>
      <w:r w:rsidRPr="00BC21D7">
        <w:rPr>
          <w:rFonts w:ascii="仿宋_GB2312" w:eastAsia="仿宋_GB2312" w:hAnsi="仿宋" w:cs="宋体" w:hint="eastAsia"/>
          <w:kern w:val="0"/>
          <w:szCs w:val="32"/>
        </w:rPr>
        <w:t>实施约谈的工商行政管理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宋体" w:hint="eastAsia"/>
          <w:kern w:val="0"/>
          <w:szCs w:val="32"/>
        </w:rPr>
        <w:t>机关对约谈中发现的共性问题，应及时发布消费提示或消费警示。遇有特殊和具有重大影响的情况，应在24小时内向本机关负责人报告。</w:t>
      </w:r>
    </w:p>
    <w:p w:rsidR="00BC21D7" w:rsidRPr="00BC21D7" w:rsidRDefault="00BC21D7" w:rsidP="00BC21D7">
      <w:pPr>
        <w:widowControl/>
        <w:spacing w:before="100" w:beforeAutospacing="1" w:after="100" w:afterAutospacing="1" w:line="660" w:lineRule="exact"/>
        <w:jc w:val="left"/>
        <w:rPr>
          <w:rFonts w:ascii="仿宋_GB2312" w:eastAsia="仿宋_GB2312" w:hAnsi="仿宋" w:cs="Arial"/>
          <w:color w:val="000000"/>
          <w:kern w:val="0"/>
          <w:szCs w:val="32"/>
        </w:rPr>
      </w:pPr>
      <w:r w:rsidRPr="00BC21D7">
        <w:rPr>
          <w:rFonts w:ascii="仿宋_GB2312" w:eastAsia="仿宋_GB2312" w:hAnsi="仿宋" w:cs="Arial" w:hint="eastAsia"/>
          <w:b/>
          <w:color w:val="000000"/>
          <w:kern w:val="0"/>
          <w:szCs w:val="32"/>
        </w:rPr>
        <w:t xml:space="preserve">    第十六条</w:t>
      </w:r>
      <w:r w:rsidRPr="00BC21D7">
        <w:rPr>
          <w:rFonts w:ascii="仿宋_GB2312" w:eastAsia="仿宋_GB2312" w:hAnsi="仿宋" w:cs="Arial" w:hint="eastAsia"/>
          <w:kern w:val="0"/>
          <w:szCs w:val="32"/>
        </w:rPr>
        <w:t>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kern w:val="0"/>
          <w:szCs w:val="32"/>
        </w:rPr>
        <w:t>机关应当加强对本级以及下级工商行政管理</w:t>
      </w:r>
      <w:r w:rsidRPr="00BC21D7">
        <w:rPr>
          <w:rFonts w:ascii="仿宋_GB2312" w:eastAsia="仿宋_GB2312" w:hAnsi="仿宋" w:cs="宋体" w:hint="eastAsia"/>
          <w:color w:val="000000"/>
          <w:kern w:val="0"/>
          <w:szCs w:val="32"/>
        </w:rPr>
        <w:t>、市场监督管理</w:t>
      </w:r>
      <w:r w:rsidRPr="00BC21D7">
        <w:rPr>
          <w:rFonts w:ascii="仿宋_GB2312" w:eastAsia="仿宋_GB2312" w:hAnsi="仿宋" w:cs="Arial" w:hint="eastAsia"/>
          <w:kern w:val="0"/>
          <w:szCs w:val="32"/>
        </w:rPr>
        <w:t>机关实施约谈的监督工作，建立健全约谈监督工作机制，及时纠正约谈实施中的违法和不当行为。</w:t>
      </w:r>
      <w:r w:rsidRPr="00BC21D7">
        <w:rPr>
          <w:rFonts w:ascii="仿宋_GB2312" w:eastAsia="仿宋_GB2312" w:hAnsi="仿宋" w:cs="Arial" w:hint="eastAsia"/>
          <w:kern w:val="0"/>
          <w:szCs w:val="32"/>
        </w:rPr>
        <w:br/>
      </w:r>
    </w:p>
    <w:p w:rsidR="00BC21D7" w:rsidRPr="00BC21D7" w:rsidRDefault="00BC21D7" w:rsidP="00BC21D7">
      <w:pPr>
        <w:widowControl/>
        <w:spacing w:before="100" w:beforeAutospacing="1" w:after="100" w:afterAutospacing="1" w:line="660" w:lineRule="exact"/>
        <w:jc w:val="left"/>
        <w:rPr>
          <w:rFonts w:ascii="方正小标宋简体" w:eastAsia="方正小标宋简体" w:hAnsi="仿宋" w:cs="宋体"/>
          <w:kern w:val="0"/>
          <w:szCs w:val="32"/>
        </w:rPr>
      </w:pPr>
      <w:r w:rsidRPr="00BC21D7">
        <w:rPr>
          <w:rFonts w:ascii="仿宋" w:eastAsia="仿宋" w:hAnsi="仿宋" w:cs="Arial" w:hint="eastAsia"/>
          <w:color w:val="000000"/>
          <w:kern w:val="0"/>
          <w:szCs w:val="32"/>
        </w:rPr>
        <w:t xml:space="preserve">                </w:t>
      </w:r>
      <w:r w:rsidRPr="00BC21D7">
        <w:rPr>
          <w:rFonts w:ascii="方正小标宋简体" w:eastAsia="方正小标宋简体" w:hAnsi="仿宋" w:cs="Arial" w:hint="eastAsia"/>
          <w:color w:val="000000"/>
          <w:kern w:val="0"/>
          <w:szCs w:val="32"/>
        </w:rPr>
        <w:t xml:space="preserve">    </w:t>
      </w:r>
      <w:r w:rsidRPr="00BC21D7">
        <w:rPr>
          <w:rFonts w:ascii="方正小标宋简体" w:eastAsia="方正小标宋简体" w:hAnsi="仿宋" w:cs="宋体" w:hint="eastAsia"/>
          <w:kern w:val="0"/>
          <w:szCs w:val="32"/>
        </w:rPr>
        <w:t>第四章 附 则</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b/>
          <w:bCs/>
          <w:kern w:val="0"/>
          <w:szCs w:val="32"/>
        </w:rPr>
        <w:t xml:space="preserve">    第十七条</w:t>
      </w:r>
      <w:r w:rsidRPr="00BC21D7">
        <w:rPr>
          <w:rFonts w:ascii="仿宋_GB2312" w:eastAsia="仿宋_GB2312" w:hAnsi="仿宋" w:cs="宋体" w:hint="eastAsia"/>
          <w:kern w:val="0"/>
          <w:szCs w:val="32"/>
        </w:rPr>
        <w:t>本制度由自治区工商行政管理局负责解释。</w:t>
      </w:r>
    </w:p>
    <w:p w:rsidR="00BC21D7" w:rsidRPr="00BC21D7" w:rsidRDefault="00BC21D7" w:rsidP="00BC21D7">
      <w:pPr>
        <w:widowControl/>
        <w:spacing w:before="100" w:beforeAutospacing="1" w:after="100" w:afterAutospacing="1" w:line="660" w:lineRule="exact"/>
        <w:jc w:val="left"/>
        <w:rPr>
          <w:rFonts w:ascii="仿宋_GB2312" w:eastAsia="仿宋_GB2312" w:hAnsi="仿宋" w:cs="宋体"/>
          <w:kern w:val="0"/>
          <w:szCs w:val="32"/>
        </w:rPr>
      </w:pPr>
      <w:r w:rsidRPr="00BC21D7">
        <w:rPr>
          <w:rFonts w:ascii="仿宋_GB2312" w:eastAsia="仿宋_GB2312" w:hAnsi="仿宋" w:cs="宋体" w:hint="eastAsia"/>
          <w:b/>
          <w:bCs/>
          <w:kern w:val="0"/>
          <w:szCs w:val="32"/>
        </w:rPr>
        <w:t xml:space="preserve">    第十八条</w:t>
      </w:r>
      <w:r w:rsidRPr="00BC21D7">
        <w:rPr>
          <w:rFonts w:ascii="仿宋_GB2312" w:eastAsia="仿宋_GB2312" w:hAnsi="仿宋" w:cs="宋体" w:hint="eastAsia"/>
          <w:kern w:val="0"/>
          <w:szCs w:val="32"/>
        </w:rPr>
        <w:t>本制度自发布之日起施行。</w:t>
      </w: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spacing w:line="660" w:lineRule="exact"/>
        <w:rPr>
          <w:rFonts w:ascii="仿宋" w:eastAsia="仿宋" w:hAnsi="仿宋"/>
          <w:szCs w:val="32"/>
        </w:rPr>
      </w:pPr>
    </w:p>
    <w:p w:rsidR="00BC21D7" w:rsidRPr="00BC21D7" w:rsidRDefault="00BC21D7" w:rsidP="00BC21D7">
      <w:pPr>
        <w:widowControl/>
        <w:spacing w:before="100" w:beforeAutospacing="1" w:after="100" w:afterAutospacing="1" w:line="660" w:lineRule="exact"/>
        <w:jc w:val="left"/>
        <w:rPr>
          <w:rFonts w:ascii="宋体" w:hAnsi="宋体" w:cs="宋体"/>
          <w:kern w:val="0"/>
          <w:sz w:val="18"/>
          <w:szCs w:val="18"/>
        </w:rPr>
      </w:pPr>
      <w:r w:rsidRPr="00BC21D7">
        <w:rPr>
          <w:rFonts w:ascii="宋体" w:hAnsi="宋体" w:cs="宋体" w:hint="eastAsia"/>
          <w:kern w:val="0"/>
          <w:sz w:val="30"/>
          <w:szCs w:val="30"/>
        </w:rPr>
        <w:t>附件1：</w:t>
      </w:r>
    </w:p>
    <w:p w:rsidR="00BC21D7" w:rsidRPr="00BC21D7" w:rsidRDefault="00BC21D7" w:rsidP="00BC21D7">
      <w:pPr>
        <w:widowControl/>
        <w:spacing w:before="100" w:beforeAutospacing="1" w:after="100" w:afterAutospacing="1" w:line="660" w:lineRule="exact"/>
        <w:jc w:val="center"/>
        <w:rPr>
          <w:rFonts w:ascii="黑体" w:eastAsia="黑体" w:hAnsi="黑体" w:cs="宋体"/>
          <w:b/>
          <w:bCs/>
          <w:kern w:val="0"/>
          <w:sz w:val="36"/>
          <w:szCs w:val="36"/>
        </w:rPr>
      </w:pPr>
      <w:r w:rsidRPr="00BC21D7">
        <w:rPr>
          <w:rFonts w:ascii="黑体" w:eastAsia="黑体" w:hAnsi="黑体" w:cs="宋体" w:hint="eastAsia"/>
          <w:b/>
          <w:bCs/>
          <w:kern w:val="0"/>
          <w:sz w:val="36"/>
          <w:szCs w:val="36"/>
        </w:rPr>
        <w:t>××工商行政管理、市场监督管理局消费维权</w:t>
      </w:r>
    </w:p>
    <w:p w:rsidR="00BC21D7" w:rsidRPr="00BC21D7" w:rsidRDefault="00BC21D7" w:rsidP="00BC21D7">
      <w:pPr>
        <w:widowControl/>
        <w:spacing w:before="100" w:beforeAutospacing="1" w:after="100" w:afterAutospacing="1" w:line="660" w:lineRule="exact"/>
        <w:jc w:val="center"/>
        <w:rPr>
          <w:rFonts w:ascii="宋体" w:hAnsi="宋体" w:cs="宋体"/>
          <w:kern w:val="0"/>
          <w:sz w:val="18"/>
          <w:szCs w:val="18"/>
        </w:rPr>
      </w:pPr>
      <w:r w:rsidRPr="00BC21D7">
        <w:rPr>
          <w:rFonts w:ascii="黑体" w:eastAsia="黑体" w:hAnsi="黑体" w:cs="宋体" w:hint="eastAsia"/>
          <w:b/>
          <w:bCs/>
          <w:kern w:val="0"/>
          <w:sz w:val="36"/>
          <w:szCs w:val="36"/>
        </w:rPr>
        <w:t>行政约谈审批表</w:t>
      </w:r>
    </w:p>
    <w:tbl>
      <w:tblPr>
        <w:tblW w:w="0" w:type="auto"/>
        <w:jc w:val="center"/>
        <w:tblCellMar>
          <w:left w:w="0" w:type="dxa"/>
          <w:right w:w="0" w:type="dxa"/>
        </w:tblCellMar>
        <w:tblLook w:val="04A0" w:firstRow="1" w:lastRow="0" w:firstColumn="1" w:lastColumn="0" w:noHBand="0" w:noVBand="1"/>
      </w:tblPr>
      <w:tblGrid>
        <w:gridCol w:w="1771"/>
        <w:gridCol w:w="2392"/>
        <w:gridCol w:w="1610"/>
        <w:gridCol w:w="2549"/>
      </w:tblGrid>
      <w:tr w:rsidR="00BC21D7" w:rsidRPr="00BC21D7" w:rsidTr="00AE0D6A">
        <w:trPr>
          <w:trHeight w:val="1131"/>
          <w:jc w:val="center"/>
        </w:trPr>
        <w:tc>
          <w:tcPr>
            <w:tcW w:w="1771" w:type="dxa"/>
            <w:tcBorders>
              <w:top w:val="outset" w:sz="8" w:space="0" w:color="000000"/>
              <w:left w:val="outset" w:sz="8" w:space="0" w:color="000000"/>
              <w:bottom w:val="outset" w:sz="8" w:space="0" w:color="000000"/>
              <w:right w:val="outset" w:sz="8" w:space="0" w:color="000000"/>
            </w:tcBorders>
            <w:vAlign w:val="center"/>
          </w:tcPr>
          <w:p w:rsidR="00BC21D7" w:rsidRPr="00BC21D7" w:rsidRDefault="00BC21D7" w:rsidP="00BC21D7">
            <w:pPr>
              <w:widowControl/>
              <w:spacing w:before="100" w:beforeAutospacing="1" w:after="100" w:afterAutospacing="1" w:line="660" w:lineRule="exact"/>
              <w:jc w:val="center"/>
              <w:rPr>
                <w:rFonts w:ascii="宋体" w:hAnsi="宋体" w:cs="宋体"/>
                <w:kern w:val="0"/>
                <w:sz w:val="24"/>
              </w:rPr>
            </w:pPr>
            <w:r w:rsidRPr="00BC21D7">
              <w:rPr>
                <w:rFonts w:ascii="宋体" w:hAnsi="宋体" w:cs="宋体" w:hint="eastAsia"/>
                <w:b/>
                <w:bCs/>
                <w:kern w:val="0"/>
                <w:sz w:val="30"/>
                <w:szCs w:val="30"/>
              </w:rPr>
              <w:t>约谈对象</w:t>
            </w:r>
          </w:p>
        </w:tc>
        <w:tc>
          <w:tcPr>
            <w:tcW w:w="6551" w:type="dxa"/>
            <w:gridSpan w:val="3"/>
            <w:tcBorders>
              <w:top w:val="outset" w:sz="8" w:space="0" w:color="000000"/>
              <w:left w:val="nil"/>
              <w:bottom w:val="outset" w:sz="8" w:space="0" w:color="000000"/>
              <w:right w:val="outset" w:sz="8" w:space="0" w:color="000000"/>
            </w:tcBorders>
          </w:tcPr>
          <w:p w:rsidR="00BC21D7" w:rsidRPr="00BC21D7" w:rsidRDefault="00BC21D7" w:rsidP="00BC21D7">
            <w:pPr>
              <w:widowControl/>
              <w:spacing w:line="660" w:lineRule="exact"/>
              <w:jc w:val="left"/>
              <w:rPr>
                <w:rFonts w:ascii="宋体" w:hAnsi="宋体" w:cs="宋体"/>
                <w:kern w:val="0"/>
                <w:sz w:val="18"/>
                <w:szCs w:val="18"/>
              </w:rPr>
            </w:pPr>
          </w:p>
        </w:tc>
      </w:tr>
      <w:tr w:rsidR="00BC21D7" w:rsidRPr="00BC21D7" w:rsidTr="00AE0D6A">
        <w:trPr>
          <w:trHeight w:val="1145"/>
          <w:jc w:val="center"/>
        </w:trPr>
        <w:tc>
          <w:tcPr>
            <w:tcW w:w="1771" w:type="dxa"/>
            <w:tcBorders>
              <w:top w:val="nil"/>
              <w:left w:val="outset" w:sz="8" w:space="0" w:color="000000"/>
              <w:bottom w:val="outset" w:sz="8" w:space="0" w:color="000000"/>
              <w:right w:val="outset" w:sz="8" w:space="0" w:color="000000"/>
            </w:tcBorders>
            <w:vAlign w:val="center"/>
          </w:tcPr>
          <w:p w:rsidR="00BC21D7" w:rsidRPr="00BC21D7" w:rsidRDefault="00BC21D7" w:rsidP="00BC21D7">
            <w:pPr>
              <w:widowControl/>
              <w:spacing w:before="100" w:beforeAutospacing="1" w:after="100" w:afterAutospacing="1" w:line="660" w:lineRule="exact"/>
              <w:jc w:val="center"/>
              <w:rPr>
                <w:rFonts w:ascii="宋体" w:hAnsi="宋体" w:cs="宋体"/>
                <w:kern w:val="0"/>
                <w:sz w:val="24"/>
              </w:rPr>
            </w:pPr>
            <w:r w:rsidRPr="00BC21D7">
              <w:rPr>
                <w:rFonts w:ascii="宋体" w:hAnsi="宋体" w:cs="宋体" w:hint="eastAsia"/>
                <w:b/>
                <w:bCs/>
                <w:kern w:val="0"/>
                <w:sz w:val="30"/>
                <w:szCs w:val="30"/>
              </w:rPr>
              <w:t>邀请单位</w:t>
            </w:r>
          </w:p>
        </w:tc>
        <w:tc>
          <w:tcPr>
            <w:tcW w:w="6551" w:type="dxa"/>
            <w:gridSpan w:val="3"/>
            <w:tcBorders>
              <w:top w:val="nil"/>
              <w:left w:val="nil"/>
              <w:bottom w:val="outset" w:sz="8" w:space="0" w:color="000000"/>
              <w:right w:val="outset" w:sz="8" w:space="0" w:color="000000"/>
            </w:tcBorders>
          </w:tcPr>
          <w:p w:rsidR="00BC21D7" w:rsidRPr="00BC21D7" w:rsidRDefault="00BC21D7" w:rsidP="00BC21D7">
            <w:pPr>
              <w:widowControl/>
              <w:spacing w:line="660" w:lineRule="exact"/>
              <w:jc w:val="left"/>
              <w:rPr>
                <w:rFonts w:ascii="宋体" w:hAnsi="宋体" w:cs="宋体"/>
                <w:kern w:val="0"/>
                <w:sz w:val="18"/>
                <w:szCs w:val="18"/>
              </w:rPr>
            </w:pPr>
          </w:p>
        </w:tc>
      </w:tr>
      <w:tr w:rsidR="00BC21D7" w:rsidRPr="00BC21D7" w:rsidTr="00AE0D6A">
        <w:trPr>
          <w:trHeight w:val="544"/>
          <w:jc w:val="center"/>
        </w:trPr>
        <w:tc>
          <w:tcPr>
            <w:tcW w:w="1771" w:type="dxa"/>
            <w:tcBorders>
              <w:top w:val="nil"/>
              <w:left w:val="outset" w:sz="8" w:space="0" w:color="000000"/>
              <w:bottom w:val="outset" w:sz="8" w:space="0" w:color="000000"/>
              <w:right w:val="outset" w:sz="8" w:space="0" w:color="000000"/>
            </w:tcBorders>
          </w:tcPr>
          <w:p w:rsidR="00BC21D7" w:rsidRPr="00BC21D7" w:rsidRDefault="00BC21D7" w:rsidP="00BC21D7">
            <w:pPr>
              <w:widowControl/>
              <w:spacing w:before="100" w:beforeAutospacing="1" w:after="100" w:afterAutospacing="1" w:line="660" w:lineRule="exact"/>
              <w:jc w:val="center"/>
              <w:rPr>
                <w:rFonts w:ascii="宋体" w:hAnsi="宋体" w:cs="宋体"/>
                <w:kern w:val="0"/>
                <w:sz w:val="24"/>
              </w:rPr>
            </w:pPr>
            <w:r w:rsidRPr="00BC21D7">
              <w:rPr>
                <w:rFonts w:ascii="宋体" w:hAnsi="宋体" w:cs="宋体" w:hint="eastAsia"/>
                <w:b/>
                <w:bCs/>
                <w:kern w:val="0"/>
                <w:sz w:val="30"/>
                <w:szCs w:val="30"/>
              </w:rPr>
              <w:t>约谈时间</w:t>
            </w:r>
          </w:p>
        </w:tc>
        <w:tc>
          <w:tcPr>
            <w:tcW w:w="2392" w:type="dxa"/>
            <w:tcBorders>
              <w:top w:val="nil"/>
              <w:left w:val="nil"/>
              <w:bottom w:val="outset" w:sz="8" w:space="0" w:color="000000"/>
              <w:right w:val="outset" w:sz="8" w:space="0" w:color="000000"/>
            </w:tcBorders>
          </w:tcPr>
          <w:p w:rsidR="00BC21D7" w:rsidRPr="00BC21D7" w:rsidRDefault="00BC21D7" w:rsidP="00BC21D7">
            <w:pPr>
              <w:widowControl/>
              <w:spacing w:line="660" w:lineRule="exact"/>
              <w:jc w:val="left"/>
              <w:rPr>
                <w:rFonts w:ascii="宋体" w:hAnsi="宋体" w:cs="宋体"/>
                <w:kern w:val="0"/>
                <w:sz w:val="18"/>
                <w:szCs w:val="18"/>
              </w:rPr>
            </w:pPr>
          </w:p>
        </w:tc>
        <w:tc>
          <w:tcPr>
            <w:tcW w:w="1610" w:type="dxa"/>
            <w:tcBorders>
              <w:top w:val="nil"/>
              <w:left w:val="nil"/>
              <w:bottom w:val="outset" w:sz="8" w:space="0" w:color="000000"/>
              <w:right w:val="outset" w:sz="8" w:space="0" w:color="000000"/>
            </w:tcBorders>
          </w:tcPr>
          <w:p w:rsidR="00BC21D7" w:rsidRPr="00BC21D7" w:rsidRDefault="00BC21D7" w:rsidP="00BC21D7">
            <w:pPr>
              <w:widowControl/>
              <w:spacing w:before="100" w:beforeAutospacing="1" w:after="100" w:afterAutospacing="1" w:line="660" w:lineRule="exact"/>
              <w:jc w:val="center"/>
              <w:rPr>
                <w:rFonts w:ascii="宋体" w:hAnsi="宋体" w:cs="宋体"/>
                <w:kern w:val="0"/>
                <w:sz w:val="24"/>
              </w:rPr>
            </w:pPr>
            <w:r w:rsidRPr="00BC21D7">
              <w:rPr>
                <w:rFonts w:ascii="宋体" w:hAnsi="宋体" w:cs="宋体" w:hint="eastAsia"/>
                <w:b/>
                <w:bCs/>
                <w:kern w:val="0"/>
                <w:sz w:val="30"/>
                <w:szCs w:val="30"/>
              </w:rPr>
              <w:t>约谈地点</w:t>
            </w:r>
          </w:p>
        </w:tc>
        <w:tc>
          <w:tcPr>
            <w:tcW w:w="2549" w:type="dxa"/>
            <w:tcBorders>
              <w:top w:val="nil"/>
              <w:left w:val="nil"/>
              <w:bottom w:val="outset" w:sz="8" w:space="0" w:color="000000"/>
              <w:right w:val="outset" w:sz="8" w:space="0" w:color="000000"/>
            </w:tcBorders>
          </w:tcPr>
          <w:p w:rsidR="00BC21D7" w:rsidRPr="00BC21D7" w:rsidRDefault="00BC21D7" w:rsidP="00BC21D7">
            <w:pPr>
              <w:widowControl/>
              <w:spacing w:line="660" w:lineRule="exact"/>
              <w:jc w:val="left"/>
              <w:rPr>
                <w:rFonts w:ascii="宋体" w:hAnsi="宋体" w:cs="宋体"/>
                <w:kern w:val="0"/>
                <w:sz w:val="18"/>
                <w:szCs w:val="18"/>
              </w:rPr>
            </w:pPr>
          </w:p>
        </w:tc>
      </w:tr>
      <w:tr w:rsidR="00BC21D7" w:rsidRPr="00BC21D7" w:rsidTr="00AE0D6A">
        <w:trPr>
          <w:trHeight w:val="5128"/>
          <w:jc w:val="center"/>
        </w:trPr>
        <w:tc>
          <w:tcPr>
            <w:tcW w:w="1771" w:type="dxa"/>
            <w:tcBorders>
              <w:top w:val="nil"/>
              <w:left w:val="outset" w:sz="8" w:space="0" w:color="000000"/>
              <w:bottom w:val="outset" w:sz="8" w:space="0" w:color="000000"/>
              <w:right w:val="outset" w:sz="8" w:space="0" w:color="000000"/>
            </w:tcBorders>
            <w:vAlign w:val="center"/>
          </w:tcPr>
          <w:p w:rsidR="00BC21D7" w:rsidRPr="00BC21D7" w:rsidRDefault="00BC21D7" w:rsidP="00BC21D7">
            <w:pPr>
              <w:widowControl/>
              <w:spacing w:before="100" w:beforeAutospacing="1" w:after="100" w:afterAutospacing="1" w:line="660" w:lineRule="exact"/>
              <w:jc w:val="center"/>
              <w:rPr>
                <w:rFonts w:ascii="宋体" w:hAnsi="宋体" w:cs="宋体"/>
                <w:kern w:val="0"/>
                <w:sz w:val="24"/>
              </w:rPr>
            </w:pPr>
            <w:r w:rsidRPr="00BC21D7">
              <w:rPr>
                <w:rFonts w:ascii="宋体" w:hAnsi="宋体" w:cs="宋体" w:hint="eastAsia"/>
                <w:b/>
                <w:bCs/>
                <w:kern w:val="0"/>
                <w:sz w:val="30"/>
                <w:szCs w:val="30"/>
              </w:rPr>
              <w:t>约 谈</w:t>
            </w:r>
          </w:p>
          <w:p w:rsidR="00BC21D7" w:rsidRPr="00BC21D7" w:rsidRDefault="00BC21D7" w:rsidP="00BC21D7">
            <w:pPr>
              <w:widowControl/>
              <w:spacing w:before="100" w:beforeAutospacing="1" w:after="100" w:afterAutospacing="1" w:line="660" w:lineRule="exact"/>
              <w:jc w:val="center"/>
              <w:rPr>
                <w:rFonts w:ascii="宋体" w:hAnsi="宋体" w:cs="宋体"/>
                <w:kern w:val="0"/>
                <w:sz w:val="24"/>
              </w:rPr>
            </w:pPr>
            <w:r w:rsidRPr="00BC21D7">
              <w:rPr>
                <w:rFonts w:ascii="宋体" w:hAnsi="宋体" w:cs="宋体" w:hint="eastAsia"/>
                <w:b/>
                <w:bCs/>
                <w:kern w:val="0"/>
                <w:sz w:val="30"/>
                <w:szCs w:val="30"/>
              </w:rPr>
              <w:t>事 由</w:t>
            </w:r>
          </w:p>
        </w:tc>
        <w:tc>
          <w:tcPr>
            <w:tcW w:w="6551" w:type="dxa"/>
            <w:gridSpan w:val="3"/>
            <w:tcBorders>
              <w:top w:val="nil"/>
              <w:left w:val="nil"/>
              <w:bottom w:val="outset" w:sz="8" w:space="0" w:color="000000"/>
              <w:right w:val="outset" w:sz="8" w:space="0" w:color="000000"/>
            </w:tcBorders>
          </w:tcPr>
          <w:p w:rsidR="00BC21D7" w:rsidRPr="00BC21D7" w:rsidRDefault="00BC21D7" w:rsidP="00BC21D7">
            <w:pPr>
              <w:widowControl/>
              <w:spacing w:before="100" w:beforeAutospacing="1" w:after="100" w:afterAutospacing="1" w:line="660" w:lineRule="exact"/>
              <w:jc w:val="left"/>
              <w:rPr>
                <w:rFonts w:ascii="宋体" w:hAnsi="宋体" w:cs="宋体"/>
                <w:kern w:val="0"/>
                <w:sz w:val="24"/>
              </w:rPr>
            </w:pPr>
            <w:r w:rsidRPr="00BC21D7">
              <w:rPr>
                <w:rFonts w:ascii="宋体" w:hAnsi="宋体" w:cs="宋体" w:hint="eastAsia"/>
                <w:b/>
                <w:bCs/>
                <w:kern w:val="0"/>
                <w:sz w:val="30"/>
                <w:szCs w:val="30"/>
              </w:rPr>
              <w:t xml:space="preserve">　　</w:t>
            </w:r>
          </w:p>
          <w:p w:rsidR="00BC21D7" w:rsidRPr="00BC21D7" w:rsidRDefault="00BC21D7" w:rsidP="00BC21D7">
            <w:pPr>
              <w:widowControl/>
              <w:spacing w:before="100" w:beforeAutospacing="1" w:after="100" w:afterAutospacing="1" w:line="660" w:lineRule="exact"/>
              <w:jc w:val="left"/>
              <w:rPr>
                <w:rFonts w:ascii="宋体" w:hAnsi="宋体" w:cs="宋体"/>
                <w:kern w:val="0"/>
                <w:sz w:val="24"/>
              </w:rPr>
            </w:pPr>
            <w:r w:rsidRPr="00BC21D7">
              <w:rPr>
                <w:rFonts w:ascii="宋体" w:hAnsi="宋体" w:cs="宋体" w:hint="eastAsia"/>
                <w:b/>
                <w:bCs/>
                <w:kern w:val="0"/>
                <w:sz w:val="30"/>
                <w:szCs w:val="30"/>
              </w:rPr>
              <w:t xml:space="preserve">　　</w:t>
            </w:r>
          </w:p>
          <w:p w:rsidR="00BC21D7" w:rsidRPr="00BC21D7" w:rsidRDefault="00BC21D7" w:rsidP="00BC21D7">
            <w:pPr>
              <w:widowControl/>
              <w:spacing w:before="100" w:beforeAutospacing="1" w:after="100" w:afterAutospacing="1" w:line="660" w:lineRule="exact"/>
              <w:jc w:val="left"/>
              <w:rPr>
                <w:rFonts w:ascii="宋体" w:hAnsi="宋体" w:cs="宋体"/>
                <w:kern w:val="0"/>
                <w:sz w:val="24"/>
              </w:rPr>
            </w:pPr>
            <w:r w:rsidRPr="00BC21D7">
              <w:rPr>
                <w:rFonts w:ascii="宋体" w:hAnsi="宋体" w:cs="宋体" w:hint="eastAsia"/>
                <w:b/>
                <w:bCs/>
                <w:kern w:val="0"/>
                <w:sz w:val="30"/>
                <w:szCs w:val="30"/>
              </w:rPr>
              <w:t xml:space="preserve">　　</w:t>
            </w:r>
          </w:p>
          <w:p w:rsidR="00BC21D7" w:rsidRPr="00BC21D7" w:rsidRDefault="00BC21D7" w:rsidP="00BC21D7">
            <w:pPr>
              <w:widowControl/>
              <w:spacing w:before="100" w:beforeAutospacing="1" w:after="100" w:afterAutospacing="1" w:line="660" w:lineRule="exact"/>
              <w:jc w:val="left"/>
              <w:rPr>
                <w:rFonts w:ascii="宋体" w:hAnsi="宋体" w:cs="宋体"/>
                <w:kern w:val="0"/>
                <w:sz w:val="24"/>
              </w:rPr>
            </w:pPr>
            <w:r w:rsidRPr="00BC21D7">
              <w:rPr>
                <w:rFonts w:ascii="宋体" w:hAnsi="宋体" w:cs="宋体" w:hint="eastAsia"/>
                <w:b/>
                <w:bCs/>
                <w:kern w:val="0"/>
                <w:sz w:val="30"/>
                <w:szCs w:val="30"/>
              </w:rPr>
              <w:t xml:space="preserve">　　</w:t>
            </w:r>
          </w:p>
          <w:p w:rsidR="00BC21D7" w:rsidRPr="00BC21D7" w:rsidRDefault="00BC21D7" w:rsidP="00BC21D7">
            <w:pPr>
              <w:widowControl/>
              <w:spacing w:before="100" w:beforeAutospacing="1" w:after="100" w:afterAutospacing="1" w:line="660" w:lineRule="exact"/>
              <w:ind w:firstLine="3915"/>
              <w:jc w:val="left"/>
              <w:rPr>
                <w:rFonts w:ascii="宋体" w:hAnsi="宋体" w:cs="宋体"/>
                <w:kern w:val="0"/>
                <w:sz w:val="24"/>
              </w:rPr>
            </w:pPr>
            <w:r w:rsidRPr="00BC21D7">
              <w:rPr>
                <w:rFonts w:ascii="宋体" w:hAnsi="宋体" w:cs="宋体" w:hint="eastAsia"/>
                <w:b/>
                <w:bCs/>
                <w:kern w:val="0"/>
                <w:sz w:val="30"/>
                <w:szCs w:val="30"/>
              </w:rPr>
              <w:t>负责人：</w:t>
            </w:r>
          </w:p>
          <w:p w:rsidR="00BC21D7" w:rsidRPr="00BC21D7" w:rsidRDefault="00BC21D7" w:rsidP="00BC21D7">
            <w:pPr>
              <w:widowControl/>
              <w:spacing w:before="100" w:beforeAutospacing="1" w:after="100" w:afterAutospacing="1" w:line="660" w:lineRule="exact"/>
              <w:ind w:firstLine="3915"/>
              <w:jc w:val="left"/>
              <w:rPr>
                <w:rFonts w:ascii="宋体" w:hAnsi="宋体" w:cs="宋体"/>
                <w:kern w:val="0"/>
                <w:sz w:val="24"/>
              </w:rPr>
            </w:pPr>
            <w:r w:rsidRPr="00BC21D7">
              <w:rPr>
                <w:rFonts w:ascii="宋体" w:hAnsi="宋体" w:cs="宋体" w:hint="eastAsia"/>
                <w:b/>
                <w:bCs/>
                <w:kern w:val="0"/>
                <w:sz w:val="30"/>
                <w:szCs w:val="30"/>
              </w:rPr>
              <w:t xml:space="preserve">年　</w:t>
            </w:r>
            <w:r w:rsidRPr="00BC21D7">
              <w:rPr>
                <w:rFonts w:ascii="宋体" w:hAnsi="宋体" w:cs="宋体" w:hint="eastAsia"/>
                <w:b/>
                <w:bCs/>
                <w:kern w:val="0"/>
                <w:sz w:val="30"/>
              </w:rPr>
              <w:t> </w:t>
            </w:r>
            <w:r w:rsidRPr="00BC21D7">
              <w:rPr>
                <w:rFonts w:ascii="宋体" w:hAnsi="宋体" w:cs="宋体" w:hint="eastAsia"/>
                <w:b/>
                <w:bCs/>
                <w:kern w:val="0"/>
                <w:sz w:val="30"/>
                <w:szCs w:val="30"/>
              </w:rPr>
              <w:t xml:space="preserve">月　</w:t>
            </w:r>
            <w:r w:rsidRPr="00BC21D7">
              <w:rPr>
                <w:rFonts w:ascii="宋体" w:hAnsi="宋体" w:cs="宋体" w:hint="eastAsia"/>
                <w:b/>
                <w:bCs/>
                <w:kern w:val="0"/>
                <w:sz w:val="30"/>
              </w:rPr>
              <w:t> </w:t>
            </w:r>
            <w:r w:rsidRPr="00BC21D7">
              <w:rPr>
                <w:rFonts w:ascii="宋体" w:hAnsi="宋体" w:cs="宋体" w:hint="eastAsia"/>
                <w:b/>
                <w:bCs/>
                <w:kern w:val="0"/>
                <w:sz w:val="30"/>
                <w:szCs w:val="30"/>
              </w:rPr>
              <w:t>日</w:t>
            </w:r>
          </w:p>
        </w:tc>
      </w:tr>
      <w:tr w:rsidR="00BC21D7" w:rsidRPr="00BC21D7" w:rsidTr="00AE0D6A">
        <w:trPr>
          <w:trHeight w:val="1231"/>
          <w:jc w:val="center"/>
        </w:trPr>
        <w:tc>
          <w:tcPr>
            <w:tcW w:w="1771" w:type="dxa"/>
            <w:tcBorders>
              <w:top w:val="nil"/>
              <w:left w:val="outset" w:sz="8" w:space="0" w:color="000000"/>
              <w:bottom w:val="outset" w:sz="8" w:space="0" w:color="000000"/>
              <w:right w:val="outset" w:sz="8" w:space="0" w:color="000000"/>
            </w:tcBorders>
            <w:vAlign w:val="center"/>
          </w:tcPr>
          <w:p w:rsidR="00BC21D7" w:rsidRPr="00BC21D7" w:rsidRDefault="00BC21D7" w:rsidP="00BC21D7">
            <w:pPr>
              <w:widowControl/>
              <w:spacing w:before="100" w:beforeAutospacing="1" w:after="100" w:afterAutospacing="1" w:line="660" w:lineRule="exact"/>
              <w:jc w:val="center"/>
              <w:rPr>
                <w:rFonts w:ascii="宋体" w:hAnsi="宋体" w:cs="宋体"/>
                <w:kern w:val="0"/>
                <w:sz w:val="24"/>
              </w:rPr>
            </w:pPr>
            <w:r w:rsidRPr="00BC21D7">
              <w:rPr>
                <w:rFonts w:ascii="宋体" w:hAnsi="宋体" w:cs="宋体" w:hint="eastAsia"/>
                <w:b/>
                <w:bCs/>
                <w:kern w:val="0"/>
                <w:sz w:val="30"/>
                <w:szCs w:val="30"/>
              </w:rPr>
              <w:t>领 导</w:t>
            </w:r>
          </w:p>
          <w:p w:rsidR="00BC21D7" w:rsidRPr="00BC21D7" w:rsidRDefault="00BC21D7" w:rsidP="00BC21D7">
            <w:pPr>
              <w:widowControl/>
              <w:spacing w:before="100" w:beforeAutospacing="1" w:after="100" w:afterAutospacing="1" w:line="660" w:lineRule="exact"/>
              <w:jc w:val="center"/>
              <w:rPr>
                <w:rFonts w:ascii="宋体" w:hAnsi="宋体" w:cs="宋体"/>
                <w:kern w:val="0"/>
                <w:sz w:val="24"/>
              </w:rPr>
            </w:pPr>
            <w:r w:rsidRPr="00BC21D7">
              <w:rPr>
                <w:rFonts w:ascii="宋体" w:hAnsi="宋体" w:cs="宋体" w:hint="eastAsia"/>
                <w:b/>
                <w:bCs/>
                <w:kern w:val="0"/>
                <w:sz w:val="30"/>
                <w:szCs w:val="30"/>
              </w:rPr>
              <w:t>审 批</w:t>
            </w:r>
          </w:p>
        </w:tc>
        <w:tc>
          <w:tcPr>
            <w:tcW w:w="6551" w:type="dxa"/>
            <w:gridSpan w:val="3"/>
            <w:tcBorders>
              <w:top w:val="nil"/>
              <w:left w:val="nil"/>
              <w:bottom w:val="outset" w:sz="8" w:space="0" w:color="000000"/>
              <w:right w:val="outset" w:sz="8" w:space="0" w:color="000000"/>
            </w:tcBorders>
          </w:tcPr>
          <w:p w:rsidR="00BC21D7" w:rsidRPr="00BC21D7" w:rsidRDefault="00BC21D7" w:rsidP="00BC21D7">
            <w:pPr>
              <w:widowControl/>
              <w:spacing w:before="100" w:beforeAutospacing="1" w:after="100" w:afterAutospacing="1" w:line="660" w:lineRule="exact"/>
              <w:ind w:firstLine="3915"/>
              <w:jc w:val="left"/>
              <w:rPr>
                <w:rFonts w:ascii="宋体" w:hAnsi="宋体" w:cs="宋体"/>
                <w:kern w:val="0"/>
                <w:sz w:val="24"/>
              </w:rPr>
            </w:pPr>
            <w:r w:rsidRPr="00BC21D7">
              <w:rPr>
                <w:rFonts w:ascii="宋体" w:hAnsi="宋体" w:cs="宋体" w:hint="eastAsia"/>
                <w:b/>
                <w:bCs/>
                <w:kern w:val="0"/>
                <w:sz w:val="30"/>
                <w:szCs w:val="30"/>
              </w:rPr>
              <w:t xml:space="preserve">年　</w:t>
            </w:r>
            <w:r w:rsidRPr="00BC21D7">
              <w:rPr>
                <w:rFonts w:ascii="宋体" w:hAnsi="宋体" w:cs="宋体" w:hint="eastAsia"/>
                <w:b/>
                <w:bCs/>
                <w:kern w:val="0"/>
                <w:sz w:val="30"/>
              </w:rPr>
              <w:t> </w:t>
            </w:r>
            <w:r w:rsidRPr="00BC21D7">
              <w:rPr>
                <w:rFonts w:ascii="宋体" w:hAnsi="宋体" w:cs="宋体" w:hint="eastAsia"/>
                <w:b/>
                <w:bCs/>
                <w:kern w:val="0"/>
                <w:sz w:val="30"/>
                <w:szCs w:val="30"/>
              </w:rPr>
              <w:t xml:space="preserve">月　</w:t>
            </w:r>
            <w:r w:rsidRPr="00BC21D7">
              <w:rPr>
                <w:rFonts w:ascii="宋体" w:hAnsi="宋体" w:cs="宋体" w:hint="eastAsia"/>
                <w:b/>
                <w:bCs/>
                <w:kern w:val="0"/>
                <w:sz w:val="30"/>
              </w:rPr>
              <w:t> </w:t>
            </w:r>
            <w:r w:rsidRPr="00BC21D7">
              <w:rPr>
                <w:rFonts w:ascii="宋体" w:hAnsi="宋体" w:cs="宋体" w:hint="eastAsia"/>
                <w:b/>
                <w:bCs/>
                <w:kern w:val="0"/>
                <w:sz w:val="30"/>
                <w:szCs w:val="30"/>
              </w:rPr>
              <w:t>日</w:t>
            </w:r>
          </w:p>
        </w:tc>
      </w:tr>
    </w:tbl>
    <w:p w:rsidR="00BC21D7" w:rsidRPr="00BC21D7" w:rsidRDefault="00BC21D7" w:rsidP="00BC21D7">
      <w:pPr>
        <w:widowControl/>
        <w:spacing w:before="100" w:beforeAutospacing="1" w:after="100" w:afterAutospacing="1" w:line="660" w:lineRule="exact"/>
        <w:jc w:val="left"/>
        <w:rPr>
          <w:rFonts w:ascii="宋体" w:hAnsi="宋体" w:cs="宋体"/>
          <w:kern w:val="0"/>
          <w:sz w:val="18"/>
          <w:szCs w:val="18"/>
        </w:rPr>
      </w:pPr>
      <w:r w:rsidRPr="00BC21D7">
        <w:rPr>
          <w:rFonts w:ascii="宋体" w:hAnsi="宋体" w:cs="宋体" w:hint="eastAsia"/>
          <w:kern w:val="0"/>
          <w:sz w:val="30"/>
          <w:szCs w:val="30"/>
        </w:rPr>
        <w:t>附件2：</w:t>
      </w:r>
    </w:p>
    <w:p w:rsidR="00BC21D7" w:rsidRPr="00BC21D7" w:rsidRDefault="00BC21D7" w:rsidP="00BC21D7">
      <w:pPr>
        <w:widowControl/>
        <w:spacing w:before="100" w:beforeAutospacing="1" w:after="100" w:afterAutospacing="1" w:line="660" w:lineRule="exact"/>
        <w:jc w:val="center"/>
        <w:rPr>
          <w:rFonts w:ascii="黑体" w:eastAsia="黑体" w:hAnsi="黑体" w:cs="宋体"/>
          <w:b/>
          <w:bCs/>
          <w:kern w:val="0"/>
          <w:sz w:val="36"/>
          <w:szCs w:val="36"/>
        </w:rPr>
      </w:pPr>
      <w:r w:rsidRPr="00BC21D7">
        <w:rPr>
          <w:rFonts w:ascii="黑体" w:eastAsia="黑体" w:hAnsi="黑体" w:cs="宋体" w:hint="eastAsia"/>
          <w:b/>
          <w:bCs/>
          <w:kern w:val="0"/>
          <w:sz w:val="36"/>
          <w:szCs w:val="36"/>
        </w:rPr>
        <w:t>××工商行政管理、市场监督管理局消费维权</w:t>
      </w:r>
    </w:p>
    <w:p w:rsidR="00BC21D7" w:rsidRPr="00BC21D7" w:rsidRDefault="00BC21D7" w:rsidP="00BC21D7">
      <w:pPr>
        <w:widowControl/>
        <w:spacing w:before="100" w:beforeAutospacing="1" w:after="100" w:afterAutospacing="1" w:line="660" w:lineRule="exact"/>
        <w:jc w:val="center"/>
        <w:rPr>
          <w:rFonts w:ascii="宋体" w:hAnsi="宋体" w:cs="宋体"/>
          <w:kern w:val="0"/>
          <w:sz w:val="18"/>
          <w:szCs w:val="18"/>
        </w:rPr>
      </w:pPr>
      <w:r w:rsidRPr="00BC21D7">
        <w:rPr>
          <w:rFonts w:ascii="黑体" w:eastAsia="黑体" w:hAnsi="黑体" w:cs="宋体" w:hint="eastAsia"/>
          <w:b/>
          <w:bCs/>
          <w:kern w:val="0"/>
          <w:sz w:val="36"/>
          <w:szCs w:val="36"/>
        </w:rPr>
        <w:t>行政约谈通知书</w:t>
      </w:r>
    </w:p>
    <w:p w:rsidR="00BC21D7" w:rsidRPr="00BC21D7" w:rsidRDefault="00BC21D7" w:rsidP="00BC21D7">
      <w:pPr>
        <w:widowControl/>
        <w:spacing w:before="100" w:beforeAutospacing="1" w:after="100" w:afterAutospacing="1" w:line="660" w:lineRule="exact"/>
        <w:jc w:val="left"/>
        <w:rPr>
          <w:rFonts w:ascii="宋体" w:hAnsi="宋体" w:cs="宋体"/>
          <w:kern w:val="0"/>
          <w:sz w:val="18"/>
          <w:szCs w:val="18"/>
        </w:rPr>
      </w:pPr>
      <w:r w:rsidRPr="00BC21D7">
        <w:rPr>
          <w:rFonts w:ascii="宋体" w:hAnsi="宋体" w:cs="宋体" w:hint="eastAsia"/>
          <w:kern w:val="0"/>
          <w:sz w:val="30"/>
          <w:szCs w:val="30"/>
        </w:rPr>
        <w:t>  </w:t>
      </w:r>
    </w:p>
    <w:p w:rsidR="00BC21D7" w:rsidRPr="00BC21D7" w:rsidRDefault="00BC21D7" w:rsidP="00BC21D7">
      <w:pPr>
        <w:widowControl/>
        <w:spacing w:before="100" w:beforeAutospacing="1" w:after="100" w:afterAutospacing="1" w:line="660" w:lineRule="exact"/>
        <w:jc w:val="left"/>
        <w:rPr>
          <w:rFonts w:ascii="宋体" w:hAnsi="宋体" w:cs="宋体"/>
          <w:kern w:val="0"/>
          <w:sz w:val="18"/>
          <w:szCs w:val="18"/>
        </w:rPr>
      </w:pPr>
      <w:r w:rsidRPr="00BC21D7">
        <w:rPr>
          <w:rFonts w:ascii="宋体" w:hAnsi="宋体" w:cs="宋体" w:hint="eastAsia"/>
          <w:b/>
          <w:bCs/>
          <w:kern w:val="0"/>
          <w:sz w:val="30"/>
          <w:szCs w:val="30"/>
          <w:u w:val="single"/>
        </w:rPr>
        <w:t xml:space="preserve">　　　　　    </w:t>
      </w:r>
      <w:r w:rsidRPr="00BC21D7">
        <w:rPr>
          <w:rFonts w:ascii="宋体" w:hAnsi="宋体" w:cs="宋体" w:hint="eastAsia"/>
          <w:b/>
          <w:bCs/>
          <w:kern w:val="0"/>
          <w:sz w:val="30"/>
          <w:szCs w:val="30"/>
        </w:rPr>
        <w:t>（单位）：</w:t>
      </w:r>
    </w:p>
    <w:p w:rsidR="00BC21D7" w:rsidRPr="00BC21D7" w:rsidRDefault="00BC21D7" w:rsidP="00BC21D7">
      <w:pPr>
        <w:widowControl/>
        <w:spacing w:before="100" w:beforeAutospacing="1" w:after="100" w:afterAutospacing="1" w:line="660" w:lineRule="exact"/>
        <w:ind w:firstLine="602"/>
        <w:jc w:val="left"/>
        <w:rPr>
          <w:rFonts w:ascii="宋体" w:hAnsi="宋体" w:cs="宋体"/>
          <w:kern w:val="0"/>
          <w:sz w:val="18"/>
          <w:szCs w:val="18"/>
        </w:rPr>
      </w:pPr>
      <w:r w:rsidRPr="00BC21D7">
        <w:rPr>
          <w:rFonts w:ascii="宋体" w:hAnsi="宋体" w:cs="宋体" w:hint="eastAsia"/>
          <w:b/>
          <w:bCs/>
          <w:kern w:val="0"/>
          <w:sz w:val="30"/>
          <w:szCs w:val="30"/>
        </w:rPr>
        <w:t>因</w:t>
      </w:r>
      <w:r w:rsidRPr="00BC21D7">
        <w:rPr>
          <w:rFonts w:ascii="宋体" w:hAnsi="宋体" w:cs="宋体" w:hint="eastAsia"/>
          <w:b/>
          <w:bCs/>
          <w:kern w:val="0"/>
          <w:sz w:val="30"/>
          <w:szCs w:val="30"/>
          <w:u w:val="single"/>
        </w:rPr>
        <w:t xml:space="preserve">　　　　　　　　　　　　　　　　　　　　</w:t>
      </w:r>
      <w:r w:rsidRPr="00BC21D7">
        <w:rPr>
          <w:rFonts w:ascii="宋体" w:hAnsi="宋体" w:cs="宋体" w:hint="eastAsia"/>
          <w:b/>
          <w:bCs/>
          <w:kern w:val="0"/>
          <w:sz w:val="30"/>
          <w:u w:val="single"/>
        </w:rPr>
        <w:t> </w:t>
      </w:r>
      <w:r w:rsidRPr="00BC21D7">
        <w:rPr>
          <w:rFonts w:ascii="宋体" w:hAnsi="宋体" w:cs="宋体" w:hint="eastAsia"/>
          <w:b/>
          <w:bCs/>
          <w:kern w:val="0"/>
          <w:sz w:val="30"/>
          <w:szCs w:val="30"/>
        </w:rPr>
        <w:t>（事由），请你单位负责人于</w:t>
      </w:r>
      <w:r w:rsidRPr="00BC21D7">
        <w:rPr>
          <w:rFonts w:ascii="宋体" w:hAnsi="宋体" w:cs="宋体" w:hint="eastAsia"/>
          <w:b/>
          <w:bCs/>
          <w:kern w:val="0"/>
          <w:sz w:val="30"/>
          <w:szCs w:val="30"/>
          <w:u w:val="single"/>
        </w:rPr>
        <w:t xml:space="preserve">　　　    </w:t>
      </w:r>
      <w:r w:rsidRPr="00BC21D7">
        <w:rPr>
          <w:rFonts w:ascii="宋体" w:hAnsi="宋体" w:cs="宋体" w:hint="eastAsia"/>
          <w:b/>
          <w:bCs/>
          <w:kern w:val="0"/>
          <w:sz w:val="30"/>
          <w:szCs w:val="30"/>
        </w:rPr>
        <w:t>年</w:t>
      </w:r>
      <w:r w:rsidRPr="00BC21D7">
        <w:rPr>
          <w:rFonts w:ascii="宋体" w:hAnsi="宋体" w:cs="宋体" w:hint="eastAsia"/>
          <w:b/>
          <w:bCs/>
          <w:kern w:val="0"/>
          <w:sz w:val="30"/>
          <w:szCs w:val="30"/>
          <w:u w:val="single"/>
        </w:rPr>
        <w:t xml:space="preserve">　　    </w:t>
      </w:r>
      <w:r w:rsidRPr="00BC21D7">
        <w:rPr>
          <w:rFonts w:ascii="宋体" w:hAnsi="宋体" w:cs="宋体" w:hint="eastAsia"/>
          <w:b/>
          <w:bCs/>
          <w:kern w:val="0"/>
          <w:sz w:val="30"/>
          <w:szCs w:val="30"/>
        </w:rPr>
        <w:t>月</w:t>
      </w:r>
      <w:r w:rsidRPr="00BC21D7">
        <w:rPr>
          <w:rFonts w:ascii="宋体" w:hAnsi="宋体" w:cs="宋体" w:hint="eastAsia"/>
          <w:b/>
          <w:bCs/>
          <w:kern w:val="0"/>
          <w:sz w:val="30"/>
          <w:szCs w:val="30"/>
          <w:u w:val="single"/>
        </w:rPr>
        <w:t xml:space="preserve">　　    </w:t>
      </w:r>
      <w:r w:rsidRPr="00BC21D7">
        <w:rPr>
          <w:rFonts w:ascii="宋体" w:hAnsi="宋体" w:cs="宋体" w:hint="eastAsia"/>
          <w:b/>
          <w:bCs/>
          <w:kern w:val="0"/>
          <w:sz w:val="30"/>
          <w:szCs w:val="30"/>
        </w:rPr>
        <w:t>日</w:t>
      </w:r>
      <w:r w:rsidRPr="00BC21D7">
        <w:rPr>
          <w:rFonts w:ascii="宋体" w:hAnsi="宋体" w:cs="宋体" w:hint="eastAsia"/>
          <w:b/>
          <w:bCs/>
          <w:kern w:val="0"/>
          <w:sz w:val="30"/>
          <w:szCs w:val="30"/>
          <w:u w:val="single"/>
        </w:rPr>
        <w:t xml:space="preserve">　　　　    </w:t>
      </w:r>
      <w:r w:rsidRPr="00BC21D7">
        <w:rPr>
          <w:rFonts w:ascii="宋体" w:hAnsi="宋体" w:cs="宋体" w:hint="eastAsia"/>
          <w:b/>
          <w:bCs/>
          <w:kern w:val="0"/>
          <w:sz w:val="30"/>
          <w:szCs w:val="30"/>
        </w:rPr>
        <w:t>时到</w:t>
      </w:r>
      <w:r w:rsidRPr="00BC21D7">
        <w:rPr>
          <w:rFonts w:ascii="宋体" w:hAnsi="宋体" w:cs="宋体" w:hint="eastAsia"/>
          <w:b/>
          <w:bCs/>
          <w:kern w:val="0"/>
          <w:sz w:val="30"/>
          <w:szCs w:val="30"/>
          <w:u w:val="single"/>
        </w:rPr>
        <w:t xml:space="preserve">　    　　　　　　　　　  </w:t>
      </w:r>
      <w:r w:rsidRPr="00BC21D7">
        <w:rPr>
          <w:rFonts w:ascii="宋体" w:hAnsi="宋体" w:cs="宋体" w:hint="eastAsia"/>
          <w:b/>
          <w:bCs/>
          <w:kern w:val="0"/>
          <w:sz w:val="30"/>
          <w:szCs w:val="30"/>
        </w:rPr>
        <w:t xml:space="preserve">（地点）参加我局组织的行政约谈。　　　　　　　　</w:t>
      </w:r>
    </w:p>
    <w:p w:rsidR="00BC21D7" w:rsidRPr="00BC21D7" w:rsidRDefault="00BC21D7" w:rsidP="00BC21D7">
      <w:pPr>
        <w:widowControl/>
        <w:spacing w:before="100" w:beforeAutospacing="1" w:after="100" w:afterAutospacing="1" w:line="660" w:lineRule="exact"/>
        <w:jc w:val="left"/>
        <w:rPr>
          <w:rFonts w:ascii="宋体" w:hAnsi="宋体" w:cs="宋体"/>
          <w:kern w:val="0"/>
          <w:sz w:val="18"/>
          <w:szCs w:val="18"/>
        </w:rPr>
      </w:pPr>
      <w:r w:rsidRPr="00BC21D7">
        <w:rPr>
          <w:rFonts w:ascii="宋体" w:hAnsi="宋体" w:cs="宋体" w:hint="eastAsia"/>
          <w:b/>
          <w:bCs/>
          <w:kern w:val="0"/>
          <w:sz w:val="30"/>
          <w:szCs w:val="30"/>
        </w:rPr>
        <w:t xml:space="preserve">　　　　</w:t>
      </w:r>
    </w:p>
    <w:p w:rsidR="00BC21D7" w:rsidRPr="00BC21D7" w:rsidRDefault="00BC21D7" w:rsidP="00BC21D7">
      <w:pPr>
        <w:widowControl/>
        <w:spacing w:before="100" w:beforeAutospacing="1" w:after="100" w:afterAutospacing="1" w:line="660" w:lineRule="exact"/>
        <w:jc w:val="left"/>
        <w:rPr>
          <w:rFonts w:ascii="宋体" w:hAnsi="宋体" w:cs="宋体"/>
          <w:kern w:val="0"/>
          <w:sz w:val="18"/>
          <w:szCs w:val="18"/>
        </w:rPr>
      </w:pPr>
      <w:r w:rsidRPr="00BC21D7">
        <w:rPr>
          <w:rFonts w:ascii="宋体" w:hAnsi="宋体" w:cs="宋体" w:hint="eastAsia"/>
          <w:b/>
          <w:bCs/>
          <w:kern w:val="0"/>
          <w:sz w:val="30"/>
          <w:szCs w:val="30"/>
        </w:rPr>
        <w:t xml:space="preserve">　　联系人：　　　　　　　　　　</w:t>
      </w:r>
      <w:r w:rsidRPr="00BC21D7">
        <w:rPr>
          <w:rFonts w:ascii="宋体" w:hAnsi="宋体" w:cs="宋体" w:hint="eastAsia"/>
          <w:b/>
          <w:bCs/>
          <w:kern w:val="0"/>
          <w:sz w:val="30"/>
        </w:rPr>
        <w:t> </w:t>
      </w:r>
      <w:r w:rsidRPr="00BC21D7">
        <w:rPr>
          <w:rFonts w:ascii="宋体" w:hAnsi="宋体" w:cs="宋体" w:hint="eastAsia"/>
          <w:b/>
          <w:bCs/>
          <w:kern w:val="0"/>
          <w:sz w:val="30"/>
          <w:szCs w:val="30"/>
        </w:rPr>
        <w:t xml:space="preserve">联系电话： 　　</w:t>
      </w:r>
    </w:p>
    <w:p w:rsidR="00BC21D7" w:rsidRPr="00BC21D7" w:rsidRDefault="00BC21D7" w:rsidP="00BC21D7">
      <w:pPr>
        <w:widowControl/>
        <w:spacing w:before="100" w:beforeAutospacing="1" w:after="100" w:afterAutospacing="1" w:line="660" w:lineRule="exact"/>
        <w:jc w:val="left"/>
        <w:rPr>
          <w:rFonts w:ascii="宋体" w:hAnsi="宋体" w:cs="宋体"/>
          <w:kern w:val="0"/>
          <w:sz w:val="18"/>
          <w:szCs w:val="18"/>
        </w:rPr>
      </w:pPr>
      <w:r w:rsidRPr="00BC21D7">
        <w:rPr>
          <w:rFonts w:ascii="宋体" w:hAnsi="宋体" w:cs="宋体" w:hint="eastAsia"/>
          <w:b/>
          <w:bCs/>
          <w:kern w:val="0"/>
          <w:sz w:val="30"/>
          <w:szCs w:val="30"/>
        </w:rPr>
        <w:t xml:space="preserve">　　　　　　　　　</w:t>
      </w:r>
    </w:p>
    <w:p w:rsidR="00BC21D7" w:rsidRPr="00BC21D7" w:rsidRDefault="00BC21D7" w:rsidP="00BC21D7">
      <w:pPr>
        <w:widowControl/>
        <w:spacing w:before="100" w:beforeAutospacing="1" w:after="100" w:afterAutospacing="1" w:line="660" w:lineRule="exact"/>
        <w:jc w:val="left"/>
        <w:rPr>
          <w:rFonts w:ascii="宋体" w:hAnsi="宋体" w:cs="宋体"/>
          <w:kern w:val="0"/>
          <w:sz w:val="18"/>
          <w:szCs w:val="18"/>
        </w:rPr>
      </w:pPr>
      <w:r w:rsidRPr="00BC21D7">
        <w:rPr>
          <w:rFonts w:ascii="宋体" w:hAnsi="宋体" w:cs="宋体" w:hint="eastAsia"/>
          <w:b/>
          <w:bCs/>
          <w:kern w:val="0"/>
          <w:sz w:val="30"/>
          <w:szCs w:val="30"/>
        </w:rPr>
        <w:t xml:space="preserve">　　 　　　　　　　　　　　　　　</w:t>
      </w:r>
      <w:r w:rsidRPr="00BC21D7">
        <w:rPr>
          <w:rFonts w:ascii="宋体" w:hAnsi="宋体" w:cs="宋体" w:hint="eastAsia"/>
          <w:b/>
          <w:bCs/>
          <w:kern w:val="0"/>
          <w:sz w:val="30"/>
        </w:rPr>
        <w:t> </w:t>
      </w:r>
      <w:r w:rsidRPr="00BC21D7">
        <w:rPr>
          <w:rFonts w:ascii="宋体" w:hAnsi="宋体" w:cs="宋体" w:hint="eastAsia"/>
          <w:b/>
          <w:bCs/>
          <w:kern w:val="0"/>
          <w:sz w:val="30"/>
          <w:szCs w:val="30"/>
        </w:rPr>
        <w:t>（单位印章）</w:t>
      </w:r>
    </w:p>
    <w:p w:rsidR="00BC21D7" w:rsidRPr="00BC21D7" w:rsidRDefault="00BC21D7" w:rsidP="00BC21D7">
      <w:pPr>
        <w:widowControl/>
        <w:spacing w:before="100" w:beforeAutospacing="1" w:after="100" w:afterAutospacing="1" w:line="660" w:lineRule="exact"/>
        <w:jc w:val="left"/>
        <w:rPr>
          <w:rFonts w:ascii="宋体" w:hAnsi="宋体" w:cs="宋体"/>
          <w:b/>
          <w:bCs/>
          <w:kern w:val="0"/>
          <w:sz w:val="30"/>
          <w:szCs w:val="30"/>
        </w:rPr>
      </w:pPr>
      <w:r w:rsidRPr="00BC21D7">
        <w:rPr>
          <w:rFonts w:ascii="宋体" w:hAnsi="宋体" w:cs="宋体" w:hint="eastAsia"/>
          <w:b/>
          <w:bCs/>
          <w:kern w:val="0"/>
          <w:sz w:val="18"/>
          <w:szCs w:val="18"/>
        </w:rPr>
        <w:t xml:space="preserve">　　　　　　　　　　　　　　　　 </w:t>
      </w:r>
      <w:r w:rsidRPr="00BC21D7">
        <w:rPr>
          <w:rFonts w:ascii="宋体" w:hAnsi="宋体" w:cs="宋体" w:hint="eastAsia"/>
          <w:b/>
          <w:bCs/>
          <w:kern w:val="0"/>
          <w:sz w:val="30"/>
          <w:szCs w:val="30"/>
        </w:rPr>
        <w:t xml:space="preserve">  　　　　　</w:t>
      </w:r>
      <w:r w:rsidRPr="00BC21D7">
        <w:rPr>
          <w:rFonts w:ascii="宋体" w:hAnsi="宋体" w:cs="宋体" w:hint="eastAsia"/>
          <w:b/>
          <w:bCs/>
          <w:kern w:val="0"/>
          <w:sz w:val="30"/>
        </w:rPr>
        <w:t> </w:t>
      </w:r>
      <w:r w:rsidRPr="00BC21D7">
        <w:rPr>
          <w:rFonts w:ascii="宋体" w:hAnsi="宋体" w:cs="宋体" w:hint="eastAsia"/>
          <w:b/>
          <w:bCs/>
          <w:kern w:val="0"/>
          <w:sz w:val="30"/>
          <w:szCs w:val="30"/>
        </w:rPr>
        <w:t xml:space="preserve">年　</w:t>
      </w:r>
      <w:r w:rsidRPr="00BC21D7">
        <w:rPr>
          <w:rFonts w:ascii="宋体" w:hAnsi="宋体" w:cs="宋体" w:hint="eastAsia"/>
          <w:b/>
          <w:bCs/>
          <w:kern w:val="0"/>
          <w:sz w:val="30"/>
        </w:rPr>
        <w:t> </w:t>
      </w:r>
      <w:r w:rsidRPr="00BC21D7">
        <w:rPr>
          <w:rFonts w:ascii="宋体" w:hAnsi="宋体" w:cs="宋体" w:hint="eastAsia"/>
          <w:b/>
          <w:bCs/>
          <w:kern w:val="0"/>
          <w:sz w:val="30"/>
          <w:szCs w:val="30"/>
        </w:rPr>
        <w:t xml:space="preserve">月　</w:t>
      </w:r>
      <w:r w:rsidRPr="00BC21D7">
        <w:rPr>
          <w:rFonts w:ascii="宋体" w:hAnsi="宋体" w:cs="宋体" w:hint="eastAsia"/>
          <w:b/>
          <w:bCs/>
          <w:kern w:val="0"/>
          <w:sz w:val="30"/>
        </w:rPr>
        <w:t> </w:t>
      </w:r>
      <w:r w:rsidRPr="00BC21D7">
        <w:rPr>
          <w:rFonts w:ascii="宋体" w:hAnsi="宋体" w:cs="宋体" w:hint="eastAsia"/>
          <w:b/>
          <w:bCs/>
          <w:kern w:val="0"/>
          <w:sz w:val="30"/>
          <w:szCs w:val="30"/>
        </w:rPr>
        <w:t>日</w:t>
      </w:r>
    </w:p>
    <w:p w:rsidR="00BC21D7" w:rsidRPr="00BC21D7" w:rsidRDefault="00BC21D7" w:rsidP="00BC21D7">
      <w:pPr>
        <w:widowControl/>
        <w:spacing w:before="100" w:beforeAutospacing="1" w:after="100" w:afterAutospacing="1" w:line="660" w:lineRule="exact"/>
        <w:ind w:right="-588"/>
        <w:jc w:val="left"/>
        <w:rPr>
          <w:rFonts w:ascii="宋体" w:hAnsi="宋体" w:cs="宋体"/>
          <w:kern w:val="0"/>
          <w:sz w:val="18"/>
          <w:szCs w:val="18"/>
        </w:rPr>
      </w:pPr>
      <w:r w:rsidRPr="00BC21D7">
        <w:rPr>
          <w:rFonts w:ascii="宋体" w:hAnsi="宋体" w:cs="宋体" w:hint="eastAsia"/>
          <w:b/>
          <w:bCs/>
          <w:spacing w:val="-4"/>
          <w:kern w:val="0"/>
          <w:sz w:val="18"/>
          <w:szCs w:val="18"/>
        </w:rPr>
        <w:t>…………………………………………………………………………………………………………………</w:t>
      </w:r>
    </w:p>
    <w:p w:rsidR="00BC21D7" w:rsidRPr="00BC21D7" w:rsidRDefault="00BC21D7" w:rsidP="00BC21D7">
      <w:pPr>
        <w:widowControl/>
        <w:spacing w:before="120" w:after="100" w:afterAutospacing="1" w:line="660" w:lineRule="exact"/>
        <w:ind w:firstLine="482"/>
        <w:jc w:val="center"/>
        <w:rPr>
          <w:rFonts w:ascii="宋体" w:hAnsi="宋体" w:cs="宋体"/>
          <w:kern w:val="0"/>
          <w:sz w:val="18"/>
          <w:szCs w:val="18"/>
        </w:rPr>
      </w:pPr>
      <w:r w:rsidRPr="00BC21D7">
        <w:rPr>
          <w:rFonts w:ascii="宋体" w:hAnsi="宋体" w:cs="宋体" w:hint="eastAsia"/>
          <w:b/>
          <w:bCs/>
          <w:kern w:val="0"/>
          <w:sz w:val="28"/>
          <w:szCs w:val="28"/>
        </w:rPr>
        <w:t>回　    执</w:t>
      </w:r>
    </w:p>
    <w:p w:rsidR="00BC21D7" w:rsidRPr="00BC21D7" w:rsidRDefault="00BC21D7" w:rsidP="00BC21D7">
      <w:pPr>
        <w:widowControl/>
        <w:spacing w:before="156" w:after="100" w:afterAutospacing="1" w:line="660" w:lineRule="exact"/>
        <w:jc w:val="left"/>
        <w:rPr>
          <w:rFonts w:ascii="宋体" w:hAnsi="宋体" w:cs="宋体"/>
          <w:kern w:val="0"/>
          <w:sz w:val="18"/>
          <w:szCs w:val="18"/>
        </w:rPr>
      </w:pPr>
      <w:r w:rsidRPr="00BC21D7">
        <w:rPr>
          <w:rFonts w:ascii="宋体" w:hAnsi="宋体" w:cs="宋体" w:hint="eastAsia"/>
          <w:b/>
          <w:bCs/>
          <w:kern w:val="0"/>
          <w:sz w:val="28"/>
          <w:szCs w:val="28"/>
          <w:u w:val="single"/>
        </w:rPr>
        <w:t>    　　　  </w:t>
      </w:r>
      <w:r w:rsidRPr="00BC21D7">
        <w:rPr>
          <w:rFonts w:ascii="宋体" w:hAnsi="宋体" w:cs="宋体" w:hint="eastAsia"/>
          <w:b/>
          <w:bCs/>
          <w:kern w:val="0"/>
          <w:sz w:val="28"/>
          <w:szCs w:val="28"/>
        </w:rPr>
        <w:t>工商行政管理、市场监督管理局：</w:t>
      </w:r>
    </w:p>
    <w:p w:rsidR="00BC21D7" w:rsidRPr="00BC21D7" w:rsidRDefault="00BC21D7" w:rsidP="00BC21D7">
      <w:pPr>
        <w:widowControl/>
        <w:spacing w:before="156" w:after="100" w:afterAutospacing="1" w:line="660" w:lineRule="exact"/>
        <w:ind w:firstLine="482"/>
        <w:jc w:val="left"/>
        <w:rPr>
          <w:rFonts w:ascii="宋体" w:hAnsi="宋体" w:cs="宋体"/>
          <w:kern w:val="0"/>
          <w:sz w:val="18"/>
          <w:szCs w:val="18"/>
        </w:rPr>
      </w:pPr>
      <w:r w:rsidRPr="00BC21D7">
        <w:rPr>
          <w:rFonts w:ascii="宋体" w:hAnsi="宋体" w:cs="宋体" w:hint="eastAsia"/>
          <w:b/>
          <w:bCs/>
          <w:kern w:val="0"/>
          <w:sz w:val="28"/>
          <w:szCs w:val="28"/>
        </w:rPr>
        <w:t>你单位传真/邮寄/送达我单位的《消费维权行政约谈通知书》收悉。我单位拟派以下人员按时参加行政约谈：</w:t>
      </w:r>
    </w:p>
    <w:p w:rsidR="00BC21D7" w:rsidRPr="00BC21D7" w:rsidRDefault="00BC21D7" w:rsidP="00BC21D7">
      <w:pPr>
        <w:widowControl/>
        <w:spacing w:before="100" w:beforeAutospacing="1" w:after="100" w:afterAutospacing="1" w:line="660" w:lineRule="exact"/>
        <w:ind w:firstLine="480"/>
        <w:jc w:val="left"/>
        <w:rPr>
          <w:rFonts w:ascii="宋体" w:hAnsi="宋体" w:cs="宋体"/>
          <w:kern w:val="0"/>
          <w:sz w:val="18"/>
          <w:szCs w:val="18"/>
        </w:rPr>
      </w:pPr>
      <w:r w:rsidRPr="00BC21D7">
        <w:rPr>
          <w:rFonts w:ascii="宋体" w:hAnsi="宋体" w:cs="宋体" w:hint="eastAsia"/>
          <w:b/>
          <w:bCs/>
          <w:kern w:val="0"/>
          <w:sz w:val="28"/>
          <w:szCs w:val="28"/>
        </w:rPr>
        <w:t>参加人姓名：1、　　　　 职务：　　　  联系电话：</w:t>
      </w:r>
    </w:p>
    <w:p w:rsidR="00BC21D7" w:rsidRPr="00BC21D7" w:rsidRDefault="00BC21D7" w:rsidP="00BC21D7">
      <w:pPr>
        <w:widowControl/>
        <w:spacing w:before="100" w:beforeAutospacing="1" w:after="100" w:afterAutospacing="1" w:line="660" w:lineRule="exact"/>
        <w:ind w:firstLine="480"/>
        <w:jc w:val="left"/>
        <w:rPr>
          <w:rFonts w:ascii="宋体" w:hAnsi="宋体" w:cs="宋体"/>
          <w:kern w:val="0"/>
          <w:sz w:val="18"/>
          <w:szCs w:val="18"/>
        </w:rPr>
      </w:pPr>
      <w:r w:rsidRPr="00BC21D7">
        <w:rPr>
          <w:rFonts w:ascii="宋体" w:hAnsi="宋体" w:cs="宋体" w:hint="eastAsia"/>
          <w:b/>
          <w:bCs/>
          <w:kern w:val="0"/>
          <w:sz w:val="28"/>
          <w:szCs w:val="28"/>
        </w:rPr>
        <w:t xml:space="preserve">　　　　　 2、          职务：　　　  联系电话：</w:t>
      </w:r>
    </w:p>
    <w:p w:rsidR="00BC21D7" w:rsidRPr="00BC21D7" w:rsidRDefault="00BC21D7" w:rsidP="00BC21D7">
      <w:pPr>
        <w:widowControl/>
        <w:spacing w:before="100" w:beforeAutospacing="1" w:after="100" w:afterAutospacing="1" w:line="660" w:lineRule="exact"/>
        <w:ind w:firstLine="480"/>
        <w:jc w:val="left"/>
        <w:rPr>
          <w:rFonts w:ascii="宋体" w:hAnsi="宋体" w:cs="宋体"/>
          <w:kern w:val="0"/>
          <w:sz w:val="18"/>
          <w:szCs w:val="18"/>
        </w:rPr>
      </w:pPr>
    </w:p>
    <w:p w:rsidR="00BC21D7" w:rsidRPr="00BC21D7" w:rsidRDefault="00BC21D7" w:rsidP="00BC21D7">
      <w:pPr>
        <w:widowControl/>
        <w:spacing w:before="100" w:beforeAutospacing="1" w:after="100" w:afterAutospacing="1" w:line="660" w:lineRule="exact"/>
        <w:ind w:left="5060" w:hanging="5060"/>
        <w:jc w:val="left"/>
        <w:rPr>
          <w:rFonts w:ascii="宋体" w:hAnsi="宋体" w:cs="宋体"/>
          <w:b/>
          <w:bCs/>
          <w:kern w:val="0"/>
          <w:sz w:val="28"/>
          <w:szCs w:val="28"/>
        </w:rPr>
      </w:pPr>
      <w:r w:rsidRPr="00BC21D7">
        <w:rPr>
          <w:rFonts w:ascii="宋体" w:hAnsi="宋体" w:cs="宋体" w:hint="eastAsia"/>
          <w:b/>
          <w:bCs/>
          <w:kern w:val="0"/>
          <w:sz w:val="28"/>
          <w:szCs w:val="28"/>
        </w:rPr>
        <w:t xml:space="preserve">　　  负责人签字：　　　　　　</w:t>
      </w:r>
      <w:r w:rsidRPr="00BC21D7">
        <w:rPr>
          <w:rFonts w:ascii="宋体" w:hAnsi="宋体" w:cs="宋体" w:hint="eastAsia"/>
          <w:b/>
          <w:bCs/>
          <w:kern w:val="0"/>
          <w:sz w:val="28"/>
        </w:rPr>
        <w:t>签</w:t>
      </w:r>
      <w:r w:rsidRPr="00BC21D7">
        <w:rPr>
          <w:rFonts w:ascii="宋体" w:hAnsi="宋体" w:cs="宋体" w:hint="eastAsia"/>
          <w:b/>
          <w:bCs/>
          <w:kern w:val="0"/>
          <w:sz w:val="28"/>
          <w:szCs w:val="28"/>
        </w:rPr>
        <w:t xml:space="preserve">章　　　　　　　　　　　　　　　　</w:t>
      </w:r>
    </w:p>
    <w:p w:rsidR="00BC21D7" w:rsidRPr="00BC21D7" w:rsidRDefault="00BC21D7" w:rsidP="00BC21D7">
      <w:pPr>
        <w:widowControl/>
        <w:spacing w:before="100" w:beforeAutospacing="1" w:after="100" w:afterAutospacing="1" w:line="660" w:lineRule="exact"/>
        <w:ind w:firstLineChars="1590" w:firstLine="4469"/>
        <w:jc w:val="left"/>
        <w:rPr>
          <w:rFonts w:ascii="宋体" w:hAnsi="宋体" w:cs="宋体"/>
          <w:kern w:val="0"/>
          <w:sz w:val="18"/>
          <w:szCs w:val="18"/>
        </w:rPr>
      </w:pPr>
      <w:r w:rsidRPr="00BC21D7">
        <w:rPr>
          <w:rFonts w:ascii="宋体" w:hAnsi="宋体" w:cs="宋体" w:hint="eastAsia"/>
          <w:b/>
          <w:bCs/>
          <w:kern w:val="0"/>
          <w:sz w:val="28"/>
          <w:szCs w:val="28"/>
        </w:rPr>
        <w:t xml:space="preserve">   年　</w:t>
      </w:r>
      <w:r w:rsidRPr="00BC21D7">
        <w:rPr>
          <w:rFonts w:ascii="宋体" w:hAnsi="宋体" w:cs="宋体" w:hint="eastAsia"/>
          <w:b/>
          <w:bCs/>
          <w:kern w:val="0"/>
          <w:sz w:val="28"/>
        </w:rPr>
        <w:t> </w:t>
      </w:r>
      <w:r w:rsidRPr="00BC21D7">
        <w:rPr>
          <w:rFonts w:ascii="宋体" w:hAnsi="宋体" w:cs="宋体" w:hint="eastAsia"/>
          <w:b/>
          <w:bCs/>
          <w:kern w:val="0"/>
          <w:sz w:val="28"/>
          <w:szCs w:val="28"/>
        </w:rPr>
        <w:t xml:space="preserve">月　</w:t>
      </w:r>
      <w:r w:rsidRPr="00BC21D7">
        <w:rPr>
          <w:rFonts w:ascii="宋体" w:hAnsi="宋体" w:cs="宋体" w:hint="eastAsia"/>
          <w:b/>
          <w:bCs/>
          <w:kern w:val="0"/>
          <w:sz w:val="28"/>
        </w:rPr>
        <w:t> </w:t>
      </w:r>
      <w:r w:rsidRPr="00BC21D7">
        <w:rPr>
          <w:rFonts w:ascii="宋体" w:hAnsi="宋体" w:cs="宋体" w:hint="eastAsia"/>
          <w:b/>
          <w:bCs/>
          <w:kern w:val="0"/>
          <w:sz w:val="28"/>
          <w:szCs w:val="28"/>
        </w:rPr>
        <w:t>日</w:t>
      </w:r>
    </w:p>
    <w:p w:rsidR="00BC21D7" w:rsidRDefault="00BC21D7" w:rsidP="00BC21D7">
      <w:pPr>
        <w:snapToGrid w:val="0"/>
        <w:spacing w:line="660" w:lineRule="exact"/>
        <w:ind w:firstLineChars="1650" w:firstLine="5148"/>
        <w:rPr>
          <w:rFonts w:eastAsia="仿宋_GB2312"/>
          <w:color w:val="000000"/>
          <w:spacing w:val="-4"/>
          <w:szCs w:val="32"/>
        </w:rPr>
      </w:pPr>
    </w:p>
    <w:p w:rsidR="00A44ACA" w:rsidRPr="00835DF0" w:rsidRDefault="00A44ACA" w:rsidP="00BC21D7">
      <w:pPr>
        <w:spacing w:line="660" w:lineRule="exact"/>
      </w:pPr>
    </w:p>
    <w:sectPr w:rsidR="00A44ACA" w:rsidRPr="00835D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3C9" w:rsidRDefault="001B53C9" w:rsidP="00835DF0">
      <w:r>
        <w:separator/>
      </w:r>
    </w:p>
  </w:endnote>
  <w:endnote w:type="continuationSeparator" w:id="0">
    <w:p w:rsidR="001B53C9" w:rsidRDefault="001B53C9" w:rsidP="0083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3C9" w:rsidRDefault="001B53C9" w:rsidP="00835DF0">
      <w:r>
        <w:separator/>
      </w:r>
    </w:p>
  </w:footnote>
  <w:footnote w:type="continuationSeparator" w:id="0">
    <w:p w:rsidR="001B53C9" w:rsidRDefault="001B53C9" w:rsidP="00835D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931"/>
    <w:rsid w:val="00014A3B"/>
    <w:rsid w:val="00015251"/>
    <w:rsid w:val="000219A6"/>
    <w:rsid w:val="000839CF"/>
    <w:rsid w:val="00087400"/>
    <w:rsid w:val="00097D56"/>
    <w:rsid w:val="000C0BEB"/>
    <w:rsid w:val="000E0873"/>
    <w:rsid w:val="00117CAC"/>
    <w:rsid w:val="00125131"/>
    <w:rsid w:val="001257EB"/>
    <w:rsid w:val="00126622"/>
    <w:rsid w:val="00131BEF"/>
    <w:rsid w:val="00160FD1"/>
    <w:rsid w:val="00171177"/>
    <w:rsid w:val="00187170"/>
    <w:rsid w:val="001A2835"/>
    <w:rsid w:val="001A307D"/>
    <w:rsid w:val="001A4988"/>
    <w:rsid w:val="001B53C9"/>
    <w:rsid w:val="001D5B12"/>
    <w:rsid w:val="002C42E8"/>
    <w:rsid w:val="002E01A7"/>
    <w:rsid w:val="002E4AA7"/>
    <w:rsid w:val="002F7ED2"/>
    <w:rsid w:val="003107ED"/>
    <w:rsid w:val="00344374"/>
    <w:rsid w:val="00357FDE"/>
    <w:rsid w:val="00365178"/>
    <w:rsid w:val="003C5930"/>
    <w:rsid w:val="003C5A4E"/>
    <w:rsid w:val="003F0D34"/>
    <w:rsid w:val="003F30A1"/>
    <w:rsid w:val="003F4930"/>
    <w:rsid w:val="004020D0"/>
    <w:rsid w:val="00411D2A"/>
    <w:rsid w:val="004258E0"/>
    <w:rsid w:val="004312D1"/>
    <w:rsid w:val="004755AA"/>
    <w:rsid w:val="00485004"/>
    <w:rsid w:val="00494F99"/>
    <w:rsid w:val="004A09C4"/>
    <w:rsid w:val="004B6BC1"/>
    <w:rsid w:val="004D23D8"/>
    <w:rsid w:val="004D5B3D"/>
    <w:rsid w:val="004E52B0"/>
    <w:rsid w:val="004F3490"/>
    <w:rsid w:val="005120D3"/>
    <w:rsid w:val="0051224A"/>
    <w:rsid w:val="00521846"/>
    <w:rsid w:val="00522B8F"/>
    <w:rsid w:val="00533420"/>
    <w:rsid w:val="00547673"/>
    <w:rsid w:val="00552D0D"/>
    <w:rsid w:val="00553AB6"/>
    <w:rsid w:val="005A0CC3"/>
    <w:rsid w:val="005A3D3F"/>
    <w:rsid w:val="005C0238"/>
    <w:rsid w:val="005C0939"/>
    <w:rsid w:val="005C1D0A"/>
    <w:rsid w:val="0063769D"/>
    <w:rsid w:val="006554CB"/>
    <w:rsid w:val="00666C97"/>
    <w:rsid w:val="00674E5C"/>
    <w:rsid w:val="006B1DBB"/>
    <w:rsid w:val="006B7DAB"/>
    <w:rsid w:val="006C334C"/>
    <w:rsid w:val="006F1CBE"/>
    <w:rsid w:val="006F2EFB"/>
    <w:rsid w:val="006F7C08"/>
    <w:rsid w:val="00704044"/>
    <w:rsid w:val="0071566C"/>
    <w:rsid w:val="00751614"/>
    <w:rsid w:val="007559E3"/>
    <w:rsid w:val="007606DB"/>
    <w:rsid w:val="00793F9F"/>
    <w:rsid w:val="00796EF2"/>
    <w:rsid w:val="007C5270"/>
    <w:rsid w:val="007D470C"/>
    <w:rsid w:val="007E575C"/>
    <w:rsid w:val="007E5969"/>
    <w:rsid w:val="007E79BE"/>
    <w:rsid w:val="0080219C"/>
    <w:rsid w:val="00825FC7"/>
    <w:rsid w:val="00835DF0"/>
    <w:rsid w:val="008676EA"/>
    <w:rsid w:val="008A0A0F"/>
    <w:rsid w:val="008B1F04"/>
    <w:rsid w:val="008C1EE1"/>
    <w:rsid w:val="008D07DF"/>
    <w:rsid w:val="008E03B0"/>
    <w:rsid w:val="00924965"/>
    <w:rsid w:val="009363B1"/>
    <w:rsid w:val="009415CF"/>
    <w:rsid w:val="0095479A"/>
    <w:rsid w:val="00972931"/>
    <w:rsid w:val="00990F1D"/>
    <w:rsid w:val="009C5277"/>
    <w:rsid w:val="009C74F2"/>
    <w:rsid w:val="009D2419"/>
    <w:rsid w:val="009D57CE"/>
    <w:rsid w:val="009E4BEF"/>
    <w:rsid w:val="009E4E59"/>
    <w:rsid w:val="00A11994"/>
    <w:rsid w:val="00A26A1F"/>
    <w:rsid w:val="00A31F86"/>
    <w:rsid w:val="00A44ACA"/>
    <w:rsid w:val="00A46B6C"/>
    <w:rsid w:val="00A47B07"/>
    <w:rsid w:val="00A60AA9"/>
    <w:rsid w:val="00A70E69"/>
    <w:rsid w:val="00A909F9"/>
    <w:rsid w:val="00A9471C"/>
    <w:rsid w:val="00AA61F6"/>
    <w:rsid w:val="00AB5AF5"/>
    <w:rsid w:val="00AB63BC"/>
    <w:rsid w:val="00AD4BC0"/>
    <w:rsid w:val="00B1252E"/>
    <w:rsid w:val="00B30428"/>
    <w:rsid w:val="00B43328"/>
    <w:rsid w:val="00B73621"/>
    <w:rsid w:val="00B96BFC"/>
    <w:rsid w:val="00BA7958"/>
    <w:rsid w:val="00BB4C75"/>
    <w:rsid w:val="00BB6245"/>
    <w:rsid w:val="00BC21D7"/>
    <w:rsid w:val="00BC2790"/>
    <w:rsid w:val="00BE37A4"/>
    <w:rsid w:val="00C4115C"/>
    <w:rsid w:val="00C60D6D"/>
    <w:rsid w:val="00C71536"/>
    <w:rsid w:val="00C953B5"/>
    <w:rsid w:val="00CB6EB8"/>
    <w:rsid w:val="00CC7F5C"/>
    <w:rsid w:val="00CE21F3"/>
    <w:rsid w:val="00CE3D71"/>
    <w:rsid w:val="00CF30CA"/>
    <w:rsid w:val="00CF4332"/>
    <w:rsid w:val="00D07281"/>
    <w:rsid w:val="00D1146F"/>
    <w:rsid w:val="00D11ED4"/>
    <w:rsid w:val="00D25150"/>
    <w:rsid w:val="00D311E8"/>
    <w:rsid w:val="00D37569"/>
    <w:rsid w:val="00D41AA4"/>
    <w:rsid w:val="00D573EF"/>
    <w:rsid w:val="00D80C65"/>
    <w:rsid w:val="00D94AE5"/>
    <w:rsid w:val="00DA17FB"/>
    <w:rsid w:val="00DA6C74"/>
    <w:rsid w:val="00DD3445"/>
    <w:rsid w:val="00DE5940"/>
    <w:rsid w:val="00DE61B4"/>
    <w:rsid w:val="00E17C88"/>
    <w:rsid w:val="00E34A3F"/>
    <w:rsid w:val="00E564A0"/>
    <w:rsid w:val="00E5703B"/>
    <w:rsid w:val="00E6396E"/>
    <w:rsid w:val="00EB1ACB"/>
    <w:rsid w:val="00EB42AB"/>
    <w:rsid w:val="00EC108C"/>
    <w:rsid w:val="00EC70A1"/>
    <w:rsid w:val="00EE1ED2"/>
    <w:rsid w:val="00F27CA6"/>
    <w:rsid w:val="00F378C6"/>
    <w:rsid w:val="00F46F7A"/>
    <w:rsid w:val="00F53589"/>
    <w:rsid w:val="00F6769C"/>
    <w:rsid w:val="00F74C24"/>
    <w:rsid w:val="00F76A23"/>
    <w:rsid w:val="00F85BFA"/>
    <w:rsid w:val="00F9776D"/>
    <w:rsid w:val="00FA1CEF"/>
    <w:rsid w:val="00FB5E75"/>
    <w:rsid w:val="00FD17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DF0"/>
    <w:pPr>
      <w:widowControl w:val="0"/>
      <w:jc w:val="both"/>
    </w:pPr>
    <w:rPr>
      <w:rFonts w:ascii="Times New Roman" w:eastAsia="宋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5D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35DF0"/>
    <w:rPr>
      <w:sz w:val="18"/>
      <w:szCs w:val="18"/>
    </w:rPr>
  </w:style>
  <w:style w:type="paragraph" w:styleId="a4">
    <w:name w:val="footer"/>
    <w:basedOn w:val="a"/>
    <w:link w:val="Char0"/>
    <w:uiPriority w:val="99"/>
    <w:unhideWhenUsed/>
    <w:rsid w:val="00835D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35DF0"/>
    <w:rPr>
      <w:sz w:val="18"/>
      <w:szCs w:val="18"/>
    </w:rPr>
  </w:style>
  <w:style w:type="paragraph" w:styleId="a5">
    <w:name w:val="Date"/>
    <w:basedOn w:val="a"/>
    <w:next w:val="a"/>
    <w:link w:val="Char1"/>
    <w:uiPriority w:val="99"/>
    <w:semiHidden/>
    <w:unhideWhenUsed/>
    <w:rsid w:val="00BC21D7"/>
    <w:pPr>
      <w:ind w:leftChars="2500" w:left="100"/>
    </w:pPr>
  </w:style>
  <w:style w:type="character" w:customStyle="1" w:styleId="Char1">
    <w:name w:val="日期 Char"/>
    <w:basedOn w:val="a0"/>
    <w:link w:val="a5"/>
    <w:uiPriority w:val="99"/>
    <w:semiHidden/>
    <w:rsid w:val="00BC21D7"/>
    <w:rPr>
      <w:rFonts w:ascii="Times New Roman" w:eastAsia="宋体" w:hAnsi="Times New Roman" w:cs="Times New Roman"/>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DF0"/>
    <w:pPr>
      <w:widowControl w:val="0"/>
      <w:jc w:val="both"/>
    </w:pPr>
    <w:rPr>
      <w:rFonts w:ascii="Times New Roman" w:eastAsia="宋体"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35D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35DF0"/>
    <w:rPr>
      <w:sz w:val="18"/>
      <w:szCs w:val="18"/>
    </w:rPr>
  </w:style>
  <w:style w:type="paragraph" w:styleId="a4">
    <w:name w:val="footer"/>
    <w:basedOn w:val="a"/>
    <w:link w:val="Char0"/>
    <w:uiPriority w:val="99"/>
    <w:unhideWhenUsed/>
    <w:rsid w:val="00835D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35DF0"/>
    <w:rPr>
      <w:sz w:val="18"/>
      <w:szCs w:val="18"/>
    </w:rPr>
  </w:style>
  <w:style w:type="paragraph" w:styleId="a5">
    <w:name w:val="Date"/>
    <w:basedOn w:val="a"/>
    <w:next w:val="a"/>
    <w:link w:val="Char1"/>
    <w:uiPriority w:val="99"/>
    <w:semiHidden/>
    <w:unhideWhenUsed/>
    <w:rsid w:val="00BC21D7"/>
    <w:pPr>
      <w:ind w:leftChars="2500" w:left="100"/>
    </w:pPr>
  </w:style>
  <w:style w:type="character" w:customStyle="1" w:styleId="Char1">
    <w:name w:val="日期 Char"/>
    <w:basedOn w:val="a0"/>
    <w:link w:val="a5"/>
    <w:uiPriority w:val="99"/>
    <w:semiHidden/>
    <w:rsid w:val="00BC21D7"/>
    <w:rPr>
      <w:rFonts w:ascii="Times New Roman" w:eastAsia="宋体"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2930</Characters>
  <Application>Microsoft Office Word</Application>
  <DocSecurity>0</DocSecurity>
  <Lines>24</Lines>
  <Paragraphs>6</Paragraphs>
  <ScaleCrop>false</ScaleCrop>
  <Company>Lenovo</Company>
  <LinksUpToDate>false</LinksUpToDate>
  <CharactersWithSpaces>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詹书茵</dc:creator>
  <cp:lastModifiedBy>詹书茵</cp:lastModifiedBy>
  <cp:revision>2</cp:revision>
  <dcterms:created xsi:type="dcterms:W3CDTF">2020-11-11T09:03:00Z</dcterms:created>
  <dcterms:modified xsi:type="dcterms:W3CDTF">2020-11-11T09:03:00Z</dcterms:modified>
</cp:coreProperties>
</file>