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E70" w:rsidRPr="00162621" w:rsidRDefault="00370E70" w:rsidP="00162621">
      <w:pPr>
        <w:spacing w:line="660" w:lineRule="exact"/>
        <w:jc w:val="center"/>
        <w:rPr>
          <w:rFonts w:ascii="方正小标宋简体" w:eastAsia="方正小标宋简体" w:hint="eastAsia"/>
          <w:sz w:val="44"/>
          <w:szCs w:val="44"/>
        </w:rPr>
      </w:pPr>
      <w:r w:rsidRPr="00162621">
        <w:rPr>
          <w:rFonts w:ascii="方正小标宋简体" w:eastAsia="方正小标宋简体" w:hint="eastAsia"/>
          <w:sz w:val="44"/>
          <w:szCs w:val="44"/>
        </w:rPr>
        <w:t>新疆维吾尔自治区实施采用国际标准管理办法细则</w:t>
      </w:r>
    </w:p>
    <w:p w:rsidR="00370E70" w:rsidRPr="00162621" w:rsidRDefault="00162621" w:rsidP="00162621">
      <w:pPr>
        <w:widowControl/>
        <w:spacing w:line="660" w:lineRule="exact"/>
        <w:jc w:val="center"/>
        <w:rPr>
          <w:rFonts w:ascii="方正仿宋简体" w:eastAsia="方正仿宋简体" w:hAnsi="宋体" w:cs="宋体" w:hint="eastAsia"/>
          <w:kern w:val="0"/>
          <w:sz w:val="32"/>
          <w:szCs w:val="32"/>
        </w:rPr>
      </w:pPr>
      <w:r w:rsidRPr="00162621">
        <w:rPr>
          <w:rFonts w:ascii="方正仿宋简体" w:eastAsia="方正仿宋简体" w:hAnsi="宋体" w:hint="eastAsia"/>
          <w:sz w:val="32"/>
          <w:szCs w:val="32"/>
        </w:rPr>
        <w:t>新</w:t>
      </w:r>
      <w:proofErr w:type="gramStart"/>
      <w:r w:rsidRPr="00162621">
        <w:rPr>
          <w:rFonts w:ascii="方正仿宋简体" w:eastAsia="方正仿宋简体" w:hAnsi="宋体" w:hint="eastAsia"/>
          <w:sz w:val="32"/>
          <w:szCs w:val="32"/>
        </w:rPr>
        <w:t>质技监标</w:t>
      </w:r>
      <w:proofErr w:type="gramEnd"/>
      <w:r w:rsidRPr="00162621">
        <w:rPr>
          <w:rFonts w:ascii="方正仿宋简体" w:eastAsia="方正仿宋简体" w:hAnsi="宋体" w:hint="eastAsia"/>
          <w:sz w:val="32"/>
          <w:szCs w:val="32"/>
        </w:rPr>
        <w:t xml:space="preserve"> [2003]15 号</w:t>
      </w:r>
      <w:bookmarkStart w:id="0" w:name="_GoBack"/>
      <w:bookmarkEnd w:id="0"/>
    </w:p>
    <w:p w:rsidR="00370E70" w:rsidRDefault="00370E70" w:rsidP="00162621">
      <w:pPr>
        <w:spacing w:line="660" w:lineRule="exact"/>
        <w:jc w:val="center"/>
        <w:rPr>
          <w:rFonts w:ascii="仿宋_GB2312" w:eastAsia="仿宋_GB2312"/>
          <w:b/>
          <w:bCs/>
          <w:sz w:val="32"/>
        </w:rPr>
      </w:pPr>
      <w:r>
        <w:rPr>
          <w:rFonts w:ascii="仿宋_GB2312" w:eastAsia="仿宋_GB2312" w:hint="eastAsia"/>
          <w:b/>
          <w:bCs/>
          <w:sz w:val="32"/>
        </w:rPr>
        <w:t>第一章     总  则</w:t>
      </w:r>
    </w:p>
    <w:p w:rsidR="00370E70" w:rsidRDefault="00370E70" w:rsidP="00162621">
      <w:pPr>
        <w:spacing w:line="660" w:lineRule="exact"/>
        <w:ind w:firstLine="630"/>
        <w:rPr>
          <w:rFonts w:ascii="仿宋_GB2312" w:eastAsia="仿宋_GB2312"/>
          <w:sz w:val="32"/>
        </w:rPr>
      </w:pPr>
      <w:r>
        <w:rPr>
          <w:rFonts w:ascii="仿宋_GB2312" w:eastAsia="仿宋_GB2312" w:hint="eastAsia"/>
          <w:sz w:val="32"/>
        </w:rPr>
        <w:t>第一条  为适应“入世”的要求，促进我区采用国际标准（以下简称采标）工作的发展，提高我区产品质量，根据《采用国际标准管理办法》等有关规定，结合我区实际情况，制定本实施细则。</w:t>
      </w:r>
    </w:p>
    <w:p w:rsidR="00370E70" w:rsidRDefault="00370E70" w:rsidP="00162621">
      <w:pPr>
        <w:spacing w:line="660" w:lineRule="exact"/>
        <w:ind w:firstLine="630"/>
        <w:rPr>
          <w:rFonts w:ascii="仿宋_GB2312" w:eastAsia="仿宋_GB2312"/>
          <w:sz w:val="32"/>
        </w:rPr>
      </w:pPr>
      <w:r>
        <w:rPr>
          <w:rFonts w:ascii="仿宋_GB2312" w:eastAsia="仿宋_GB2312" w:hint="eastAsia"/>
          <w:sz w:val="32"/>
        </w:rPr>
        <w:t>第二条  采用国际标准是指将国际标准或国外先进标准的内容，经过分析研究和试验验证，等同或修改转化为国家标准、行业标准、地方标准或企业标准，并按我国标准审批发布程序审批发布。</w:t>
      </w:r>
    </w:p>
    <w:p w:rsidR="00370E70" w:rsidRDefault="00370E70" w:rsidP="00162621">
      <w:pPr>
        <w:spacing w:line="660" w:lineRule="exact"/>
        <w:ind w:firstLine="630"/>
        <w:rPr>
          <w:rFonts w:ascii="仿宋_GB2312" w:eastAsia="仿宋_GB2312"/>
          <w:sz w:val="32"/>
        </w:rPr>
      </w:pPr>
      <w:r>
        <w:rPr>
          <w:rFonts w:ascii="仿宋_GB2312" w:eastAsia="仿宋_GB2312" w:hint="eastAsia"/>
          <w:sz w:val="32"/>
        </w:rPr>
        <w:t>第三条  在自治区范围内，采标产品的申请、审批、采标标志的使用及监督管理，均应遵守本实施细则。</w:t>
      </w:r>
    </w:p>
    <w:p w:rsidR="00370E70" w:rsidRDefault="00370E70" w:rsidP="00162621">
      <w:pPr>
        <w:spacing w:line="660" w:lineRule="exact"/>
        <w:jc w:val="center"/>
        <w:rPr>
          <w:rFonts w:ascii="仿宋_GB2312" w:eastAsia="仿宋_GB2312"/>
          <w:b/>
          <w:bCs/>
          <w:sz w:val="32"/>
        </w:rPr>
      </w:pPr>
      <w:r>
        <w:rPr>
          <w:rFonts w:ascii="仿宋_GB2312" w:eastAsia="仿宋_GB2312" w:hint="eastAsia"/>
          <w:b/>
          <w:bCs/>
          <w:sz w:val="32"/>
        </w:rPr>
        <w:t>第二章     管理职责</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第四条  自治区质量技术监督局统一管理全区的采标工作。</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第五条  自治区有关行业主管部门和各地、州、市质量技术监督局按照自治区的统一规划，在各自职责范围内，分工管理本部门、本行业、本行政区域的采标工作，并对实施的情况进行监督。</w:t>
      </w:r>
    </w:p>
    <w:p w:rsidR="00370E70" w:rsidRDefault="00370E70" w:rsidP="00162621">
      <w:pPr>
        <w:spacing w:line="660" w:lineRule="exact"/>
        <w:ind w:firstLine="630"/>
        <w:rPr>
          <w:rFonts w:ascii="仿宋_GB2312" w:eastAsia="仿宋_GB2312"/>
          <w:b/>
          <w:bCs/>
          <w:sz w:val="32"/>
        </w:rPr>
      </w:pPr>
      <w:r>
        <w:rPr>
          <w:rFonts w:ascii="仿宋_GB2312" w:eastAsia="仿宋_GB2312" w:hint="eastAsia"/>
          <w:sz w:val="32"/>
        </w:rPr>
        <w:lastRenderedPageBreak/>
        <w:t xml:space="preserve">           </w:t>
      </w:r>
      <w:r>
        <w:rPr>
          <w:rFonts w:ascii="仿宋_GB2312" w:eastAsia="仿宋_GB2312" w:hint="eastAsia"/>
          <w:b/>
          <w:bCs/>
          <w:sz w:val="32"/>
        </w:rPr>
        <w:t>第三章     采标产品的申请</w:t>
      </w:r>
    </w:p>
    <w:p w:rsidR="00370E70" w:rsidRDefault="00370E70" w:rsidP="00162621">
      <w:pPr>
        <w:spacing w:line="660" w:lineRule="exact"/>
        <w:ind w:firstLine="630"/>
        <w:rPr>
          <w:rFonts w:ascii="仿宋_GB2312" w:eastAsia="仿宋_GB2312"/>
          <w:sz w:val="32"/>
        </w:rPr>
      </w:pPr>
      <w:r>
        <w:rPr>
          <w:rFonts w:ascii="仿宋_GB2312" w:eastAsia="仿宋_GB2312" w:hint="eastAsia"/>
          <w:sz w:val="32"/>
        </w:rPr>
        <w:t>第六条   申请采标的产品应具备以下条件：</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（一）经工商行政管理部门正式登记、注册的企业产品；</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（二）产品正式批量生产；</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（三）产品具有合法、有效的采标的国家标准、行业标准、地方标准或企业标准；</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（四）产品按等同、修改采用的国家标准、行业标准、地方标准或企业标准组织生产，而且产品质量稳定达到标准要求。</w:t>
      </w:r>
    </w:p>
    <w:p w:rsidR="00370E70" w:rsidRDefault="00370E70" w:rsidP="00162621">
      <w:pPr>
        <w:spacing w:line="660" w:lineRule="exact"/>
        <w:ind w:firstLine="720"/>
        <w:rPr>
          <w:rFonts w:ascii="仿宋_GB2312" w:eastAsia="仿宋_GB2312"/>
          <w:sz w:val="32"/>
        </w:rPr>
      </w:pPr>
      <w:r>
        <w:rPr>
          <w:rFonts w:ascii="仿宋_GB2312" w:eastAsia="仿宋_GB2312" w:hint="eastAsia"/>
          <w:sz w:val="32"/>
        </w:rPr>
        <w:t>第七条  申请采标产品应报送下列材料（一式四份）：</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（一）采标产品备案报告表（见附件一）；</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（二）企业基本情况、申报产品质量达标及批量生产情况简介；</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（三）采标的国家标准、行业标准、地方标准或企业标准文本；</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（四）地、州、市级及以上法定检验机构出具的一年内相应产品质量监督检验合格报告；</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（五）企业出具的近期内连续三批符合采标标准要求的出厂检验报告。</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企业产品标准采标除报送以上材料外还应报送以下材料：</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lastRenderedPageBreak/>
        <w:t>（一）采用的国际标准或国外先进标准原文和中译文本；</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（二）标准中主要性能指标和试验方法与国际标准或国外先进标准相应内容的详细对比表和必要的说明；</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（三）自治区级及以上质量技术监督部门或行业主管部门、标准化技术委员会出具的采标程度证明材料。</w:t>
      </w:r>
    </w:p>
    <w:p w:rsidR="00370E70" w:rsidRDefault="00370E70" w:rsidP="00162621">
      <w:pPr>
        <w:spacing w:line="660" w:lineRule="exact"/>
        <w:jc w:val="center"/>
        <w:rPr>
          <w:rFonts w:ascii="仿宋_GB2312" w:eastAsia="仿宋_GB2312"/>
          <w:b/>
          <w:bCs/>
          <w:sz w:val="32"/>
        </w:rPr>
      </w:pPr>
      <w:r>
        <w:rPr>
          <w:rFonts w:ascii="仿宋_GB2312" w:eastAsia="仿宋_GB2312" w:hint="eastAsia"/>
          <w:b/>
          <w:bCs/>
          <w:sz w:val="32"/>
        </w:rPr>
        <w:t>第四章     采标产品的评审</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第八条  地、州、市级质量技术监督局，组织有关专家对企业报送材料按第七条规定进行评审。对通过评审的产品将申请材料1份及《采标产品备案报告表》3份报送自治区质量技术监督局。</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第九条  自治区质量技术监督局组织有关行业主管部门对推荐上报的材料进行审查确认，经确认对符合采标条件的产品由自治区质量技术监督局予以备案并颁发由国家标准化管理委员会统一制作的“采用国际标准产品标志证书”（以下简称证书），同时由自治区质量技术监督局通过新闻媒体按年度统一向社会公告获得采标产品标志证书的企业和产品。</w:t>
      </w:r>
    </w:p>
    <w:p w:rsidR="00370E70" w:rsidRDefault="00370E70" w:rsidP="00162621">
      <w:pPr>
        <w:spacing w:line="660" w:lineRule="exact"/>
        <w:ind w:leftChars="50" w:left="105" w:firstLineChars="200" w:firstLine="640"/>
        <w:rPr>
          <w:rFonts w:ascii="仿宋_GB2312" w:eastAsia="仿宋_GB2312"/>
          <w:b/>
          <w:bCs/>
          <w:sz w:val="32"/>
        </w:rPr>
      </w:pPr>
      <w:r>
        <w:rPr>
          <w:rFonts w:ascii="仿宋_GB2312" w:eastAsia="仿宋_GB2312" w:hint="eastAsia"/>
          <w:sz w:val="32"/>
        </w:rPr>
        <w:t xml:space="preserve">            </w:t>
      </w:r>
      <w:r>
        <w:rPr>
          <w:rFonts w:ascii="仿宋_GB2312" w:eastAsia="仿宋_GB2312" w:hint="eastAsia"/>
          <w:b/>
          <w:bCs/>
          <w:sz w:val="32"/>
        </w:rPr>
        <w:t>第五章    采标标志的使用</w:t>
      </w:r>
    </w:p>
    <w:p w:rsidR="00370E70" w:rsidRDefault="00370E70" w:rsidP="00162621">
      <w:pPr>
        <w:spacing w:line="660" w:lineRule="exact"/>
        <w:ind w:leftChars="50" w:left="105" w:firstLineChars="200" w:firstLine="640"/>
        <w:rPr>
          <w:rFonts w:ascii="仿宋_GB2312" w:eastAsia="仿宋_GB2312"/>
          <w:sz w:val="32"/>
        </w:rPr>
      </w:pPr>
      <w:r>
        <w:rPr>
          <w:rFonts w:ascii="仿宋_GB2312" w:eastAsia="仿宋_GB2312" w:hint="eastAsia"/>
          <w:sz w:val="32"/>
        </w:rPr>
        <w:t>第十条  对采标产品实行采标标志制度。向社会公告后，可在其包装、标签或产品说明书上按国家检验检疫总局统一设计的采标标志图样印刷采标标志（可按一定的比例放大或</w:t>
      </w:r>
      <w:r>
        <w:rPr>
          <w:rFonts w:ascii="仿宋_GB2312" w:eastAsia="仿宋_GB2312" w:hint="eastAsia"/>
          <w:sz w:val="32"/>
        </w:rPr>
        <w:lastRenderedPageBreak/>
        <w:t>缩小）。</w:t>
      </w:r>
    </w:p>
    <w:p w:rsidR="00370E70" w:rsidRDefault="00370E70" w:rsidP="00162621">
      <w:pPr>
        <w:spacing w:line="660" w:lineRule="exact"/>
        <w:ind w:leftChars="50" w:left="105" w:firstLineChars="200" w:firstLine="640"/>
        <w:rPr>
          <w:rFonts w:ascii="仿宋_GB2312" w:eastAsia="仿宋_GB2312"/>
          <w:sz w:val="32"/>
        </w:rPr>
      </w:pPr>
      <w:r>
        <w:rPr>
          <w:rFonts w:ascii="仿宋_GB2312" w:eastAsia="仿宋_GB2312" w:hint="eastAsia"/>
          <w:sz w:val="32"/>
        </w:rPr>
        <w:t>第十一条  企业对获得采标标志的产品质量负责并承担法律责任。</w:t>
      </w:r>
    </w:p>
    <w:p w:rsidR="00370E70" w:rsidRDefault="00370E70" w:rsidP="00162621">
      <w:pPr>
        <w:spacing w:line="660" w:lineRule="exact"/>
        <w:ind w:leftChars="50" w:left="105" w:firstLineChars="200" w:firstLine="640"/>
        <w:rPr>
          <w:rFonts w:ascii="仿宋_GB2312" w:eastAsia="仿宋_GB2312"/>
          <w:sz w:val="32"/>
        </w:rPr>
      </w:pPr>
      <w:r>
        <w:rPr>
          <w:rFonts w:ascii="仿宋_GB2312" w:eastAsia="仿宋_GB2312" w:hint="eastAsia"/>
          <w:sz w:val="32"/>
        </w:rPr>
        <w:t>第十二条  任何单位和个人不得擅自使用采标标志，不得伪造、冒用、转让证书。</w:t>
      </w:r>
    </w:p>
    <w:p w:rsidR="00370E70" w:rsidRDefault="00370E70" w:rsidP="00162621">
      <w:pPr>
        <w:spacing w:line="660" w:lineRule="exact"/>
        <w:ind w:leftChars="50" w:left="105" w:firstLineChars="200" w:firstLine="640"/>
        <w:rPr>
          <w:rFonts w:ascii="仿宋_GB2312" w:eastAsia="仿宋_GB2312"/>
          <w:b/>
          <w:bCs/>
          <w:sz w:val="32"/>
        </w:rPr>
      </w:pPr>
      <w:r>
        <w:rPr>
          <w:rFonts w:ascii="仿宋_GB2312" w:eastAsia="仿宋_GB2312" w:hint="eastAsia"/>
          <w:sz w:val="32"/>
        </w:rPr>
        <w:t xml:space="preserve">          </w:t>
      </w:r>
      <w:r>
        <w:rPr>
          <w:rFonts w:ascii="仿宋_GB2312" w:eastAsia="仿宋_GB2312" w:hint="eastAsia"/>
          <w:b/>
          <w:bCs/>
          <w:sz w:val="32"/>
        </w:rPr>
        <w:t xml:space="preserve">  第六章   采标产品的复审</w:t>
      </w:r>
    </w:p>
    <w:p w:rsidR="00370E70" w:rsidRDefault="00370E70" w:rsidP="00162621">
      <w:pPr>
        <w:spacing w:line="660" w:lineRule="exact"/>
        <w:ind w:leftChars="50" w:left="105" w:firstLineChars="200" w:firstLine="640"/>
        <w:rPr>
          <w:rFonts w:ascii="仿宋_GB2312" w:eastAsia="仿宋_GB2312"/>
          <w:sz w:val="32"/>
        </w:rPr>
      </w:pPr>
      <w:r>
        <w:rPr>
          <w:rFonts w:ascii="仿宋_GB2312" w:eastAsia="仿宋_GB2312" w:hint="eastAsia"/>
          <w:sz w:val="32"/>
        </w:rPr>
        <w:t>第十三条  “采用国际标准产品标志证书”有效期5年，对要继续使用证书的企业，应在有效期满前六个月内，按第七条、第八条要求提出复审申请。</w:t>
      </w:r>
    </w:p>
    <w:p w:rsidR="00370E70" w:rsidRDefault="00370E70" w:rsidP="00162621">
      <w:pPr>
        <w:spacing w:line="660" w:lineRule="exact"/>
        <w:ind w:leftChars="50" w:left="105" w:firstLineChars="200" w:firstLine="640"/>
        <w:rPr>
          <w:rFonts w:ascii="仿宋_GB2312" w:eastAsia="仿宋_GB2312"/>
          <w:sz w:val="32"/>
        </w:rPr>
      </w:pPr>
      <w:r>
        <w:rPr>
          <w:rFonts w:ascii="仿宋_GB2312" w:eastAsia="仿宋_GB2312" w:hint="eastAsia"/>
          <w:sz w:val="32"/>
        </w:rPr>
        <w:t xml:space="preserve">第十四条  有关部门按第八条、第九条要求对提出复审申请使用证书的产品进行审查，对重新获得证书的产品不再变更证书顺序号，只变更证书颁发时间。 </w:t>
      </w:r>
    </w:p>
    <w:p w:rsidR="00370E70" w:rsidRDefault="00370E70" w:rsidP="00162621">
      <w:pPr>
        <w:spacing w:line="660" w:lineRule="exact"/>
        <w:ind w:firstLineChars="200" w:firstLine="640"/>
        <w:rPr>
          <w:rFonts w:ascii="仿宋_GB2312" w:eastAsia="仿宋_GB2312"/>
          <w:b/>
          <w:bCs/>
          <w:sz w:val="32"/>
        </w:rPr>
      </w:pPr>
      <w:r>
        <w:rPr>
          <w:rFonts w:ascii="仿宋_GB2312" w:eastAsia="仿宋_GB2312" w:hint="eastAsia"/>
          <w:sz w:val="32"/>
        </w:rPr>
        <w:t xml:space="preserve">              </w:t>
      </w:r>
      <w:r>
        <w:rPr>
          <w:rFonts w:ascii="仿宋_GB2312" w:eastAsia="仿宋_GB2312" w:hint="eastAsia"/>
          <w:b/>
          <w:bCs/>
          <w:sz w:val="32"/>
        </w:rPr>
        <w:t>第七章    采标产品的监督</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第十五条  采标标志的使用者，如有以下情况之一的，应停止使用采标标志：</w:t>
      </w:r>
    </w:p>
    <w:p w:rsidR="00370E70" w:rsidRDefault="00370E70" w:rsidP="00162621">
      <w:pPr>
        <w:numPr>
          <w:ilvl w:val="0"/>
          <w:numId w:val="1"/>
        </w:numPr>
        <w:tabs>
          <w:tab w:val="clear" w:pos="2130"/>
        </w:tabs>
        <w:spacing w:line="660" w:lineRule="exact"/>
        <w:ind w:left="0" w:firstLine="720"/>
        <w:rPr>
          <w:rFonts w:ascii="仿宋_GB2312" w:eastAsia="仿宋_GB2312"/>
          <w:sz w:val="32"/>
        </w:rPr>
      </w:pPr>
      <w:r>
        <w:rPr>
          <w:rFonts w:ascii="仿宋_GB2312" w:eastAsia="仿宋_GB2312" w:hint="eastAsia"/>
          <w:sz w:val="32"/>
        </w:rPr>
        <w:t>发现使用采标标志的产品质量达不到标准要求时；</w:t>
      </w:r>
    </w:p>
    <w:p w:rsidR="00370E70" w:rsidRDefault="00370E70" w:rsidP="00162621">
      <w:pPr>
        <w:numPr>
          <w:ilvl w:val="0"/>
          <w:numId w:val="1"/>
        </w:numPr>
        <w:tabs>
          <w:tab w:val="clear" w:pos="2130"/>
          <w:tab w:val="num" w:pos="0"/>
        </w:tabs>
        <w:spacing w:line="660" w:lineRule="exact"/>
        <w:ind w:left="0" w:firstLine="720"/>
        <w:rPr>
          <w:rFonts w:ascii="仿宋_GB2312" w:eastAsia="仿宋_GB2312"/>
          <w:sz w:val="32"/>
        </w:rPr>
      </w:pPr>
      <w:r>
        <w:rPr>
          <w:rFonts w:ascii="仿宋_GB2312" w:eastAsia="仿宋_GB2312" w:hint="eastAsia"/>
          <w:sz w:val="32"/>
        </w:rPr>
        <w:t>发生产品质量事故造成严重后果时；</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第十六条  获得证书的采标产品不符合标准而使用采标标志出厂销售的，由标准化行政主管部门依照《中华人民共和国标准化法实施条例》第三十五条进行处罚；情节严重</w:t>
      </w:r>
      <w:r>
        <w:rPr>
          <w:rFonts w:ascii="仿宋_GB2312" w:eastAsia="仿宋_GB2312" w:hint="eastAsia"/>
          <w:sz w:val="32"/>
        </w:rPr>
        <w:lastRenderedPageBreak/>
        <w:t>的，由发证部门撤销其证书。</w:t>
      </w:r>
    </w:p>
    <w:p w:rsidR="00370E70" w:rsidRDefault="00370E70" w:rsidP="00162621">
      <w:pPr>
        <w:spacing w:line="660" w:lineRule="exact"/>
        <w:ind w:firstLine="720"/>
        <w:rPr>
          <w:rFonts w:ascii="仿宋_GB2312" w:eastAsia="仿宋_GB2312"/>
          <w:sz w:val="32"/>
        </w:rPr>
      </w:pPr>
      <w:r>
        <w:rPr>
          <w:rFonts w:ascii="仿宋_GB2312" w:eastAsia="仿宋_GB2312" w:hint="eastAsia"/>
          <w:sz w:val="32"/>
        </w:rPr>
        <w:t>第十七条  产品未经采标评审或评审不合格而擅自使用采标标志出厂销售的，由标准化行政主管部门依照《中华人民共和国标准化法实施条例》第三十六条进行处罚。</w:t>
      </w:r>
    </w:p>
    <w:p w:rsidR="00370E70" w:rsidRDefault="00370E70" w:rsidP="00162621">
      <w:pPr>
        <w:spacing w:line="660" w:lineRule="exact"/>
        <w:ind w:firstLineChars="200" w:firstLine="640"/>
        <w:rPr>
          <w:rFonts w:ascii="仿宋_GB2312" w:eastAsia="仿宋_GB2312"/>
          <w:b/>
          <w:bCs/>
          <w:sz w:val="32"/>
        </w:rPr>
      </w:pPr>
      <w:r>
        <w:rPr>
          <w:rFonts w:ascii="仿宋_GB2312" w:eastAsia="仿宋_GB2312" w:hint="eastAsia"/>
          <w:sz w:val="32"/>
        </w:rPr>
        <w:t xml:space="preserve">           </w:t>
      </w:r>
      <w:r>
        <w:rPr>
          <w:rFonts w:ascii="仿宋_GB2312" w:eastAsia="仿宋_GB2312" w:hint="eastAsia"/>
          <w:b/>
          <w:bCs/>
          <w:sz w:val="32"/>
        </w:rPr>
        <w:t xml:space="preserve">   第八章      附 则</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第十八条    对于采标的产品，需要进行技术改造的，有关管理部门应按国家有关规定，优先纳入各级技术改造计划。</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第十九条    按国家有关规定，对于采标的产品，在政府采购、项目招投标、科技立项时，应予以优先考虑。</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第二十条  对于采标的产品，在名牌产品评定时，应予与优先考虑。</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第二十一条  各级标准化管理部门应当根据企业实际，进行分类指导并及时为企业采标提供标准资料和咨询服务。各级标准情报部门应当积极搜集、提供国际标准的信息及有关资料，并开展咨询服务，为企业提供最新的标准信息。</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第二十二条  自治区质量技术监督局对采标工作做出突出贡献的单位给予表彰和奖励。</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第二十三条  本实施细则由新疆维吾尔自治区质量技术监督局负责解释。</w:t>
      </w:r>
    </w:p>
    <w:p w:rsidR="00370E70" w:rsidRDefault="00370E70" w:rsidP="00162621">
      <w:pPr>
        <w:spacing w:line="660" w:lineRule="exact"/>
        <w:ind w:firstLineChars="200" w:firstLine="640"/>
        <w:rPr>
          <w:rFonts w:ascii="仿宋_GB2312" w:eastAsia="仿宋_GB2312"/>
          <w:sz w:val="32"/>
        </w:rPr>
      </w:pPr>
      <w:r>
        <w:rPr>
          <w:rFonts w:ascii="仿宋_GB2312" w:eastAsia="仿宋_GB2312" w:hint="eastAsia"/>
          <w:sz w:val="32"/>
        </w:rPr>
        <w:t>第二十四条  本实施细则自2003年7月1日起执行。</w:t>
      </w:r>
    </w:p>
    <w:p w:rsidR="00370E70" w:rsidRDefault="00370E70" w:rsidP="00162621">
      <w:pPr>
        <w:spacing w:line="660" w:lineRule="exact"/>
        <w:ind w:firstLine="720"/>
        <w:rPr>
          <w:rFonts w:ascii="仿宋_GB2312" w:eastAsia="仿宋_GB2312"/>
          <w:sz w:val="32"/>
        </w:rPr>
      </w:pPr>
    </w:p>
    <w:p w:rsidR="00370E70" w:rsidRDefault="00370E70" w:rsidP="00162621">
      <w:pPr>
        <w:spacing w:line="660" w:lineRule="exact"/>
        <w:ind w:firstLine="720"/>
        <w:jc w:val="center"/>
        <w:rPr>
          <w:rFonts w:eastAsia="黑体"/>
          <w:sz w:val="48"/>
        </w:rPr>
      </w:pPr>
    </w:p>
    <w:p w:rsidR="00370E70" w:rsidRDefault="00370E70" w:rsidP="00162621">
      <w:pPr>
        <w:spacing w:line="660" w:lineRule="exact"/>
        <w:ind w:firstLine="720"/>
        <w:jc w:val="center"/>
        <w:rPr>
          <w:rFonts w:eastAsia="黑体"/>
          <w:sz w:val="48"/>
        </w:rPr>
      </w:pPr>
    </w:p>
    <w:p w:rsidR="00370E70" w:rsidRDefault="00370E70" w:rsidP="00162621">
      <w:pPr>
        <w:spacing w:line="660" w:lineRule="exact"/>
        <w:jc w:val="center"/>
        <w:rPr>
          <w:rFonts w:eastAsia="黑体"/>
          <w:sz w:val="48"/>
        </w:rPr>
      </w:pPr>
    </w:p>
    <w:p w:rsidR="00370E70" w:rsidRDefault="00370E70" w:rsidP="00162621">
      <w:pPr>
        <w:spacing w:line="660" w:lineRule="exact"/>
        <w:jc w:val="center"/>
        <w:rPr>
          <w:rFonts w:eastAsia="黑体"/>
          <w:sz w:val="48"/>
        </w:rPr>
      </w:pPr>
    </w:p>
    <w:p w:rsidR="00222E00" w:rsidRDefault="00222E00" w:rsidP="00162621">
      <w:pPr>
        <w:spacing w:line="660" w:lineRule="exact"/>
        <w:jc w:val="center"/>
        <w:rPr>
          <w:rFonts w:eastAsia="黑体"/>
          <w:sz w:val="48"/>
        </w:rPr>
      </w:pPr>
    </w:p>
    <w:p w:rsidR="00222E00" w:rsidRDefault="00222E00" w:rsidP="00162621">
      <w:pPr>
        <w:spacing w:line="660" w:lineRule="exact"/>
        <w:jc w:val="center"/>
        <w:rPr>
          <w:rFonts w:eastAsia="黑体"/>
          <w:sz w:val="48"/>
        </w:rPr>
      </w:pPr>
    </w:p>
    <w:p w:rsidR="00370E70" w:rsidRDefault="00370E70" w:rsidP="00162621">
      <w:pPr>
        <w:spacing w:line="660" w:lineRule="exact"/>
        <w:jc w:val="center"/>
        <w:rPr>
          <w:rFonts w:eastAsia="文鼎小标宋简"/>
          <w:sz w:val="36"/>
        </w:rPr>
      </w:pPr>
      <w:r>
        <w:rPr>
          <w:rFonts w:eastAsia="文鼎小标宋简" w:hint="eastAsia"/>
          <w:sz w:val="36"/>
        </w:rPr>
        <w:t>采</w:t>
      </w:r>
      <w:r>
        <w:rPr>
          <w:rFonts w:eastAsia="文鼎小标宋简" w:hint="eastAsia"/>
          <w:sz w:val="36"/>
        </w:rPr>
        <w:t xml:space="preserve"> </w:t>
      </w:r>
      <w:r>
        <w:rPr>
          <w:rFonts w:eastAsia="文鼎小标宋简" w:hint="eastAsia"/>
          <w:sz w:val="36"/>
        </w:rPr>
        <w:t>标</w:t>
      </w:r>
      <w:r>
        <w:rPr>
          <w:rFonts w:eastAsia="文鼎小标宋简" w:hint="eastAsia"/>
          <w:sz w:val="36"/>
        </w:rPr>
        <w:t xml:space="preserve"> </w:t>
      </w:r>
      <w:r>
        <w:rPr>
          <w:rFonts w:eastAsia="文鼎小标宋简" w:hint="eastAsia"/>
          <w:sz w:val="36"/>
        </w:rPr>
        <w:t>产</w:t>
      </w:r>
      <w:r>
        <w:rPr>
          <w:rFonts w:eastAsia="文鼎小标宋简" w:hint="eastAsia"/>
          <w:sz w:val="36"/>
        </w:rPr>
        <w:t xml:space="preserve"> </w:t>
      </w:r>
      <w:r>
        <w:rPr>
          <w:rFonts w:eastAsia="文鼎小标宋简" w:hint="eastAsia"/>
          <w:sz w:val="36"/>
        </w:rPr>
        <w:t>品</w:t>
      </w:r>
      <w:r>
        <w:rPr>
          <w:rFonts w:eastAsia="文鼎小标宋简" w:hint="eastAsia"/>
          <w:sz w:val="36"/>
        </w:rPr>
        <w:t xml:space="preserve"> </w:t>
      </w:r>
      <w:r>
        <w:rPr>
          <w:rFonts w:eastAsia="文鼎小标宋简" w:hint="eastAsia"/>
          <w:sz w:val="36"/>
        </w:rPr>
        <w:t>备</w:t>
      </w:r>
      <w:r>
        <w:rPr>
          <w:rFonts w:eastAsia="文鼎小标宋简" w:hint="eastAsia"/>
          <w:sz w:val="36"/>
        </w:rPr>
        <w:t xml:space="preserve"> </w:t>
      </w:r>
      <w:r>
        <w:rPr>
          <w:rFonts w:eastAsia="文鼎小标宋简" w:hint="eastAsia"/>
          <w:sz w:val="36"/>
        </w:rPr>
        <w:t>案</w:t>
      </w:r>
      <w:r>
        <w:rPr>
          <w:rFonts w:eastAsia="文鼎小标宋简" w:hint="eastAsia"/>
          <w:sz w:val="36"/>
        </w:rPr>
        <w:t xml:space="preserve"> </w:t>
      </w:r>
      <w:r>
        <w:rPr>
          <w:rFonts w:eastAsia="文鼎小标宋简" w:hint="eastAsia"/>
          <w:sz w:val="36"/>
        </w:rPr>
        <w:t>报</w:t>
      </w:r>
      <w:r>
        <w:rPr>
          <w:rFonts w:eastAsia="文鼎小标宋简" w:hint="eastAsia"/>
          <w:sz w:val="36"/>
        </w:rPr>
        <w:t xml:space="preserve"> </w:t>
      </w:r>
      <w:r>
        <w:rPr>
          <w:rFonts w:eastAsia="文鼎小标宋简" w:hint="eastAsia"/>
          <w:sz w:val="36"/>
        </w:rPr>
        <w:t>告</w:t>
      </w:r>
      <w:r>
        <w:rPr>
          <w:rFonts w:eastAsia="文鼎小标宋简" w:hint="eastAsia"/>
          <w:sz w:val="36"/>
        </w:rPr>
        <w:t xml:space="preserve"> </w:t>
      </w:r>
      <w:r>
        <w:rPr>
          <w:rFonts w:eastAsia="文鼎小标宋简" w:hint="eastAsia"/>
          <w:sz w:val="36"/>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675"/>
        <w:gridCol w:w="339"/>
        <w:gridCol w:w="1079"/>
        <w:gridCol w:w="277"/>
        <w:gridCol w:w="1126"/>
        <w:gridCol w:w="8"/>
        <w:gridCol w:w="616"/>
        <w:gridCol w:w="291"/>
        <w:gridCol w:w="762"/>
        <w:gridCol w:w="1194"/>
      </w:tblGrid>
      <w:tr w:rsidR="00370E70" w:rsidTr="00370E70">
        <w:tc>
          <w:tcPr>
            <w:tcW w:w="1155" w:type="dxa"/>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产品名</w:t>
            </w:r>
          </w:p>
          <w:p w:rsidR="00370E70" w:rsidRDefault="00370E70" w:rsidP="00162621">
            <w:pPr>
              <w:spacing w:line="660" w:lineRule="exact"/>
              <w:jc w:val="center"/>
              <w:rPr>
                <w:rFonts w:ascii="仿宋_GB2312" w:eastAsia="仿宋_GB2312"/>
                <w:sz w:val="28"/>
              </w:rPr>
            </w:pPr>
            <w:r>
              <w:rPr>
                <w:rFonts w:ascii="仿宋_GB2312" w:eastAsia="仿宋_GB2312" w:hint="eastAsia"/>
                <w:sz w:val="28"/>
              </w:rPr>
              <w:t>称型号</w:t>
            </w:r>
          </w:p>
        </w:tc>
        <w:tc>
          <w:tcPr>
            <w:tcW w:w="3093" w:type="dxa"/>
            <w:gridSpan w:val="3"/>
          </w:tcPr>
          <w:p w:rsidR="00370E70" w:rsidRDefault="00370E70" w:rsidP="00162621">
            <w:pPr>
              <w:spacing w:line="660" w:lineRule="exact"/>
              <w:rPr>
                <w:rFonts w:ascii="仿宋_GB2312" w:eastAsia="仿宋_GB2312"/>
                <w:sz w:val="28"/>
              </w:rPr>
            </w:pPr>
          </w:p>
        </w:tc>
        <w:tc>
          <w:tcPr>
            <w:tcW w:w="1411" w:type="dxa"/>
            <w:gridSpan w:val="3"/>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产品类别</w:t>
            </w:r>
          </w:p>
        </w:tc>
        <w:tc>
          <w:tcPr>
            <w:tcW w:w="2863" w:type="dxa"/>
            <w:gridSpan w:val="4"/>
          </w:tcPr>
          <w:p w:rsidR="00370E70" w:rsidRDefault="00370E70" w:rsidP="00162621">
            <w:pPr>
              <w:spacing w:line="660" w:lineRule="exact"/>
              <w:rPr>
                <w:rFonts w:ascii="仿宋_GB2312" w:eastAsia="仿宋_GB2312"/>
                <w:sz w:val="28"/>
              </w:rPr>
            </w:pPr>
          </w:p>
        </w:tc>
      </w:tr>
      <w:tr w:rsidR="00370E70" w:rsidTr="00370E70">
        <w:trPr>
          <w:cantSplit/>
        </w:trPr>
        <w:tc>
          <w:tcPr>
            <w:tcW w:w="1155" w:type="dxa"/>
            <w:vMerge w:val="restart"/>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申 请</w:t>
            </w:r>
          </w:p>
          <w:p w:rsidR="00370E70" w:rsidRDefault="00370E70" w:rsidP="00162621">
            <w:pPr>
              <w:spacing w:line="660" w:lineRule="exact"/>
              <w:jc w:val="center"/>
              <w:rPr>
                <w:rFonts w:ascii="仿宋_GB2312" w:eastAsia="仿宋_GB2312"/>
                <w:sz w:val="28"/>
              </w:rPr>
            </w:pPr>
            <w:r>
              <w:rPr>
                <w:rFonts w:ascii="仿宋_GB2312" w:eastAsia="仿宋_GB2312" w:hint="eastAsia"/>
                <w:sz w:val="28"/>
              </w:rPr>
              <w:t>单 位</w:t>
            </w:r>
          </w:p>
        </w:tc>
        <w:tc>
          <w:tcPr>
            <w:tcW w:w="3093" w:type="dxa"/>
            <w:gridSpan w:val="3"/>
            <w:vMerge w:val="restart"/>
          </w:tcPr>
          <w:p w:rsidR="00370E70" w:rsidRDefault="00370E70" w:rsidP="00162621">
            <w:pPr>
              <w:spacing w:line="660" w:lineRule="exact"/>
              <w:rPr>
                <w:rFonts w:ascii="仿宋_GB2312" w:eastAsia="仿宋_GB2312"/>
                <w:sz w:val="28"/>
              </w:rPr>
            </w:pPr>
          </w:p>
        </w:tc>
        <w:tc>
          <w:tcPr>
            <w:tcW w:w="1411" w:type="dxa"/>
            <w:gridSpan w:val="3"/>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单位地址</w:t>
            </w:r>
          </w:p>
        </w:tc>
        <w:tc>
          <w:tcPr>
            <w:tcW w:w="2863" w:type="dxa"/>
            <w:gridSpan w:val="4"/>
          </w:tcPr>
          <w:p w:rsidR="00370E70" w:rsidRDefault="00370E70" w:rsidP="00162621">
            <w:pPr>
              <w:spacing w:line="660" w:lineRule="exact"/>
              <w:rPr>
                <w:rFonts w:ascii="仿宋_GB2312" w:eastAsia="仿宋_GB2312"/>
                <w:sz w:val="28"/>
              </w:rPr>
            </w:pPr>
          </w:p>
        </w:tc>
      </w:tr>
      <w:tr w:rsidR="00370E70" w:rsidTr="00370E70">
        <w:trPr>
          <w:cantSplit/>
        </w:trPr>
        <w:tc>
          <w:tcPr>
            <w:tcW w:w="1155" w:type="dxa"/>
            <w:vMerge/>
            <w:vAlign w:val="center"/>
          </w:tcPr>
          <w:p w:rsidR="00370E70" w:rsidRDefault="00370E70" w:rsidP="00162621">
            <w:pPr>
              <w:spacing w:line="660" w:lineRule="exact"/>
              <w:jc w:val="center"/>
              <w:rPr>
                <w:rFonts w:ascii="仿宋_GB2312" w:eastAsia="仿宋_GB2312"/>
                <w:sz w:val="28"/>
              </w:rPr>
            </w:pPr>
          </w:p>
        </w:tc>
        <w:tc>
          <w:tcPr>
            <w:tcW w:w="3093" w:type="dxa"/>
            <w:gridSpan w:val="3"/>
            <w:vMerge/>
          </w:tcPr>
          <w:p w:rsidR="00370E70" w:rsidRDefault="00370E70" w:rsidP="00162621">
            <w:pPr>
              <w:spacing w:line="660" w:lineRule="exact"/>
              <w:rPr>
                <w:rFonts w:ascii="仿宋_GB2312" w:eastAsia="仿宋_GB2312"/>
                <w:sz w:val="28"/>
              </w:rPr>
            </w:pPr>
          </w:p>
        </w:tc>
        <w:tc>
          <w:tcPr>
            <w:tcW w:w="1411" w:type="dxa"/>
            <w:gridSpan w:val="3"/>
            <w:vAlign w:val="center"/>
          </w:tcPr>
          <w:p w:rsidR="00370E70" w:rsidRDefault="00370E70" w:rsidP="00162621">
            <w:pPr>
              <w:spacing w:line="660" w:lineRule="exact"/>
              <w:jc w:val="center"/>
              <w:rPr>
                <w:rFonts w:ascii="仿宋_GB2312" w:eastAsia="仿宋_GB2312"/>
                <w:sz w:val="28"/>
              </w:rPr>
            </w:pPr>
            <w:proofErr w:type="gramStart"/>
            <w:r>
              <w:rPr>
                <w:rFonts w:ascii="仿宋_GB2312" w:eastAsia="仿宋_GB2312" w:hint="eastAsia"/>
                <w:sz w:val="28"/>
              </w:rPr>
              <w:t>邮</w:t>
            </w:r>
            <w:proofErr w:type="gramEnd"/>
            <w:r>
              <w:rPr>
                <w:rFonts w:ascii="仿宋_GB2312" w:eastAsia="仿宋_GB2312" w:hint="eastAsia"/>
                <w:sz w:val="28"/>
              </w:rPr>
              <w:t xml:space="preserve">   编</w:t>
            </w:r>
          </w:p>
        </w:tc>
        <w:tc>
          <w:tcPr>
            <w:tcW w:w="2863" w:type="dxa"/>
            <w:gridSpan w:val="4"/>
          </w:tcPr>
          <w:p w:rsidR="00370E70" w:rsidRDefault="00370E70" w:rsidP="00162621">
            <w:pPr>
              <w:spacing w:line="660" w:lineRule="exact"/>
              <w:rPr>
                <w:rFonts w:ascii="仿宋_GB2312" w:eastAsia="仿宋_GB2312"/>
                <w:sz w:val="28"/>
              </w:rPr>
            </w:pPr>
          </w:p>
        </w:tc>
      </w:tr>
      <w:tr w:rsidR="00370E70" w:rsidTr="00370E70">
        <w:tc>
          <w:tcPr>
            <w:tcW w:w="1155" w:type="dxa"/>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企  业</w:t>
            </w:r>
          </w:p>
          <w:p w:rsidR="00370E70" w:rsidRDefault="00370E70" w:rsidP="00162621">
            <w:pPr>
              <w:spacing w:line="660" w:lineRule="exact"/>
              <w:jc w:val="center"/>
              <w:rPr>
                <w:rFonts w:ascii="仿宋_GB2312" w:eastAsia="仿宋_GB2312"/>
                <w:sz w:val="28"/>
              </w:rPr>
            </w:pPr>
            <w:r>
              <w:rPr>
                <w:rFonts w:ascii="仿宋_GB2312" w:eastAsia="仿宋_GB2312" w:hint="eastAsia"/>
                <w:sz w:val="28"/>
              </w:rPr>
              <w:t>负责人</w:t>
            </w:r>
          </w:p>
        </w:tc>
        <w:tc>
          <w:tcPr>
            <w:tcW w:w="2014" w:type="dxa"/>
            <w:gridSpan w:val="2"/>
          </w:tcPr>
          <w:p w:rsidR="00370E70" w:rsidRDefault="00370E70" w:rsidP="00162621">
            <w:pPr>
              <w:spacing w:line="660" w:lineRule="exact"/>
              <w:rPr>
                <w:rFonts w:ascii="仿宋_GB2312" w:eastAsia="仿宋_GB2312"/>
                <w:sz w:val="28"/>
              </w:rPr>
            </w:pPr>
          </w:p>
        </w:tc>
        <w:tc>
          <w:tcPr>
            <w:tcW w:w="1079" w:type="dxa"/>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联系人</w:t>
            </w:r>
          </w:p>
        </w:tc>
        <w:tc>
          <w:tcPr>
            <w:tcW w:w="1411" w:type="dxa"/>
            <w:gridSpan w:val="3"/>
            <w:vAlign w:val="center"/>
          </w:tcPr>
          <w:p w:rsidR="00370E70" w:rsidRDefault="00370E70" w:rsidP="00162621">
            <w:pPr>
              <w:spacing w:line="660" w:lineRule="exact"/>
              <w:jc w:val="center"/>
              <w:rPr>
                <w:rFonts w:ascii="仿宋_GB2312" w:eastAsia="仿宋_GB2312"/>
                <w:sz w:val="28"/>
              </w:rPr>
            </w:pPr>
          </w:p>
        </w:tc>
        <w:tc>
          <w:tcPr>
            <w:tcW w:w="907" w:type="dxa"/>
            <w:gridSpan w:val="2"/>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电话</w:t>
            </w:r>
          </w:p>
        </w:tc>
        <w:tc>
          <w:tcPr>
            <w:tcW w:w="1956" w:type="dxa"/>
            <w:gridSpan w:val="2"/>
          </w:tcPr>
          <w:p w:rsidR="00370E70" w:rsidRDefault="00370E70" w:rsidP="00162621">
            <w:pPr>
              <w:spacing w:line="660" w:lineRule="exact"/>
              <w:rPr>
                <w:rFonts w:ascii="仿宋_GB2312" w:eastAsia="仿宋_GB2312"/>
                <w:sz w:val="28"/>
              </w:rPr>
            </w:pPr>
          </w:p>
        </w:tc>
      </w:tr>
      <w:tr w:rsidR="00370E70" w:rsidTr="00370E70">
        <w:trPr>
          <w:cantSplit/>
        </w:trPr>
        <w:tc>
          <w:tcPr>
            <w:tcW w:w="1155" w:type="dxa"/>
            <w:vMerge w:val="restart"/>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产品采</w:t>
            </w:r>
          </w:p>
          <w:p w:rsidR="00370E70" w:rsidRDefault="00370E70" w:rsidP="00162621">
            <w:pPr>
              <w:spacing w:line="660" w:lineRule="exact"/>
              <w:jc w:val="center"/>
              <w:rPr>
                <w:rFonts w:ascii="仿宋_GB2312" w:eastAsia="仿宋_GB2312"/>
                <w:sz w:val="28"/>
              </w:rPr>
            </w:pPr>
            <w:proofErr w:type="gramStart"/>
            <w:r>
              <w:rPr>
                <w:rFonts w:ascii="仿宋_GB2312" w:eastAsia="仿宋_GB2312" w:hint="eastAsia"/>
                <w:sz w:val="28"/>
              </w:rPr>
              <w:t>标情况</w:t>
            </w:r>
            <w:proofErr w:type="gramEnd"/>
          </w:p>
        </w:tc>
        <w:tc>
          <w:tcPr>
            <w:tcW w:w="2014" w:type="dxa"/>
            <w:gridSpan w:val="2"/>
            <w:vMerge w:val="restart"/>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执行标准编号</w:t>
            </w:r>
          </w:p>
          <w:p w:rsidR="00370E70" w:rsidRDefault="00370E70" w:rsidP="00162621">
            <w:pPr>
              <w:spacing w:line="660" w:lineRule="exact"/>
              <w:jc w:val="center"/>
              <w:rPr>
                <w:rFonts w:ascii="仿宋_GB2312" w:eastAsia="仿宋_GB2312"/>
                <w:sz w:val="28"/>
              </w:rPr>
            </w:pPr>
            <w:r>
              <w:rPr>
                <w:rFonts w:ascii="仿宋_GB2312" w:eastAsia="仿宋_GB2312" w:hint="eastAsia"/>
                <w:sz w:val="28"/>
              </w:rPr>
              <w:t>（企业标准采标加注备案编号）</w:t>
            </w:r>
          </w:p>
        </w:tc>
        <w:tc>
          <w:tcPr>
            <w:tcW w:w="3106" w:type="dxa"/>
            <w:gridSpan w:val="5"/>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采用标准编号</w:t>
            </w:r>
          </w:p>
        </w:tc>
        <w:tc>
          <w:tcPr>
            <w:tcW w:w="2247" w:type="dxa"/>
            <w:gridSpan w:val="3"/>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采用程度</w:t>
            </w:r>
          </w:p>
        </w:tc>
      </w:tr>
      <w:tr w:rsidR="00370E70" w:rsidTr="00370E70">
        <w:trPr>
          <w:cantSplit/>
        </w:trPr>
        <w:tc>
          <w:tcPr>
            <w:tcW w:w="1155" w:type="dxa"/>
            <w:vMerge/>
          </w:tcPr>
          <w:p w:rsidR="00370E70" w:rsidRDefault="00370E70" w:rsidP="00162621">
            <w:pPr>
              <w:spacing w:line="660" w:lineRule="exact"/>
              <w:rPr>
                <w:rFonts w:ascii="仿宋_GB2312" w:eastAsia="仿宋_GB2312"/>
                <w:sz w:val="28"/>
              </w:rPr>
            </w:pPr>
          </w:p>
        </w:tc>
        <w:tc>
          <w:tcPr>
            <w:tcW w:w="2014" w:type="dxa"/>
            <w:gridSpan w:val="2"/>
            <w:vMerge/>
          </w:tcPr>
          <w:p w:rsidR="00370E70" w:rsidRDefault="00370E70" w:rsidP="00162621">
            <w:pPr>
              <w:spacing w:line="660" w:lineRule="exact"/>
              <w:rPr>
                <w:rFonts w:ascii="仿宋_GB2312" w:eastAsia="仿宋_GB2312"/>
                <w:sz w:val="28"/>
              </w:rPr>
            </w:pPr>
          </w:p>
        </w:tc>
        <w:tc>
          <w:tcPr>
            <w:tcW w:w="1356" w:type="dxa"/>
            <w:gridSpan w:val="2"/>
          </w:tcPr>
          <w:p w:rsidR="00370E70" w:rsidRDefault="00370E70" w:rsidP="00162621">
            <w:pPr>
              <w:spacing w:line="660" w:lineRule="exact"/>
              <w:rPr>
                <w:rFonts w:ascii="仿宋_GB2312" w:eastAsia="仿宋_GB2312"/>
                <w:sz w:val="28"/>
              </w:rPr>
            </w:pPr>
            <w:r>
              <w:rPr>
                <w:rFonts w:ascii="仿宋_GB2312" w:eastAsia="仿宋_GB2312" w:hint="eastAsia"/>
                <w:sz w:val="28"/>
              </w:rPr>
              <w:t>国际标准</w:t>
            </w:r>
          </w:p>
        </w:tc>
        <w:tc>
          <w:tcPr>
            <w:tcW w:w="1750" w:type="dxa"/>
            <w:gridSpan w:val="3"/>
          </w:tcPr>
          <w:p w:rsidR="00370E70" w:rsidRDefault="00370E70" w:rsidP="00162621">
            <w:pPr>
              <w:spacing w:line="660" w:lineRule="exact"/>
              <w:rPr>
                <w:rFonts w:ascii="仿宋_GB2312" w:eastAsia="仿宋_GB2312"/>
                <w:sz w:val="28"/>
              </w:rPr>
            </w:pPr>
            <w:r>
              <w:rPr>
                <w:rFonts w:ascii="仿宋_GB2312" w:eastAsia="仿宋_GB2312" w:hint="eastAsia"/>
                <w:sz w:val="28"/>
              </w:rPr>
              <w:t>国外先进标准</w:t>
            </w:r>
          </w:p>
        </w:tc>
        <w:tc>
          <w:tcPr>
            <w:tcW w:w="1053" w:type="dxa"/>
            <w:gridSpan w:val="2"/>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等同</w:t>
            </w:r>
          </w:p>
        </w:tc>
        <w:tc>
          <w:tcPr>
            <w:tcW w:w="1194" w:type="dxa"/>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修改</w:t>
            </w:r>
          </w:p>
        </w:tc>
      </w:tr>
      <w:tr w:rsidR="00370E70" w:rsidTr="00370E70">
        <w:trPr>
          <w:cantSplit/>
        </w:trPr>
        <w:tc>
          <w:tcPr>
            <w:tcW w:w="1155" w:type="dxa"/>
            <w:vMerge/>
          </w:tcPr>
          <w:p w:rsidR="00370E70" w:rsidRDefault="00370E70" w:rsidP="00162621">
            <w:pPr>
              <w:spacing w:line="660" w:lineRule="exact"/>
              <w:rPr>
                <w:rFonts w:ascii="仿宋_GB2312" w:eastAsia="仿宋_GB2312"/>
                <w:sz w:val="28"/>
              </w:rPr>
            </w:pPr>
          </w:p>
        </w:tc>
        <w:tc>
          <w:tcPr>
            <w:tcW w:w="2014" w:type="dxa"/>
            <w:gridSpan w:val="2"/>
            <w:vMerge w:val="restart"/>
          </w:tcPr>
          <w:p w:rsidR="00370E70" w:rsidRDefault="00370E70" w:rsidP="00162621">
            <w:pPr>
              <w:spacing w:line="660" w:lineRule="exact"/>
              <w:rPr>
                <w:rFonts w:ascii="仿宋_GB2312" w:eastAsia="仿宋_GB2312"/>
                <w:sz w:val="28"/>
              </w:rPr>
            </w:pPr>
          </w:p>
        </w:tc>
        <w:tc>
          <w:tcPr>
            <w:tcW w:w="1356" w:type="dxa"/>
            <w:gridSpan w:val="2"/>
          </w:tcPr>
          <w:p w:rsidR="00370E70" w:rsidRDefault="00370E70" w:rsidP="00162621">
            <w:pPr>
              <w:spacing w:line="660" w:lineRule="exact"/>
              <w:rPr>
                <w:rFonts w:ascii="仿宋_GB2312" w:eastAsia="仿宋_GB2312"/>
                <w:sz w:val="28"/>
              </w:rPr>
            </w:pPr>
          </w:p>
        </w:tc>
        <w:tc>
          <w:tcPr>
            <w:tcW w:w="1750" w:type="dxa"/>
            <w:gridSpan w:val="3"/>
          </w:tcPr>
          <w:p w:rsidR="00370E70" w:rsidRDefault="00370E70" w:rsidP="00162621">
            <w:pPr>
              <w:spacing w:line="660" w:lineRule="exact"/>
              <w:rPr>
                <w:rFonts w:ascii="仿宋_GB2312" w:eastAsia="仿宋_GB2312"/>
                <w:sz w:val="28"/>
              </w:rPr>
            </w:pPr>
          </w:p>
        </w:tc>
        <w:tc>
          <w:tcPr>
            <w:tcW w:w="1053" w:type="dxa"/>
            <w:gridSpan w:val="2"/>
          </w:tcPr>
          <w:p w:rsidR="00370E70" w:rsidRDefault="00370E70" w:rsidP="00162621">
            <w:pPr>
              <w:spacing w:line="660" w:lineRule="exact"/>
              <w:rPr>
                <w:rFonts w:ascii="仿宋_GB2312" w:eastAsia="仿宋_GB2312"/>
                <w:sz w:val="28"/>
              </w:rPr>
            </w:pPr>
          </w:p>
        </w:tc>
        <w:tc>
          <w:tcPr>
            <w:tcW w:w="1194" w:type="dxa"/>
          </w:tcPr>
          <w:p w:rsidR="00370E70" w:rsidRDefault="00370E70" w:rsidP="00162621">
            <w:pPr>
              <w:spacing w:line="660" w:lineRule="exact"/>
              <w:rPr>
                <w:rFonts w:ascii="仿宋_GB2312" w:eastAsia="仿宋_GB2312"/>
                <w:sz w:val="28"/>
              </w:rPr>
            </w:pPr>
          </w:p>
        </w:tc>
      </w:tr>
      <w:tr w:rsidR="00370E70" w:rsidTr="00370E70">
        <w:trPr>
          <w:cantSplit/>
        </w:trPr>
        <w:tc>
          <w:tcPr>
            <w:tcW w:w="1155" w:type="dxa"/>
            <w:vMerge/>
            <w:vAlign w:val="center"/>
          </w:tcPr>
          <w:p w:rsidR="00370E70" w:rsidRDefault="00370E70" w:rsidP="00162621">
            <w:pPr>
              <w:spacing w:line="660" w:lineRule="exact"/>
              <w:jc w:val="center"/>
              <w:rPr>
                <w:rFonts w:ascii="仿宋_GB2312" w:eastAsia="仿宋_GB2312"/>
                <w:sz w:val="28"/>
              </w:rPr>
            </w:pPr>
          </w:p>
        </w:tc>
        <w:tc>
          <w:tcPr>
            <w:tcW w:w="2014" w:type="dxa"/>
            <w:gridSpan w:val="2"/>
            <w:vMerge/>
          </w:tcPr>
          <w:p w:rsidR="00370E70" w:rsidRDefault="00370E70" w:rsidP="00162621">
            <w:pPr>
              <w:spacing w:line="660" w:lineRule="exact"/>
              <w:jc w:val="center"/>
              <w:rPr>
                <w:rFonts w:ascii="仿宋_GB2312" w:eastAsia="仿宋_GB2312"/>
                <w:sz w:val="28"/>
              </w:rPr>
            </w:pPr>
          </w:p>
        </w:tc>
        <w:tc>
          <w:tcPr>
            <w:tcW w:w="5353" w:type="dxa"/>
            <w:gridSpan w:val="8"/>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采标产品申报类型</w:t>
            </w:r>
          </w:p>
        </w:tc>
      </w:tr>
      <w:tr w:rsidR="00370E70" w:rsidTr="00370E70">
        <w:trPr>
          <w:cantSplit/>
          <w:trHeight w:val="570"/>
        </w:trPr>
        <w:tc>
          <w:tcPr>
            <w:tcW w:w="1155" w:type="dxa"/>
            <w:vMerge/>
          </w:tcPr>
          <w:p w:rsidR="00370E70" w:rsidRDefault="00370E70" w:rsidP="00162621">
            <w:pPr>
              <w:spacing w:line="660" w:lineRule="exact"/>
              <w:jc w:val="center"/>
              <w:rPr>
                <w:rFonts w:ascii="仿宋_GB2312" w:eastAsia="仿宋_GB2312"/>
                <w:sz w:val="28"/>
              </w:rPr>
            </w:pPr>
          </w:p>
        </w:tc>
        <w:tc>
          <w:tcPr>
            <w:tcW w:w="2014" w:type="dxa"/>
            <w:gridSpan w:val="2"/>
            <w:vMerge/>
          </w:tcPr>
          <w:p w:rsidR="00370E70" w:rsidRDefault="00370E70" w:rsidP="00162621">
            <w:pPr>
              <w:spacing w:line="660" w:lineRule="exact"/>
              <w:jc w:val="center"/>
              <w:rPr>
                <w:rFonts w:ascii="仿宋_GB2312" w:eastAsia="仿宋_GB2312"/>
                <w:sz w:val="28"/>
              </w:rPr>
            </w:pPr>
          </w:p>
        </w:tc>
        <w:tc>
          <w:tcPr>
            <w:tcW w:w="1356" w:type="dxa"/>
            <w:gridSpan w:val="2"/>
            <w:vAlign w:val="center"/>
          </w:tcPr>
          <w:p w:rsidR="00370E70" w:rsidRDefault="00370E70" w:rsidP="00162621">
            <w:pPr>
              <w:spacing w:line="660" w:lineRule="exact"/>
              <w:jc w:val="center"/>
              <w:rPr>
                <w:rFonts w:ascii="仿宋_GB2312" w:eastAsia="仿宋_GB2312"/>
                <w:sz w:val="28"/>
              </w:rPr>
            </w:pPr>
            <w:r>
              <w:rPr>
                <w:rFonts w:ascii="仿宋_GB2312" w:eastAsia="仿宋_GB2312" w:hint="eastAsia"/>
                <w:sz w:val="28"/>
              </w:rPr>
              <w:t>新报</w:t>
            </w:r>
          </w:p>
        </w:tc>
        <w:tc>
          <w:tcPr>
            <w:tcW w:w="3997" w:type="dxa"/>
            <w:gridSpan w:val="6"/>
          </w:tcPr>
          <w:p w:rsidR="00370E70" w:rsidRDefault="00370E70" w:rsidP="00162621">
            <w:pPr>
              <w:spacing w:line="660" w:lineRule="exact"/>
              <w:rPr>
                <w:rFonts w:ascii="仿宋_GB2312" w:eastAsia="仿宋_GB2312"/>
                <w:sz w:val="28"/>
              </w:rPr>
            </w:pPr>
            <w:r>
              <w:rPr>
                <w:rFonts w:ascii="仿宋_GB2312" w:eastAsia="仿宋_GB2312" w:hint="eastAsia"/>
                <w:sz w:val="28"/>
              </w:rPr>
              <w:t>复审（注明原采标证书号）</w:t>
            </w:r>
          </w:p>
        </w:tc>
      </w:tr>
      <w:tr w:rsidR="00370E70" w:rsidTr="00370E70">
        <w:trPr>
          <w:cantSplit/>
          <w:trHeight w:val="600"/>
        </w:trPr>
        <w:tc>
          <w:tcPr>
            <w:tcW w:w="1155" w:type="dxa"/>
            <w:vMerge/>
          </w:tcPr>
          <w:p w:rsidR="00370E70" w:rsidRDefault="00370E70" w:rsidP="00162621">
            <w:pPr>
              <w:spacing w:line="660" w:lineRule="exact"/>
              <w:rPr>
                <w:rFonts w:ascii="仿宋_GB2312" w:eastAsia="仿宋_GB2312"/>
                <w:sz w:val="28"/>
              </w:rPr>
            </w:pPr>
          </w:p>
        </w:tc>
        <w:tc>
          <w:tcPr>
            <w:tcW w:w="2014" w:type="dxa"/>
            <w:gridSpan w:val="2"/>
            <w:vMerge/>
          </w:tcPr>
          <w:p w:rsidR="00370E70" w:rsidRDefault="00370E70" w:rsidP="00162621">
            <w:pPr>
              <w:spacing w:line="660" w:lineRule="exact"/>
              <w:rPr>
                <w:rFonts w:ascii="仿宋_GB2312" w:eastAsia="仿宋_GB2312"/>
                <w:sz w:val="28"/>
              </w:rPr>
            </w:pPr>
          </w:p>
        </w:tc>
        <w:tc>
          <w:tcPr>
            <w:tcW w:w="1356" w:type="dxa"/>
            <w:gridSpan w:val="2"/>
          </w:tcPr>
          <w:p w:rsidR="00370E70" w:rsidRDefault="00370E70" w:rsidP="00162621">
            <w:pPr>
              <w:spacing w:line="660" w:lineRule="exact"/>
              <w:rPr>
                <w:rFonts w:ascii="仿宋_GB2312" w:eastAsia="仿宋_GB2312"/>
                <w:sz w:val="28"/>
              </w:rPr>
            </w:pPr>
          </w:p>
        </w:tc>
        <w:tc>
          <w:tcPr>
            <w:tcW w:w="3997" w:type="dxa"/>
            <w:gridSpan w:val="6"/>
          </w:tcPr>
          <w:p w:rsidR="00370E70" w:rsidRDefault="00370E70" w:rsidP="00162621">
            <w:pPr>
              <w:spacing w:line="660" w:lineRule="exact"/>
              <w:rPr>
                <w:rFonts w:ascii="仿宋_GB2312" w:eastAsia="仿宋_GB2312"/>
                <w:sz w:val="28"/>
              </w:rPr>
            </w:pPr>
          </w:p>
        </w:tc>
      </w:tr>
      <w:tr w:rsidR="00370E70" w:rsidTr="00370E70">
        <w:trPr>
          <w:cantSplit/>
          <w:trHeight w:val="1065"/>
        </w:trPr>
        <w:tc>
          <w:tcPr>
            <w:tcW w:w="1155" w:type="dxa"/>
          </w:tcPr>
          <w:p w:rsidR="00370E70" w:rsidRDefault="00370E70" w:rsidP="00162621">
            <w:pPr>
              <w:spacing w:line="660" w:lineRule="exact"/>
              <w:rPr>
                <w:rFonts w:ascii="仿宋_GB2312" w:eastAsia="仿宋_GB2312"/>
                <w:sz w:val="28"/>
              </w:rPr>
            </w:pPr>
            <w:r>
              <w:rPr>
                <w:rFonts w:ascii="仿宋_GB2312" w:eastAsia="仿宋_GB2312" w:hint="eastAsia"/>
                <w:sz w:val="28"/>
              </w:rPr>
              <w:t xml:space="preserve">按标准组织生产批量情   </w:t>
            </w:r>
            <w:proofErr w:type="gramStart"/>
            <w:r>
              <w:rPr>
                <w:rFonts w:ascii="仿宋_GB2312" w:eastAsia="仿宋_GB2312" w:hint="eastAsia"/>
                <w:sz w:val="28"/>
              </w:rPr>
              <w:t>况</w:t>
            </w:r>
            <w:proofErr w:type="gramEnd"/>
          </w:p>
        </w:tc>
        <w:tc>
          <w:tcPr>
            <w:tcW w:w="7367" w:type="dxa"/>
            <w:gridSpan w:val="10"/>
          </w:tcPr>
          <w:p w:rsidR="00370E70" w:rsidRDefault="00370E70" w:rsidP="00162621">
            <w:pPr>
              <w:spacing w:line="660" w:lineRule="exact"/>
              <w:rPr>
                <w:rFonts w:ascii="仿宋_GB2312" w:eastAsia="仿宋_GB2312"/>
                <w:sz w:val="28"/>
              </w:rPr>
            </w:pPr>
            <w:r>
              <w:rPr>
                <w:rFonts w:ascii="仿宋_GB2312" w:eastAsia="仿宋_GB2312" w:hint="eastAsia"/>
                <w:sz w:val="28"/>
              </w:rPr>
              <w:t>文字说明：</w:t>
            </w:r>
          </w:p>
          <w:p w:rsidR="00370E70" w:rsidRDefault="00370E70" w:rsidP="00162621">
            <w:pPr>
              <w:spacing w:line="660" w:lineRule="exact"/>
              <w:rPr>
                <w:rFonts w:ascii="仿宋_GB2312" w:eastAsia="仿宋_GB2312"/>
                <w:sz w:val="28"/>
              </w:rPr>
            </w:pPr>
          </w:p>
          <w:p w:rsidR="00370E70" w:rsidRDefault="00370E70" w:rsidP="00162621">
            <w:pPr>
              <w:spacing w:line="660" w:lineRule="exact"/>
              <w:rPr>
                <w:rFonts w:ascii="仿宋_GB2312" w:eastAsia="仿宋_GB2312"/>
                <w:sz w:val="28"/>
              </w:rPr>
            </w:pPr>
          </w:p>
        </w:tc>
      </w:tr>
      <w:tr w:rsidR="00370E70" w:rsidTr="00370E70">
        <w:trPr>
          <w:cantSplit/>
          <w:trHeight w:val="2505"/>
        </w:trPr>
        <w:tc>
          <w:tcPr>
            <w:tcW w:w="2830" w:type="dxa"/>
            <w:gridSpan w:val="2"/>
          </w:tcPr>
          <w:p w:rsidR="00370E70" w:rsidRDefault="00370E70" w:rsidP="00162621">
            <w:pPr>
              <w:spacing w:line="660" w:lineRule="exact"/>
              <w:rPr>
                <w:rFonts w:ascii="仿宋_GB2312" w:eastAsia="仿宋_GB2312"/>
                <w:sz w:val="28"/>
              </w:rPr>
            </w:pPr>
            <w:r>
              <w:rPr>
                <w:rFonts w:ascii="仿宋_GB2312" w:eastAsia="仿宋_GB2312" w:hint="eastAsia"/>
                <w:sz w:val="28"/>
              </w:rPr>
              <w:t>申请企业意见：</w:t>
            </w:r>
          </w:p>
          <w:p w:rsidR="00370E70" w:rsidRDefault="00370E70" w:rsidP="00162621">
            <w:pPr>
              <w:spacing w:line="660" w:lineRule="exact"/>
              <w:rPr>
                <w:rFonts w:ascii="仿宋_GB2312" w:eastAsia="仿宋_GB2312"/>
                <w:sz w:val="28"/>
              </w:rPr>
            </w:pPr>
          </w:p>
          <w:p w:rsidR="00370E70" w:rsidRDefault="00370E70" w:rsidP="00162621">
            <w:pPr>
              <w:spacing w:line="660" w:lineRule="exact"/>
              <w:rPr>
                <w:rFonts w:ascii="仿宋_GB2312" w:eastAsia="仿宋_GB2312"/>
                <w:sz w:val="28"/>
              </w:rPr>
            </w:pPr>
          </w:p>
          <w:p w:rsidR="00370E70" w:rsidRDefault="00370E70" w:rsidP="00162621">
            <w:pPr>
              <w:spacing w:line="660" w:lineRule="exact"/>
              <w:ind w:firstLineChars="300" w:firstLine="840"/>
              <w:rPr>
                <w:rFonts w:ascii="仿宋_GB2312" w:eastAsia="仿宋_GB2312"/>
                <w:sz w:val="28"/>
              </w:rPr>
            </w:pPr>
            <w:r>
              <w:rPr>
                <w:rFonts w:ascii="仿宋_GB2312" w:eastAsia="仿宋_GB2312" w:hint="eastAsia"/>
                <w:sz w:val="28"/>
              </w:rPr>
              <w:t>（盖公章）</w:t>
            </w:r>
          </w:p>
          <w:p w:rsidR="00370E70" w:rsidRDefault="00370E70" w:rsidP="00162621">
            <w:pPr>
              <w:spacing w:line="660" w:lineRule="exact"/>
              <w:ind w:firstLineChars="200" w:firstLine="560"/>
              <w:rPr>
                <w:rFonts w:ascii="仿宋_GB2312" w:eastAsia="仿宋_GB2312"/>
                <w:sz w:val="28"/>
              </w:rPr>
            </w:pPr>
            <w:r>
              <w:rPr>
                <w:rFonts w:ascii="仿宋_GB2312" w:eastAsia="仿宋_GB2312" w:hint="eastAsia"/>
                <w:sz w:val="28"/>
              </w:rPr>
              <w:t>年   月    日</w:t>
            </w:r>
          </w:p>
        </w:tc>
        <w:tc>
          <w:tcPr>
            <w:tcW w:w="2821" w:type="dxa"/>
            <w:gridSpan w:val="4"/>
          </w:tcPr>
          <w:p w:rsidR="00370E70" w:rsidRDefault="00370E70" w:rsidP="00162621">
            <w:pPr>
              <w:spacing w:line="660" w:lineRule="exact"/>
              <w:rPr>
                <w:rFonts w:ascii="仿宋_GB2312" w:eastAsia="仿宋_GB2312"/>
                <w:sz w:val="28"/>
              </w:rPr>
            </w:pPr>
            <w:r>
              <w:rPr>
                <w:rFonts w:ascii="仿宋_GB2312" w:eastAsia="仿宋_GB2312" w:hint="eastAsia"/>
                <w:sz w:val="28"/>
              </w:rPr>
              <w:t>评审单位意见：</w:t>
            </w:r>
          </w:p>
          <w:p w:rsidR="00370E70" w:rsidRDefault="00370E70" w:rsidP="00162621">
            <w:pPr>
              <w:spacing w:line="660" w:lineRule="exact"/>
              <w:rPr>
                <w:rFonts w:ascii="仿宋_GB2312" w:eastAsia="仿宋_GB2312"/>
                <w:sz w:val="28"/>
              </w:rPr>
            </w:pPr>
          </w:p>
          <w:p w:rsidR="00370E70" w:rsidRDefault="00370E70" w:rsidP="00162621">
            <w:pPr>
              <w:spacing w:line="660" w:lineRule="exact"/>
              <w:rPr>
                <w:rFonts w:ascii="仿宋_GB2312" w:eastAsia="仿宋_GB2312"/>
                <w:sz w:val="28"/>
              </w:rPr>
            </w:pPr>
          </w:p>
          <w:p w:rsidR="00370E70" w:rsidRDefault="00370E70" w:rsidP="00162621">
            <w:pPr>
              <w:spacing w:line="660" w:lineRule="exact"/>
              <w:ind w:firstLineChars="300" w:firstLine="840"/>
              <w:rPr>
                <w:rFonts w:ascii="仿宋_GB2312" w:eastAsia="仿宋_GB2312"/>
                <w:sz w:val="28"/>
              </w:rPr>
            </w:pPr>
            <w:r>
              <w:rPr>
                <w:rFonts w:ascii="仿宋_GB2312" w:eastAsia="仿宋_GB2312" w:hint="eastAsia"/>
                <w:sz w:val="28"/>
              </w:rPr>
              <w:t>（盖公章）</w:t>
            </w:r>
          </w:p>
          <w:p w:rsidR="00370E70" w:rsidRDefault="00370E70" w:rsidP="00162621">
            <w:pPr>
              <w:spacing w:line="660" w:lineRule="exact"/>
              <w:ind w:firstLineChars="200" w:firstLine="560"/>
              <w:rPr>
                <w:rFonts w:ascii="仿宋_GB2312" w:eastAsia="仿宋_GB2312"/>
                <w:sz w:val="28"/>
              </w:rPr>
            </w:pPr>
            <w:r>
              <w:rPr>
                <w:rFonts w:ascii="仿宋_GB2312" w:eastAsia="仿宋_GB2312" w:hint="eastAsia"/>
                <w:sz w:val="28"/>
              </w:rPr>
              <w:t>年  月    日</w:t>
            </w:r>
          </w:p>
        </w:tc>
        <w:tc>
          <w:tcPr>
            <w:tcW w:w="2871" w:type="dxa"/>
            <w:gridSpan w:val="5"/>
          </w:tcPr>
          <w:p w:rsidR="00370E70" w:rsidRDefault="00370E70" w:rsidP="00162621">
            <w:pPr>
              <w:spacing w:line="660" w:lineRule="exact"/>
              <w:rPr>
                <w:rFonts w:ascii="仿宋_GB2312" w:eastAsia="仿宋_GB2312"/>
                <w:sz w:val="28"/>
              </w:rPr>
            </w:pPr>
            <w:r>
              <w:rPr>
                <w:rFonts w:ascii="仿宋_GB2312" w:eastAsia="仿宋_GB2312" w:hint="eastAsia"/>
                <w:sz w:val="28"/>
              </w:rPr>
              <w:t>自治区质量技术监督局意见：</w:t>
            </w:r>
          </w:p>
          <w:p w:rsidR="00370E70" w:rsidRDefault="00370E70" w:rsidP="00162621">
            <w:pPr>
              <w:spacing w:line="660" w:lineRule="exact"/>
              <w:rPr>
                <w:rFonts w:ascii="仿宋_GB2312" w:eastAsia="仿宋_GB2312"/>
                <w:sz w:val="28"/>
              </w:rPr>
            </w:pPr>
          </w:p>
          <w:p w:rsidR="00370E70" w:rsidRDefault="00370E70" w:rsidP="00162621">
            <w:pPr>
              <w:spacing w:line="660" w:lineRule="exact"/>
              <w:ind w:firstLineChars="300" w:firstLine="840"/>
              <w:rPr>
                <w:rFonts w:ascii="仿宋_GB2312" w:eastAsia="仿宋_GB2312"/>
                <w:sz w:val="28"/>
              </w:rPr>
            </w:pPr>
            <w:r>
              <w:rPr>
                <w:rFonts w:ascii="仿宋_GB2312" w:eastAsia="仿宋_GB2312" w:hint="eastAsia"/>
                <w:sz w:val="28"/>
              </w:rPr>
              <w:t>（盖公章）</w:t>
            </w:r>
          </w:p>
          <w:p w:rsidR="00370E70" w:rsidRDefault="00370E70" w:rsidP="00162621">
            <w:pPr>
              <w:spacing w:line="660" w:lineRule="exact"/>
              <w:ind w:firstLineChars="200" w:firstLine="560"/>
              <w:rPr>
                <w:rFonts w:ascii="仿宋_GB2312" w:eastAsia="仿宋_GB2312"/>
                <w:sz w:val="28"/>
              </w:rPr>
            </w:pPr>
            <w:r>
              <w:rPr>
                <w:rFonts w:ascii="仿宋_GB2312" w:eastAsia="仿宋_GB2312" w:hint="eastAsia"/>
                <w:sz w:val="28"/>
              </w:rPr>
              <w:t>年  月   日</w:t>
            </w:r>
          </w:p>
        </w:tc>
      </w:tr>
    </w:tbl>
    <w:p w:rsidR="00370E70" w:rsidRPr="00C71BE2" w:rsidRDefault="00370E70" w:rsidP="00162621">
      <w:pPr>
        <w:spacing w:line="660" w:lineRule="exact"/>
        <w:ind w:firstLineChars="150" w:firstLine="480"/>
        <w:rPr>
          <w:rFonts w:ascii="仿宋" w:eastAsia="仿宋" w:hAnsi="仿宋"/>
          <w:sz w:val="32"/>
          <w:szCs w:val="32"/>
        </w:rPr>
      </w:pPr>
    </w:p>
    <w:sectPr w:rsidR="00370E70" w:rsidRPr="00C71B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57B" w:rsidRDefault="0099057B" w:rsidP="00961404">
      <w:r>
        <w:separator/>
      </w:r>
    </w:p>
  </w:endnote>
  <w:endnote w:type="continuationSeparator" w:id="0">
    <w:p w:rsidR="0099057B" w:rsidRDefault="0099057B" w:rsidP="00961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文鼎小标宋简">
    <w:altName w:val="宋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57B" w:rsidRDefault="0099057B" w:rsidP="00961404">
      <w:r>
        <w:separator/>
      </w:r>
    </w:p>
  </w:footnote>
  <w:footnote w:type="continuationSeparator" w:id="0">
    <w:p w:rsidR="0099057B" w:rsidRDefault="0099057B" w:rsidP="009614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B6278"/>
    <w:multiLevelType w:val="hybridMultilevel"/>
    <w:tmpl w:val="444EE294"/>
    <w:lvl w:ilvl="0" w:tplc="43BC1934">
      <w:start w:val="1"/>
      <w:numFmt w:val="japaneseCounting"/>
      <w:lvlText w:val="（%1）"/>
      <w:lvlJc w:val="left"/>
      <w:pPr>
        <w:tabs>
          <w:tab w:val="num" w:pos="2130"/>
        </w:tabs>
        <w:ind w:left="2130" w:hanging="1080"/>
      </w:pPr>
      <w:rPr>
        <w:rFonts w:hint="eastAsia"/>
      </w:rPr>
    </w:lvl>
    <w:lvl w:ilvl="1" w:tplc="04090019" w:tentative="1">
      <w:start w:val="1"/>
      <w:numFmt w:val="lowerLetter"/>
      <w:lvlText w:val="%2)"/>
      <w:lvlJc w:val="left"/>
      <w:pPr>
        <w:tabs>
          <w:tab w:val="num" w:pos="1890"/>
        </w:tabs>
        <w:ind w:left="1890" w:hanging="420"/>
      </w:pPr>
    </w:lvl>
    <w:lvl w:ilvl="2" w:tplc="0409001B" w:tentative="1">
      <w:start w:val="1"/>
      <w:numFmt w:val="lowerRoman"/>
      <w:lvlText w:val="%3."/>
      <w:lvlJc w:val="righ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9" w:tentative="1">
      <w:start w:val="1"/>
      <w:numFmt w:val="lowerLetter"/>
      <w:lvlText w:val="%5)"/>
      <w:lvlJc w:val="left"/>
      <w:pPr>
        <w:tabs>
          <w:tab w:val="num" w:pos="3150"/>
        </w:tabs>
        <w:ind w:left="3150" w:hanging="420"/>
      </w:pPr>
    </w:lvl>
    <w:lvl w:ilvl="5" w:tplc="0409001B" w:tentative="1">
      <w:start w:val="1"/>
      <w:numFmt w:val="lowerRoman"/>
      <w:lvlText w:val="%6."/>
      <w:lvlJc w:val="righ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9" w:tentative="1">
      <w:start w:val="1"/>
      <w:numFmt w:val="lowerLetter"/>
      <w:lvlText w:val="%8)"/>
      <w:lvlJc w:val="left"/>
      <w:pPr>
        <w:tabs>
          <w:tab w:val="num" w:pos="4410"/>
        </w:tabs>
        <w:ind w:left="4410" w:hanging="420"/>
      </w:pPr>
    </w:lvl>
    <w:lvl w:ilvl="8" w:tplc="0409001B" w:tentative="1">
      <w:start w:val="1"/>
      <w:numFmt w:val="lowerRoman"/>
      <w:lvlText w:val="%9."/>
      <w:lvlJc w:val="right"/>
      <w:pPr>
        <w:tabs>
          <w:tab w:val="num" w:pos="4830"/>
        </w:tabs>
        <w:ind w:left="48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7B5"/>
    <w:rsid w:val="00007004"/>
    <w:rsid w:val="00014EE6"/>
    <w:rsid w:val="00024837"/>
    <w:rsid w:val="00027E17"/>
    <w:rsid w:val="000302E7"/>
    <w:rsid w:val="000413AD"/>
    <w:rsid w:val="0004568F"/>
    <w:rsid w:val="000501F3"/>
    <w:rsid w:val="00051271"/>
    <w:rsid w:val="00052E8E"/>
    <w:rsid w:val="00052ED9"/>
    <w:rsid w:val="00056E61"/>
    <w:rsid w:val="00062A49"/>
    <w:rsid w:val="00064B92"/>
    <w:rsid w:val="000746AB"/>
    <w:rsid w:val="000774C3"/>
    <w:rsid w:val="00080202"/>
    <w:rsid w:val="00082FB8"/>
    <w:rsid w:val="000908F0"/>
    <w:rsid w:val="000A6948"/>
    <w:rsid w:val="000B4ED5"/>
    <w:rsid w:val="000D01ED"/>
    <w:rsid w:val="000D07C8"/>
    <w:rsid w:val="000D4B41"/>
    <w:rsid w:val="000D6F34"/>
    <w:rsid w:val="000E02BC"/>
    <w:rsid w:val="000F10F2"/>
    <w:rsid w:val="001007E9"/>
    <w:rsid w:val="00100CD5"/>
    <w:rsid w:val="00101104"/>
    <w:rsid w:val="00103B5E"/>
    <w:rsid w:val="00114675"/>
    <w:rsid w:val="00114C80"/>
    <w:rsid w:val="00143E81"/>
    <w:rsid w:val="001444CF"/>
    <w:rsid w:val="001477D6"/>
    <w:rsid w:val="00153ECE"/>
    <w:rsid w:val="00154E68"/>
    <w:rsid w:val="00162621"/>
    <w:rsid w:val="0016543D"/>
    <w:rsid w:val="0017034E"/>
    <w:rsid w:val="0017730B"/>
    <w:rsid w:val="00183DC8"/>
    <w:rsid w:val="00194541"/>
    <w:rsid w:val="001C2FB2"/>
    <w:rsid w:val="001C3ED7"/>
    <w:rsid w:val="001D0361"/>
    <w:rsid w:val="001D1E58"/>
    <w:rsid w:val="001E3E02"/>
    <w:rsid w:val="001F48A9"/>
    <w:rsid w:val="001F6539"/>
    <w:rsid w:val="002015CA"/>
    <w:rsid w:val="00204CA7"/>
    <w:rsid w:val="00222E00"/>
    <w:rsid w:val="00225B43"/>
    <w:rsid w:val="002273F8"/>
    <w:rsid w:val="00232D39"/>
    <w:rsid w:val="002433E1"/>
    <w:rsid w:val="002449C1"/>
    <w:rsid w:val="00245FC6"/>
    <w:rsid w:val="00246536"/>
    <w:rsid w:val="002474B1"/>
    <w:rsid w:val="00247616"/>
    <w:rsid w:val="00251F14"/>
    <w:rsid w:val="00265C94"/>
    <w:rsid w:val="002805E6"/>
    <w:rsid w:val="002911ED"/>
    <w:rsid w:val="002939D5"/>
    <w:rsid w:val="002A0513"/>
    <w:rsid w:val="002A249C"/>
    <w:rsid w:val="002A4D75"/>
    <w:rsid w:val="002A5C38"/>
    <w:rsid w:val="002B2F2E"/>
    <w:rsid w:val="002B77B2"/>
    <w:rsid w:val="002C49D7"/>
    <w:rsid w:val="002E09EA"/>
    <w:rsid w:val="002E3B8B"/>
    <w:rsid w:val="002E5008"/>
    <w:rsid w:val="00301821"/>
    <w:rsid w:val="0032432C"/>
    <w:rsid w:val="0033174E"/>
    <w:rsid w:val="00347B9D"/>
    <w:rsid w:val="003505F0"/>
    <w:rsid w:val="00353A30"/>
    <w:rsid w:val="00353C68"/>
    <w:rsid w:val="00354A2F"/>
    <w:rsid w:val="00370E70"/>
    <w:rsid w:val="0038545C"/>
    <w:rsid w:val="00385824"/>
    <w:rsid w:val="0038685B"/>
    <w:rsid w:val="0039048A"/>
    <w:rsid w:val="00395072"/>
    <w:rsid w:val="003A4514"/>
    <w:rsid w:val="003A6FDE"/>
    <w:rsid w:val="003A76A0"/>
    <w:rsid w:val="003B0BC8"/>
    <w:rsid w:val="003B3A4B"/>
    <w:rsid w:val="003B76FA"/>
    <w:rsid w:val="003C128B"/>
    <w:rsid w:val="003C4A01"/>
    <w:rsid w:val="003C6F41"/>
    <w:rsid w:val="003D64E2"/>
    <w:rsid w:val="003D691F"/>
    <w:rsid w:val="003E39EE"/>
    <w:rsid w:val="003F54C3"/>
    <w:rsid w:val="003F7D89"/>
    <w:rsid w:val="00402E3B"/>
    <w:rsid w:val="00403CD1"/>
    <w:rsid w:val="00406C37"/>
    <w:rsid w:val="004075A4"/>
    <w:rsid w:val="00410723"/>
    <w:rsid w:val="0041294A"/>
    <w:rsid w:val="00426A07"/>
    <w:rsid w:val="00432719"/>
    <w:rsid w:val="00441244"/>
    <w:rsid w:val="0044168E"/>
    <w:rsid w:val="0045427E"/>
    <w:rsid w:val="0046403B"/>
    <w:rsid w:val="00475F84"/>
    <w:rsid w:val="00476CA8"/>
    <w:rsid w:val="00485AC5"/>
    <w:rsid w:val="00492F3A"/>
    <w:rsid w:val="0049554D"/>
    <w:rsid w:val="004B334E"/>
    <w:rsid w:val="004B4ABF"/>
    <w:rsid w:val="004B7C7F"/>
    <w:rsid w:val="004C1319"/>
    <w:rsid w:val="004C39C9"/>
    <w:rsid w:val="004C4583"/>
    <w:rsid w:val="004E6873"/>
    <w:rsid w:val="004F78A8"/>
    <w:rsid w:val="00500753"/>
    <w:rsid w:val="0050312B"/>
    <w:rsid w:val="00506318"/>
    <w:rsid w:val="00511B89"/>
    <w:rsid w:val="005139F8"/>
    <w:rsid w:val="00516439"/>
    <w:rsid w:val="005318FE"/>
    <w:rsid w:val="005322B1"/>
    <w:rsid w:val="00533C75"/>
    <w:rsid w:val="00533FB5"/>
    <w:rsid w:val="0053717F"/>
    <w:rsid w:val="005427CD"/>
    <w:rsid w:val="00563A42"/>
    <w:rsid w:val="00566D17"/>
    <w:rsid w:val="0057080A"/>
    <w:rsid w:val="00572231"/>
    <w:rsid w:val="005726EE"/>
    <w:rsid w:val="005735E4"/>
    <w:rsid w:val="00582C2E"/>
    <w:rsid w:val="00586E3D"/>
    <w:rsid w:val="00593E23"/>
    <w:rsid w:val="005A43EE"/>
    <w:rsid w:val="005D337D"/>
    <w:rsid w:val="005D5490"/>
    <w:rsid w:val="005D569C"/>
    <w:rsid w:val="005D5F02"/>
    <w:rsid w:val="005F118B"/>
    <w:rsid w:val="005F2058"/>
    <w:rsid w:val="006018E4"/>
    <w:rsid w:val="0061164B"/>
    <w:rsid w:val="00611908"/>
    <w:rsid w:val="006319A2"/>
    <w:rsid w:val="00636455"/>
    <w:rsid w:val="00645ADD"/>
    <w:rsid w:val="00647CE5"/>
    <w:rsid w:val="006614B3"/>
    <w:rsid w:val="00671219"/>
    <w:rsid w:val="00675C7D"/>
    <w:rsid w:val="0068226B"/>
    <w:rsid w:val="0068316A"/>
    <w:rsid w:val="0068718C"/>
    <w:rsid w:val="006924D5"/>
    <w:rsid w:val="006965EE"/>
    <w:rsid w:val="006B2400"/>
    <w:rsid w:val="006B4BD7"/>
    <w:rsid w:val="006B74A0"/>
    <w:rsid w:val="006C5DC1"/>
    <w:rsid w:val="006D66F5"/>
    <w:rsid w:val="006E2346"/>
    <w:rsid w:val="006E2BB0"/>
    <w:rsid w:val="006E2E3C"/>
    <w:rsid w:val="006E57A0"/>
    <w:rsid w:val="006F257E"/>
    <w:rsid w:val="006F6025"/>
    <w:rsid w:val="00706002"/>
    <w:rsid w:val="007078F8"/>
    <w:rsid w:val="00731EFB"/>
    <w:rsid w:val="00734150"/>
    <w:rsid w:val="0074368F"/>
    <w:rsid w:val="00745D96"/>
    <w:rsid w:val="00746F3E"/>
    <w:rsid w:val="00752350"/>
    <w:rsid w:val="0075496E"/>
    <w:rsid w:val="00755528"/>
    <w:rsid w:val="00756593"/>
    <w:rsid w:val="00757332"/>
    <w:rsid w:val="0075749B"/>
    <w:rsid w:val="00772686"/>
    <w:rsid w:val="007840B6"/>
    <w:rsid w:val="00791C63"/>
    <w:rsid w:val="00797795"/>
    <w:rsid w:val="007A1841"/>
    <w:rsid w:val="007B06D9"/>
    <w:rsid w:val="007B2DF8"/>
    <w:rsid w:val="007B6626"/>
    <w:rsid w:val="007B6EF8"/>
    <w:rsid w:val="007C3B5D"/>
    <w:rsid w:val="007C7129"/>
    <w:rsid w:val="007D0079"/>
    <w:rsid w:val="007D3326"/>
    <w:rsid w:val="007D59D9"/>
    <w:rsid w:val="007D61CF"/>
    <w:rsid w:val="007D6752"/>
    <w:rsid w:val="007E6B6D"/>
    <w:rsid w:val="007E74CB"/>
    <w:rsid w:val="007E7F19"/>
    <w:rsid w:val="007F3ACC"/>
    <w:rsid w:val="0080272B"/>
    <w:rsid w:val="0080750A"/>
    <w:rsid w:val="00811552"/>
    <w:rsid w:val="0081186F"/>
    <w:rsid w:val="00813061"/>
    <w:rsid w:val="0081592B"/>
    <w:rsid w:val="00816FFF"/>
    <w:rsid w:val="00820338"/>
    <w:rsid w:val="00831D6F"/>
    <w:rsid w:val="008347CC"/>
    <w:rsid w:val="00836359"/>
    <w:rsid w:val="00841FBF"/>
    <w:rsid w:val="00855554"/>
    <w:rsid w:val="00860F73"/>
    <w:rsid w:val="00871190"/>
    <w:rsid w:val="008738B4"/>
    <w:rsid w:val="00875965"/>
    <w:rsid w:val="00875E27"/>
    <w:rsid w:val="008766AC"/>
    <w:rsid w:val="008875FC"/>
    <w:rsid w:val="008878E5"/>
    <w:rsid w:val="00887A6C"/>
    <w:rsid w:val="00891EB3"/>
    <w:rsid w:val="008954BE"/>
    <w:rsid w:val="00896130"/>
    <w:rsid w:val="008A5C59"/>
    <w:rsid w:val="008A60E4"/>
    <w:rsid w:val="008B25B0"/>
    <w:rsid w:val="008C340D"/>
    <w:rsid w:val="008C34BC"/>
    <w:rsid w:val="008D31C1"/>
    <w:rsid w:val="008E6648"/>
    <w:rsid w:val="008F547D"/>
    <w:rsid w:val="008F7A19"/>
    <w:rsid w:val="0090474D"/>
    <w:rsid w:val="00925E03"/>
    <w:rsid w:val="0095165C"/>
    <w:rsid w:val="00953CD1"/>
    <w:rsid w:val="00961404"/>
    <w:rsid w:val="00963C4D"/>
    <w:rsid w:val="00964F54"/>
    <w:rsid w:val="0097195A"/>
    <w:rsid w:val="00974145"/>
    <w:rsid w:val="0099057B"/>
    <w:rsid w:val="009B36DE"/>
    <w:rsid w:val="009D27CD"/>
    <w:rsid w:val="009D73C3"/>
    <w:rsid w:val="009D7852"/>
    <w:rsid w:val="009E1848"/>
    <w:rsid w:val="009F2A16"/>
    <w:rsid w:val="00A06651"/>
    <w:rsid w:val="00A0755C"/>
    <w:rsid w:val="00A07903"/>
    <w:rsid w:val="00A117B5"/>
    <w:rsid w:val="00A30D85"/>
    <w:rsid w:val="00A35835"/>
    <w:rsid w:val="00A36F9D"/>
    <w:rsid w:val="00A501CD"/>
    <w:rsid w:val="00A51E30"/>
    <w:rsid w:val="00A52F7E"/>
    <w:rsid w:val="00A569E3"/>
    <w:rsid w:val="00A62B2A"/>
    <w:rsid w:val="00A8101C"/>
    <w:rsid w:val="00A8104B"/>
    <w:rsid w:val="00A837C1"/>
    <w:rsid w:val="00A93AFC"/>
    <w:rsid w:val="00A9442A"/>
    <w:rsid w:val="00AB0E28"/>
    <w:rsid w:val="00AB1E64"/>
    <w:rsid w:val="00AE0A6F"/>
    <w:rsid w:val="00B02B18"/>
    <w:rsid w:val="00B211B2"/>
    <w:rsid w:val="00B267AF"/>
    <w:rsid w:val="00B31D5A"/>
    <w:rsid w:val="00B3371B"/>
    <w:rsid w:val="00B35720"/>
    <w:rsid w:val="00B41EBF"/>
    <w:rsid w:val="00B45A4A"/>
    <w:rsid w:val="00B51E8E"/>
    <w:rsid w:val="00B53E74"/>
    <w:rsid w:val="00B600D3"/>
    <w:rsid w:val="00B65091"/>
    <w:rsid w:val="00B73F90"/>
    <w:rsid w:val="00B85AC0"/>
    <w:rsid w:val="00B973DB"/>
    <w:rsid w:val="00BA1DBD"/>
    <w:rsid w:val="00BB79B5"/>
    <w:rsid w:val="00BE0835"/>
    <w:rsid w:val="00BE6ED2"/>
    <w:rsid w:val="00BF1195"/>
    <w:rsid w:val="00BF787F"/>
    <w:rsid w:val="00C14FD8"/>
    <w:rsid w:val="00C20117"/>
    <w:rsid w:val="00C248E9"/>
    <w:rsid w:val="00C253D4"/>
    <w:rsid w:val="00C26D62"/>
    <w:rsid w:val="00C33035"/>
    <w:rsid w:val="00C330F9"/>
    <w:rsid w:val="00C42675"/>
    <w:rsid w:val="00C43AC0"/>
    <w:rsid w:val="00C51CA5"/>
    <w:rsid w:val="00C6529C"/>
    <w:rsid w:val="00C65644"/>
    <w:rsid w:val="00C67521"/>
    <w:rsid w:val="00C71BE2"/>
    <w:rsid w:val="00C910D6"/>
    <w:rsid w:val="00C937A1"/>
    <w:rsid w:val="00C94EF2"/>
    <w:rsid w:val="00C9550E"/>
    <w:rsid w:val="00CB0CA8"/>
    <w:rsid w:val="00CB39CC"/>
    <w:rsid w:val="00CB3A9D"/>
    <w:rsid w:val="00CB3B2D"/>
    <w:rsid w:val="00CC3018"/>
    <w:rsid w:val="00CC7B51"/>
    <w:rsid w:val="00CE0ED1"/>
    <w:rsid w:val="00CE452F"/>
    <w:rsid w:val="00CF396F"/>
    <w:rsid w:val="00CF789C"/>
    <w:rsid w:val="00D01587"/>
    <w:rsid w:val="00D04785"/>
    <w:rsid w:val="00D06AB8"/>
    <w:rsid w:val="00D227F0"/>
    <w:rsid w:val="00D27460"/>
    <w:rsid w:val="00D27B94"/>
    <w:rsid w:val="00D478A5"/>
    <w:rsid w:val="00D502B7"/>
    <w:rsid w:val="00D5195E"/>
    <w:rsid w:val="00D52F65"/>
    <w:rsid w:val="00D6513A"/>
    <w:rsid w:val="00D66D26"/>
    <w:rsid w:val="00D73B8C"/>
    <w:rsid w:val="00D75088"/>
    <w:rsid w:val="00D8456F"/>
    <w:rsid w:val="00D86239"/>
    <w:rsid w:val="00D95D26"/>
    <w:rsid w:val="00DA16BC"/>
    <w:rsid w:val="00DA262D"/>
    <w:rsid w:val="00DA6A29"/>
    <w:rsid w:val="00DB1D9C"/>
    <w:rsid w:val="00DB2D91"/>
    <w:rsid w:val="00DC1421"/>
    <w:rsid w:val="00DD1C6C"/>
    <w:rsid w:val="00DD25BA"/>
    <w:rsid w:val="00DD6848"/>
    <w:rsid w:val="00DE2047"/>
    <w:rsid w:val="00DF188F"/>
    <w:rsid w:val="00E00AA0"/>
    <w:rsid w:val="00E04B5E"/>
    <w:rsid w:val="00E04E5E"/>
    <w:rsid w:val="00E11157"/>
    <w:rsid w:val="00E17298"/>
    <w:rsid w:val="00E172EA"/>
    <w:rsid w:val="00E27ED5"/>
    <w:rsid w:val="00E52AFE"/>
    <w:rsid w:val="00E5328F"/>
    <w:rsid w:val="00E63773"/>
    <w:rsid w:val="00E82583"/>
    <w:rsid w:val="00E84789"/>
    <w:rsid w:val="00E865B9"/>
    <w:rsid w:val="00E86D9B"/>
    <w:rsid w:val="00E8749E"/>
    <w:rsid w:val="00E977E1"/>
    <w:rsid w:val="00EA0BE1"/>
    <w:rsid w:val="00EA0E59"/>
    <w:rsid w:val="00EA53D6"/>
    <w:rsid w:val="00EB3A91"/>
    <w:rsid w:val="00EB4412"/>
    <w:rsid w:val="00ED67B3"/>
    <w:rsid w:val="00EF6395"/>
    <w:rsid w:val="00EF6E76"/>
    <w:rsid w:val="00EF76B8"/>
    <w:rsid w:val="00F0628E"/>
    <w:rsid w:val="00F115B5"/>
    <w:rsid w:val="00F2620B"/>
    <w:rsid w:val="00F26A5D"/>
    <w:rsid w:val="00F3593E"/>
    <w:rsid w:val="00F36F2A"/>
    <w:rsid w:val="00F4046D"/>
    <w:rsid w:val="00F42B04"/>
    <w:rsid w:val="00F42CD2"/>
    <w:rsid w:val="00F56AA1"/>
    <w:rsid w:val="00F5778E"/>
    <w:rsid w:val="00F6543D"/>
    <w:rsid w:val="00F674D3"/>
    <w:rsid w:val="00F72F0E"/>
    <w:rsid w:val="00F751F3"/>
    <w:rsid w:val="00F76CBB"/>
    <w:rsid w:val="00F7727B"/>
    <w:rsid w:val="00F77B5A"/>
    <w:rsid w:val="00FA0670"/>
    <w:rsid w:val="00FC2037"/>
    <w:rsid w:val="00FD0700"/>
    <w:rsid w:val="00FD0EB2"/>
    <w:rsid w:val="00FD53BF"/>
    <w:rsid w:val="00FD6359"/>
    <w:rsid w:val="00FE2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61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61404"/>
    <w:rPr>
      <w:kern w:val="2"/>
      <w:sz w:val="18"/>
      <w:szCs w:val="18"/>
    </w:rPr>
  </w:style>
  <w:style w:type="paragraph" w:styleId="a4">
    <w:name w:val="footer"/>
    <w:basedOn w:val="a"/>
    <w:link w:val="Char0"/>
    <w:rsid w:val="00961404"/>
    <w:pPr>
      <w:tabs>
        <w:tab w:val="center" w:pos="4153"/>
        <w:tab w:val="right" w:pos="8306"/>
      </w:tabs>
      <w:snapToGrid w:val="0"/>
      <w:jc w:val="left"/>
    </w:pPr>
    <w:rPr>
      <w:sz w:val="18"/>
      <w:szCs w:val="18"/>
    </w:rPr>
  </w:style>
  <w:style w:type="character" w:customStyle="1" w:styleId="Char0">
    <w:name w:val="页脚 Char"/>
    <w:basedOn w:val="a0"/>
    <w:link w:val="a4"/>
    <w:rsid w:val="0096140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614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61404"/>
    <w:rPr>
      <w:kern w:val="2"/>
      <w:sz w:val="18"/>
      <w:szCs w:val="18"/>
    </w:rPr>
  </w:style>
  <w:style w:type="paragraph" w:styleId="a4">
    <w:name w:val="footer"/>
    <w:basedOn w:val="a"/>
    <w:link w:val="Char0"/>
    <w:rsid w:val="00961404"/>
    <w:pPr>
      <w:tabs>
        <w:tab w:val="center" w:pos="4153"/>
        <w:tab w:val="right" w:pos="8306"/>
      </w:tabs>
      <w:snapToGrid w:val="0"/>
      <w:jc w:val="left"/>
    </w:pPr>
    <w:rPr>
      <w:sz w:val="18"/>
      <w:szCs w:val="18"/>
    </w:rPr>
  </w:style>
  <w:style w:type="character" w:customStyle="1" w:styleId="Char0">
    <w:name w:val="页脚 Char"/>
    <w:basedOn w:val="a0"/>
    <w:link w:val="a4"/>
    <w:rsid w:val="0096140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365</Words>
  <Characters>2083</Characters>
  <Application>Microsoft Office Word</Application>
  <DocSecurity>0</DocSecurity>
  <Lines>17</Lines>
  <Paragraphs>4</Paragraphs>
  <ScaleCrop>false</ScaleCrop>
  <Company>微软用户</Company>
  <LinksUpToDate>false</LinksUpToDate>
  <CharactersWithSpaces>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隋道明</dc:creator>
  <cp:lastModifiedBy>詹书茵</cp:lastModifiedBy>
  <cp:revision>3</cp:revision>
  <dcterms:created xsi:type="dcterms:W3CDTF">2020-11-11T09:03:00Z</dcterms:created>
  <dcterms:modified xsi:type="dcterms:W3CDTF">2020-11-11T09:04:00Z</dcterms:modified>
</cp:coreProperties>
</file>