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052" w:rsidRDefault="00124052" w:rsidP="00124052">
      <w:pPr>
        <w:adjustRightInd w:val="0"/>
        <w:spacing w:line="360" w:lineRule="auto"/>
        <w:jc w:val="center"/>
        <w:rPr>
          <w:rFonts w:eastAsia="方正小标宋_GBK"/>
          <w:bCs/>
          <w:color w:val="000000"/>
          <w:sz w:val="32"/>
          <w:szCs w:val="32"/>
        </w:rPr>
      </w:pPr>
      <w:r>
        <w:rPr>
          <w:rFonts w:eastAsia="方正小标宋_GBK"/>
          <w:bCs/>
          <w:color w:val="000000"/>
          <w:sz w:val="32"/>
          <w:szCs w:val="32"/>
        </w:rPr>
        <w:t>电线电缆产品质量监督抽查实施细则</w:t>
      </w:r>
    </w:p>
    <w:p w:rsidR="00124052" w:rsidRDefault="00124052" w:rsidP="00124052">
      <w:pPr>
        <w:adjustRightInd w:val="0"/>
        <w:spacing w:before="156" w:after="156" w:line="440" w:lineRule="exact"/>
        <w:rPr>
          <w:rFonts w:eastAsia="黑体"/>
          <w:b/>
          <w:color w:val="000000"/>
          <w:szCs w:val="21"/>
        </w:rPr>
      </w:pPr>
      <w:r>
        <w:rPr>
          <w:rFonts w:eastAsia="黑体"/>
          <w:b/>
          <w:color w:val="000000"/>
          <w:szCs w:val="21"/>
        </w:rPr>
        <w:t xml:space="preserve">1 </w:t>
      </w:r>
      <w:r>
        <w:rPr>
          <w:rFonts w:eastAsia="黑体"/>
          <w:b/>
          <w:color w:val="000000"/>
          <w:szCs w:val="21"/>
        </w:rPr>
        <w:t>抽样方法</w:t>
      </w:r>
    </w:p>
    <w:p w:rsidR="00124052" w:rsidRDefault="00124052" w:rsidP="00124052">
      <w:pPr>
        <w:adjustRightInd w:val="0"/>
        <w:snapToGrid w:val="0"/>
        <w:spacing w:line="360" w:lineRule="auto"/>
        <w:rPr>
          <w:bCs/>
          <w:szCs w:val="21"/>
        </w:rPr>
      </w:pPr>
      <w:r>
        <w:rPr>
          <w:color w:val="000000"/>
          <w:szCs w:val="21"/>
        </w:rPr>
        <w:t>1.1</w:t>
      </w:r>
      <w:r>
        <w:rPr>
          <w:color w:val="000000"/>
          <w:szCs w:val="21"/>
        </w:rPr>
        <w:t>在生产企业成品库</w:t>
      </w:r>
      <w:r>
        <w:rPr>
          <w:szCs w:val="21"/>
        </w:rPr>
        <w:t>随机抽取有产品质</w:t>
      </w:r>
      <w:r>
        <w:rPr>
          <w:color w:val="000000"/>
          <w:szCs w:val="21"/>
        </w:rPr>
        <w:t>量检验合格证明或者以其他形式表明合格的、</w:t>
      </w:r>
      <w:r>
        <w:rPr>
          <w:szCs w:val="21"/>
        </w:rPr>
        <w:t>近期生产的电线电缆产品（一年以内）</w:t>
      </w:r>
      <w:r>
        <w:rPr>
          <w:bCs/>
          <w:szCs w:val="21"/>
        </w:rPr>
        <w:t>。流通领域抽样时随机抽取</w:t>
      </w:r>
      <w:r>
        <w:rPr>
          <w:szCs w:val="21"/>
        </w:rPr>
        <w:t>待销售产品。</w:t>
      </w:r>
    </w:p>
    <w:p w:rsidR="00124052" w:rsidRDefault="00124052" w:rsidP="00124052">
      <w:pPr>
        <w:adjustRightInd w:val="0"/>
        <w:snapToGrid w:val="0"/>
        <w:spacing w:line="360" w:lineRule="auto"/>
        <w:rPr>
          <w:szCs w:val="21"/>
        </w:rPr>
      </w:pPr>
      <w:r>
        <w:rPr>
          <w:szCs w:val="21"/>
        </w:rPr>
        <w:t>1.2</w:t>
      </w:r>
      <w:r>
        <w:rPr>
          <w:szCs w:val="21"/>
        </w:rPr>
        <w:t>在流通领域抽样时，抽样基数满足抽样数量即可。</w:t>
      </w:r>
    </w:p>
    <w:p w:rsidR="00124052" w:rsidRDefault="00124052" w:rsidP="00124052">
      <w:pPr>
        <w:adjustRightInd w:val="0"/>
        <w:snapToGrid w:val="0"/>
        <w:spacing w:line="360" w:lineRule="auto"/>
        <w:ind w:firstLineChars="192" w:firstLine="403"/>
        <w:rPr>
          <w:szCs w:val="21"/>
        </w:rPr>
      </w:pPr>
      <w:r>
        <w:rPr>
          <w:szCs w:val="21"/>
        </w:rPr>
        <w:t>生产企业抽样时，抽样基数原则上不少于</w:t>
      </w:r>
      <w:r>
        <w:rPr>
          <w:szCs w:val="21"/>
        </w:rPr>
        <w:t>200</w:t>
      </w:r>
      <w:r>
        <w:rPr>
          <w:szCs w:val="21"/>
        </w:rPr>
        <w:t>米。挤包绝缘电力电缆和架空绝缘电缆抽样数量为一整段样品不少于</w:t>
      </w:r>
      <w:r>
        <w:rPr>
          <w:szCs w:val="21"/>
        </w:rPr>
        <w:t>40</w:t>
      </w:r>
      <w:r>
        <w:rPr>
          <w:szCs w:val="21"/>
        </w:rPr>
        <w:t>米，其中</w:t>
      </w:r>
      <w:r>
        <w:rPr>
          <w:szCs w:val="21"/>
        </w:rPr>
        <w:t>20</w:t>
      </w:r>
      <w:r>
        <w:rPr>
          <w:szCs w:val="21"/>
        </w:rPr>
        <w:t>米作为检验用样品，不少于</w:t>
      </w:r>
      <w:r>
        <w:rPr>
          <w:szCs w:val="21"/>
        </w:rPr>
        <w:t>20</w:t>
      </w:r>
      <w:r>
        <w:rPr>
          <w:szCs w:val="21"/>
        </w:rPr>
        <w:t>米作为备用样品；塑料绝缘控制电缆和聚氯乙烯绝缘电缆电线抽样数量为一整段样品不少于</w:t>
      </w:r>
      <w:r>
        <w:rPr>
          <w:szCs w:val="21"/>
        </w:rPr>
        <w:t>50</w:t>
      </w:r>
      <w:r>
        <w:rPr>
          <w:szCs w:val="21"/>
        </w:rPr>
        <w:t>米，其中</w:t>
      </w:r>
      <w:r>
        <w:rPr>
          <w:szCs w:val="21"/>
        </w:rPr>
        <w:t>30</w:t>
      </w:r>
      <w:r>
        <w:rPr>
          <w:szCs w:val="21"/>
        </w:rPr>
        <w:t>米作为检验用样品，不少于</w:t>
      </w:r>
      <w:r>
        <w:rPr>
          <w:szCs w:val="21"/>
        </w:rPr>
        <w:t>20</w:t>
      </w:r>
      <w:r>
        <w:rPr>
          <w:szCs w:val="21"/>
        </w:rPr>
        <w:t>米作为备用样品。</w:t>
      </w:r>
    </w:p>
    <w:p w:rsidR="00124052" w:rsidRDefault="00124052" w:rsidP="00124052">
      <w:pPr>
        <w:adjustRightInd w:val="0"/>
        <w:snapToGrid w:val="0"/>
        <w:spacing w:line="360" w:lineRule="auto"/>
        <w:ind w:firstLineChars="192" w:firstLine="403"/>
        <w:rPr>
          <w:szCs w:val="21"/>
        </w:rPr>
      </w:pPr>
      <w:r>
        <w:rPr>
          <w:szCs w:val="21"/>
        </w:rPr>
        <w:t>上述抽样数量不包括成束燃烧试验用样品。</w:t>
      </w:r>
      <w:r>
        <w:rPr>
          <w:szCs w:val="21"/>
        </w:rPr>
        <w:t>“</w:t>
      </w:r>
      <w:r>
        <w:rPr>
          <w:szCs w:val="21"/>
        </w:rPr>
        <w:t>成束燃烧</w:t>
      </w:r>
      <w:r>
        <w:rPr>
          <w:szCs w:val="21"/>
        </w:rPr>
        <w:t>”</w:t>
      </w:r>
      <w:r>
        <w:rPr>
          <w:szCs w:val="21"/>
        </w:rPr>
        <w:t>项目需要的抽样检验用量</w:t>
      </w:r>
      <w:r>
        <w:rPr>
          <w:szCs w:val="21"/>
        </w:rPr>
        <w:t>X</w:t>
      </w:r>
      <w:r>
        <w:rPr>
          <w:szCs w:val="21"/>
        </w:rPr>
        <w:t>根据</w:t>
      </w:r>
      <w:r>
        <w:rPr>
          <w:szCs w:val="21"/>
        </w:rPr>
        <w:t>GB/T 18380-2008</w:t>
      </w:r>
      <w:r>
        <w:rPr>
          <w:szCs w:val="21"/>
        </w:rPr>
        <w:t>的要求确定，备用样品为检验样品的两倍。检验用数量</w:t>
      </w:r>
      <w:r>
        <w:rPr>
          <w:szCs w:val="21"/>
        </w:rPr>
        <w:t>X</w:t>
      </w:r>
      <w:r>
        <w:rPr>
          <w:szCs w:val="21"/>
        </w:rPr>
        <w:t>根据</w:t>
      </w:r>
      <w:r>
        <w:rPr>
          <w:szCs w:val="21"/>
        </w:rPr>
        <w:t>GB/T 18380.33-2008</w:t>
      </w:r>
      <w:r>
        <w:rPr>
          <w:szCs w:val="21"/>
        </w:rPr>
        <w:t>、</w:t>
      </w:r>
      <w:r>
        <w:rPr>
          <w:szCs w:val="21"/>
        </w:rPr>
        <w:t>GB/T 18380.34-2008</w:t>
      </w:r>
      <w:r>
        <w:rPr>
          <w:szCs w:val="21"/>
        </w:rPr>
        <w:t>、</w:t>
      </w:r>
      <w:r>
        <w:rPr>
          <w:szCs w:val="21"/>
        </w:rPr>
        <w:t>GB/T 18380.35-2008</w:t>
      </w:r>
      <w:r>
        <w:rPr>
          <w:szCs w:val="21"/>
        </w:rPr>
        <w:t>、</w:t>
      </w:r>
      <w:r>
        <w:rPr>
          <w:szCs w:val="21"/>
        </w:rPr>
        <w:t>GB/T 18380.36-2008</w:t>
      </w:r>
      <w:r>
        <w:rPr>
          <w:szCs w:val="21"/>
        </w:rPr>
        <w:t>标准中的简易计算方法进行计算，计算公式如下：</w:t>
      </w:r>
    </w:p>
    <w:p w:rsidR="00124052" w:rsidRDefault="00124052" w:rsidP="00124052">
      <w:pPr>
        <w:snapToGrid w:val="0"/>
        <w:spacing w:line="360" w:lineRule="auto"/>
        <w:ind w:firstLineChars="192" w:firstLine="403"/>
        <w:rPr>
          <w:szCs w:val="21"/>
        </w:rPr>
      </w:pPr>
      <w:r>
        <w:rPr>
          <w:szCs w:val="21"/>
        </w:rPr>
        <w:t>成束燃烧试验样品长度</w:t>
      </w:r>
      <w:r>
        <w:rPr>
          <w:szCs w:val="21"/>
        </w:rPr>
        <w:t xml:space="preserve">X = </w:t>
      </w:r>
      <w:r>
        <w:rPr>
          <w:szCs w:val="21"/>
        </w:rPr>
        <w:t>成束燃烧试验样品根数</w:t>
      </w:r>
      <w:r>
        <w:rPr>
          <w:szCs w:val="21"/>
        </w:rPr>
        <w:t>×3.5</w:t>
      </w:r>
      <w:r>
        <w:rPr>
          <w:szCs w:val="21"/>
        </w:rPr>
        <w:t>米</w:t>
      </w:r>
    </w:p>
    <w:p w:rsidR="00124052" w:rsidRDefault="00124052" w:rsidP="00124052">
      <w:pPr>
        <w:snapToGrid w:val="0"/>
        <w:spacing w:line="360" w:lineRule="auto"/>
        <w:ind w:firstLineChars="192" w:firstLine="403"/>
        <w:rPr>
          <w:szCs w:val="21"/>
        </w:rPr>
      </w:pPr>
      <w:r>
        <w:rPr>
          <w:szCs w:val="21"/>
        </w:rPr>
        <w:t>A</w:t>
      </w:r>
      <w:r>
        <w:rPr>
          <w:szCs w:val="21"/>
        </w:rPr>
        <w:t>类成束燃烧试验样品根数</w:t>
      </w:r>
      <w:r>
        <w:rPr>
          <w:szCs w:val="21"/>
        </w:rPr>
        <w:t xml:space="preserve"> = 7000/(3.14×D</w:t>
      </w:r>
      <w:r>
        <w:rPr>
          <w:szCs w:val="21"/>
          <w:vertAlign w:val="superscript"/>
        </w:rPr>
        <w:t>2</w:t>
      </w:r>
      <w:r>
        <w:rPr>
          <w:szCs w:val="21"/>
        </w:rPr>
        <w:t>/4-s)</w:t>
      </w:r>
    </w:p>
    <w:p w:rsidR="00124052" w:rsidRDefault="00124052" w:rsidP="00124052">
      <w:pPr>
        <w:snapToGrid w:val="0"/>
        <w:spacing w:line="360" w:lineRule="auto"/>
        <w:ind w:firstLineChars="192" w:firstLine="403"/>
        <w:rPr>
          <w:szCs w:val="21"/>
        </w:rPr>
      </w:pPr>
      <w:r>
        <w:rPr>
          <w:szCs w:val="21"/>
        </w:rPr>
        <w:t>B</w:t>
      </w:r>
      <w:r>
        <w:rPr>
          <w:szCs w:val="21"/>
        </w:rPr>
        <w:t>类成束燃烧试验样品根数</w:t>
      </w:r>
      <w:r>
        <w:rPr>
          <w:szCs w:val="21"/>
        </w:rPr>
        <w:t xml:space="preserve"> = 3500/(3.14×D</w:t>
      </w:r>
      <w:r>
        <w:rPr>
          <w:szCs w:val="21"/>
          <w:vertAlign w:val="superscript"/>
        </w:rPr>
        <w:t>2</w:t>
      </w:r>
      <w:r>
        <w:rPr>
          <w:szCs w:val="21"/>
        </w:rPr>
        <w:t>/4-s)</w:t>
      </w:r>
    </w:p>
    <w:p w:rsidR="00124052" w:rsidRDefault="00124052" w:rsidP="00124052">
      <w:pPr>
        <w:snapToGrid w:val="0"/>
        <w:spacing w:line="360" w:lineRule="auto"/>
        <w:ind w:firstLineChars="192" w:firstLine="403"/>
        <w:rPr>
          <w:szCs w:val="21"/>
        </w:rPr>
      </w:pPr>
      <w:r>
        <w:rPr>
          <w:szCs w:val="21"/>
        </w:rPr>
        <w:t>C</w:t>
      </w:r>
      <w:r>
        <w:rPr>
          <w:szCs w:val="21"/>
        </w:rPr>
        <w:t>类成束燃烧试验样品根数</w:t>
      </w:r>
      <w:r>
        <w:rPr>
          <w:szCs w:val="21"/>
        </w:rPr>
        <w:t xml:space="preserve"> = 1500/(3.14×D</w:t>
      </w:r>
      <w:r>
        <w:rPr>
          <w:szCs w:val="21"/>
          <w:vertAlign w:val="superscript"/>
        </w:rPr>
        <w:t>2</w:t>
      </w:r>
      <w:r>
        <w:rPr>
          <w:szCs w:val="21"/>
        </w:rPr>
        <w:t>/4-s)</w:t>
      </w:r>
    </w:p>
    <w:p w:rsidR="00124052" w:rsidRDefault="00124052" w:rsidP="00124052">
      <w:pPr>
        <w:snapToGrid w:val="0"/>
        <w:spacing w:line="360" w:lineRule="auto"/>
        <w:ind w:firstLineChars="192" w:firstLine="403"/>
        <w:rPr>
          <w:szCs w:val="21"/>
        </w:rPr>
      </w:pPr>
      <w:r>
        <w:rPr>
          <w:szCs w:val="21"/>
        </w:rPr>
        <w:t>D</w:t>
      </w:r>
      <w:r>
        <w:rPr>
          <w:szCs w:val="21"/>
        </w:rPr>
        <w:t>类成束燃烧试验样品根数</w:t>
      </w:r>
      <w:r>
        <w:rPr>
          <w:szCs w:val="21"/>
        </w:rPr>
        <w:t xml:space="preserve"> = 500/(3.14×D</w:t>
      </w:r>
      <w:r>
        <w:rPr>
          <w:szCs w:val="21"/>
          <w:vertAlign w:val="superscript"/>
        </w:rPr>
        <w:t>2</w:t>
      </w:r>
      <w:r>
        <w:rPr>
          <w:szCs w:val="21"/>
        </w:rPr>
        <w:t>/4-s)</w:t>
      </w:r>
    </w:p>
    <w:p w:rsidR="00124052" w:rsidRDefault="00124052" w:rsidP="00124052">
      <w:pPr>
        <w:snapToGrid w:val="0"/>
        <w:spacing w:line="360" w:lineRule="auto"/>
        <w:ind w:firstLineChars="192" w:firstLine="403"/>
        <w:rPr>
          <w:szCs w:val="21"/>
        </w:rPr>
      </w:pPr>
      <w:r>
        <w:rPr>
          <w:szCs w:val="21"/>
        </w:rPr>
        <w:t>注：</w:t>
      </w:r>
      <w:r>
        <w:rPr>
          <w:szCs w:val="21"/>
        </w:rPr>
        <w:t>D</w:t>
      </w:r>
      <w:r>
        <w:rPr>
          <w:szCs w:val="21"/>
        </w:rPr>
        <w:t>电缆成品外径，</w:t>
      </w:r>
      <w:r>
        <w:rPr>
          <w:szCs w:val="21"/>
        </w:rPr>
        <w:t>s</w:t>
      </w:r>
      <w:r>
        <w:rPr>
          <w:szCs w:val="21"/>
        </w:rPr>
        <w:t>电缆所有金属材料截面积。</w:t>
      </w:r>
    </w:p>
    <w:p w:rsidR="00124052" w:rsidRDefault="00124052" w:rsidP="00124052">
      <w:pPr>
        <w:adjustRightInd w:val="0"/>
        <w:snapToGrid w:val="0"/>
        <w:spacing w:line="360" w:lineRule="auto"/>
        <w:rPr>
          <w:szCs w:val="21"/>
        </w:rPr>
      </w:pPr>
      <w:r>
        <w:rPr>
          <w:szCs w:val="21"/>
        </w:rPr>
        <w:t>1.3</w:t>
      </w:r>
      <w:r>
        <w:rPr>
          <w:szCs w:val="21"/>
        </w:rPr>
        <w:t>随机数一般可使用随机数表、随机数骰子或扑克牌等方法产生。</w:t>
      </w:r>
    </w:p>
    <w:p w:rsidR="00124052" w:rsidRDefault="00124052" w:rsidP="00124052">
      <w:pPr>
        <w:adjustRightInd w:val="0"/>
        <w:snapToGrid w:val="0"/>
        <w:spacing w:line="360" w:lineRule="auto"/>
        <w:rPr>
          <w:rFonts w:hint="eastAsia"/>
          <w:szCs w:val="21"/>
        </w:rPr>
      </w:pPr>
    </w:p>
    <w:p w:rsidR="00124052" w:rsidRDefault="00124052" w:rsidP="00124052">
      <w:pPr>
        <w:adjustRightInd w:val="0"/>
        <w:spacing w:line="360" w:lineRule="auto"/>
        <w:rPr>
          <w:rFonts w:eastAsia="黑体"/>
          <w:color w:val="000000"/>
          <w:szCs w:val="21"/>
        </w:rPr>
      </w:pPr>
      <w:r>
        <w:rPr>
          <w:rFonts w:eastAsia="黑体"/>
          <w:b/>
          <w:color w:val="000000"/>
          <w:szCs w:val="21"/>
        </w:rPr>
        <w:t xml:space="preserve">2 </w:t>
      </w:r>
      <w:r>
        <w:rPr>
          <w:rFonts w:eastAsia="黑体"/>
          <w:b/>
          <w:color w:val="000000"/>
          <w:szCs w:val="21"/>
        </w:rPr>
        <w:t>检验依据</w:t>
      </w:r>
    </w:p>
    <w:p w:rsidR="00124052" w:rsidRDefault="00124052" w:rsidP="00124052">
      <w:pPr>
        <w:spacing w:line="440" w:lineRule="exact"/>
        <w:ind w:left="2424" w:hangingChars="1150" w:hanging="2424"/>
        <w:rPr>
          <w:b/>
          <w:kern w:val="0"/>
          <w:szCs w:val="21"/>
        </w:rPr>
      </w:pPr>
      <w:r>
        <w:rPr>
          <w:b/>
          <w:szCs w:val="21"/>
        </w:rPr>
        <w:t>2.1</w:t>
      </w:r>
      <w:r>
        <w:rPr>
          <w:b/>
          <w:szCs w:val="21"/>
        </w:rPr>
        <w:t>塑</w:t>
      </w:r>
      <w:r>
        <w:rPr>
          <w:b/>
          <w:kern w:val="0"/>
          <w:szCs w:val="21"/>
        </w:rPr>
        <w:t>料绝缘控制电缆</w:t>
      </w:r>
    </w:p>
    <w:p w:rsidR="00124052" w:rsidRDefault="00124052" w:rsidP="00124052">
      <w:pPr>
        <w:spacing w:line="440" w:lineRule="exact"/>
        <w:ind w:left="2070" w:hangingChars="1150" w:hanging="2070"/>
        <w:jc w:val="center"/>
        <w:rPr>
          <w:rFonts w:hint="eastAsia"/>
          <w:sz w:val="18"/>
          <w:szCs w:val="18"/>
        </w:rPr>
      </w:pPr>
      <w:r>
        <w:rPr>
          <w:sz w:val="18"/>
          <w:szCs w:val="18"/>
        </w:rPr>
        <w:t>表</w:t>
      </w:r>
      <w:r>
        <w:rPr>
          <w:sz w:val="18"/>
          <w:szCs w:val="18"/>
        </w:rPr>
        <w:t>1</w:t>
      </w:r>
      <w:r>
        <w:rPr>
          <w:sz w:val="18"/>
          <w:szCs w:val="18"/>
        </w:rPr>
        <w:t>塑料绝缘控制电缆</w:t>
      </w:r>
      <w:r>
        <w:rPr>
          <w:rFonts w:hint="eastAsia"/>
          <w:sz w:val="18"/>
          <w:szCs w:val="18"/>
        </w:rPr>
        <w:t>检验项目</w:t>
      </w:r>
    </w:p>
    <w:tbl>
      <w:tblPr>
        <w:tblW w:w="8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
        <w:gridCol w:w="3893"/>
        <w:gridCol w:w="1930"/>
        <w:gridCol w:w="1832"/>
      </w:tblGrid>
      <w:tr w:rsidR="00124052" w:rsidTr="00534D90">
        <w:trPr>
          <w:trHeight w:val="420"/>
          <w:tblHeader/>
          <w:jc w:val="center"/>
        </w:trPr>
        <w:tc>
          <w:tcPr>
            <w:tcW w:w="636" w:type="dxa"/>
            <w:vMerge w:val="restart"/>
            <w:vAlign w:val="center"/>
          </w:tcPr>
          <w:p w:rsidR="00124052" w:rsidRDefault="00124052" w:rsidP="00534D90">
            <w:pPr>
              <w:adjustRightInd w:val="0"/>
              <w:snapToGrid w:val="0"/>
              <w:spacing w:line="260" w:lineRule="exact"/>
              <w:jc w:val="center"/>
              <w:rPr>
                <w:rFonts w:eastAsia="黑体"/>
                <w:sz w:val="18"/>
                <w:szCs w:val="18"/>
              </w:rPr>
            </w:pPr>
            <w:r>
              <w:rPr>
                <w:rFonts w:eastAsia="黑体"/>
                <w:sz w:val="18"/>
                <w:szCs w:val="18"/>
              </w:rPr>
              <w:t>序号</w:t>
            </w:r>
          </w:p>
        </w:tc>
        <w:tc>
          <w:tcPr>
            <w:tcW w:w="3893" w:type="dxa"/>
            <w:vMerge w:val="restart"/>
            <w:vAlign w:val="center"/>
          </w:tcPr>
          <w:p w:rsidR="00124052" w:rsidRDefault="00124052" w:rsidP="00534D90">
            <w:pPr>
              <w:adjustRightInd w:val="0"/>
              <w:snapToGrid w:val="0"/>
              <w:spacing w:line="260" w:lineRule="exact"/>
              <w:jc w:val="center"/>
              <w:rPr>
                <w:rFonts w:eastAsia="黑体"/>
                <w:sz w:val="18"/>
                <w:szCs w:val="18"/>
              </w:rPr>
            </w:pPr>
            <w:r>
              <w:rPr>
                <w:rFonts w:eastAsia="黑体"/>
                <w:sz w:val="18"/>
                <w:szCs w:val="18"/>
              </w:rPr>
              <w:t>检验项目</w:t>
            </w:r>
          </w:p>
        </w:tc>
        <w:tc>
          <w:tcPr>
            <w:tcW w:w="1930" w:type="dxa"/>
            <w:vMerge w:val="restart"/>
            <w:vAlign w:val="center"/>
          </w:tcPr>
          <w:p w:rsidR="00124052" w:rsidRDefault="00124052" w:rsidP="00534D90">
            <w:pPr>
              <w:adjustRightInd w:val="0"/>
              <w:snapToGrid w:val="0"/>
              <w:spacing w:line="260" w:lineRule="exact"/>
              <w:jc w:val="center"/>
              <w:rPr>
                <w:rFonts w:eastAsia="黑体"/>
                <w:sz w:val="18"/>
                <w:szCs w:val="18"/>
              </w:rPr>
            </w:pPr>
            <w:r>
              <w:rPr>
                <w:rFonts w:eastAsia="黑体"/>
                <w:sz w:val="18"/>
                <w:szCs w:val="18"/>
              </w:rPr>
              <w:t>依据标准</w:t>
            </w:r>
          </w:p>
        </w:tc>
        <w:tc>
          <w:tcPr>
            <w:tcW w:w="1832" w:type="dxa"/>
            <w:vMerge w:val="restart"/>
            <w:vAlign w:val="center"/>
          </w:tcPr>
          <w:p w:rsidR="00124052" w:rsidRDefault="00124052" w:rsidP="00534D90">
            <w:pPr>
              <w:adjustRightInd w:val="0"/>
              <w:snapToGrid w:val="0"/>
              <w:spacing w:line="260" w:lineRule="exact"/>
              <w:jc w:val="center"/>
              <w:rPr>
                <w:rFonts w:eastAsia="黑体"/>
                <w:sz w:val="18"/>
                <w:szCs w:val="18"/>
              </w:rPr>
            </w:pPr>
            <w:r>
              <w:rPr>
                <w:rFonts w:eastAsia="黑体"/>
                <w:sz w:val="18"/>
                <w:szCs w:val="18"/>
              </w:rPr>
              <w:t>检测方法</w:t>
            </w:r>
          </w:p>
        </w:tc>
      </w:tr>
      <w:tr w:rsidR="00124052" w:rsidTr="00534D90">
        <w:trPr>
          <w:trHeight w:val="420"/>
          <w:tblHeader/>
          <w:jc w:val="center"/>
        </w:trPr>
        <w:tc>
          <w:tcPr>
            <w:tcW w:w="636" w:type="dxa"/>
            <w:vMerge/>
            <w:vAlign w:val="center"/>
          </w:tcPr>
          <w:p w:rsidR="00124052" w:rsidRDefault="00124052" w:rsidP="00534D90">
            <w:pPr>
              <w:adjustRightInd w:val="0"/>
              <w:snapToGrid w:val="0"/>
              <w:spacing w:line="260" w:lineRule="exact"/>
              <w:ind w:firstLineChars="192" w:firstLine="403"/>
              <w:rPr>
                <w:szCs w:val="21"/>
              </w:rPr>
            </w:pPr>
          </w:p>
        </w:tc>
        <w:tc>
          <w:tcPr>
            <w:tcW w:w="3893" w:type="dxa"/>
            <w:vMerge/>
            <w:vAlign w:val="center"/>
          </w:tcPr>
          <w:p w:rsidR="00124052" w:rsidRDefault="00124052" w:rsidP="00534D90">
            <w:pPr>
              <w:adjustRightInd w:val="0"/>
              <w:snapToGrid w:val="0"/>
              <w:spacing w:line="260" w:lineRule="exact"/>
              <w:ind w:firstLineChars="192" w:firstLine="403"/>
              <w:rPr>
                <w:szCs w:val="21"/>
              </w:rPr>
            </w:pPr>
          </w:p>
        </w:tc>
        <w:tc>
          <w:tcPr>
            <w:tcW w:w="1930" w:type="dxa"/>
            <w:vMerge/>
            <w:vAlign w:val="center"/>
          </w:tcPr>
          <w:p w:rsidR="00124052" w:rsidRDefault="00124052" w:rsidP="00534D90">
            <w:pPr>
              <w:adjustRightInd w:val="0"/>
              <w:snapToGrid w:val="0"/>
              <w:spacing w:line="260" w:lineRule="exact"/>
              <w:ind w:firstLineChars="192" w:firstLine="403"/>
              <w:rPr>
                <w:szCs w:val="21"/>
              </w:rPr>
            </w:pPr>
          </w:p>
        </w:tc>
        <w:tc>
          <w:tcPr>
            <w:tcW w:w="1832" w:type="dxa"/>
            <w:vMerge/>
            <w:vAlign w:val="center"/>
          </w:tcPr>
          <w:p w:rsidR="00124052" w:rsidRDefault="00124052" w:rsidP="00534D90">
            <w:pPr>
              <w:adjustRightInd w:val="0"/>
              <w:snapToGrid w:val="0"/>
              <w:spacing w:line="260" w:lineRule="exact"/>
              <w:ind w:firstLineChars="192" w:firstLine="403"/>
              <w:rPr>
                <w:szCs w:val="21"/>
              </w:rPr>
            </w:pP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1</w:t>
            </w:r>
          </w:p>
        </w:tc>
        <w:tc>
          <w:tcPr>
            <w:tcW w:w="3893" w:type="dxa"/>
            <w:vAlign w:val="center"/>
          </w:tcPr>
          <w:p w:rsidR="00124052" w:rsidRDefault="00124052" w:rsidP="00534D90">
            <w:pPr>
              <w:adjustRightInd w:val="0"/>
              <w:snapToGrid w:val="0"/>
              <w:jc w:val="center"/>
              <w:rPr>
                <w:rFonts w:eastAsia="黑体"/>
                <w:sz w:val="18"/>
                <w:szCs w:val="18"/>
              </w:rPr>
            </w:pPr>
            <w:r>
              <w:rPr>
                <w:rFonts w:eastAsia="黑体"/>
                <w:sz w:val="18"/>
                <w:szCs w:val="18"/>
              </w:rPr>
              <w:t>绝缘平均厚度</w:t>
            </w:r>
          </w:p>
        </w:tc>
        <w:tc>
          <w:tcPr>
            <w:tcW w:w="1930"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9330.1</w:t>
            </w:r>
          </w:p>
        </w:tc>
        <w:tc>
          <w:tcPr>
            <w:tcW w:w="1832"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2</w:t>
            </w:r>
          </w:p>
        </w:tc>
        <w:tc>
          <w:tcPr>
            <w:tcW w:w="3893" w:type="dxa"/>
            <w:vAlign w:val="center"/>
          </w:tcPr>
          <w:p w:rsidR="00124052" w:rsidRDefault="00124052" w:rsidP="00534D90">
            <w:pPr>
              <w:adjustRightInd w:val="0"/>
              <w:snapToGrid w:val="0"/>
              <w:jc w:val="center"/>
              <w:rPr>
                <w:rFonts w:eastAsia="黑体"/>
                <w:sz w:val="18"/>
                <w:szCs w:val="18"/>
              </w:rPr>
            </w:pPr>
            <w:r>
              <w:rPr>
                <w:rFonts w:eastAsia="黑体"/>
                <w:sz w:val="18"/>
                <w:szCs w:val="18"/>
              </w:rPr>
              <w:t>绝缘最薄处厚度</w:t>
            </w:r>
          </w:p>
        </w:tc>
        <w:tc>
          <w:tcPr>
            <w:tcW w:w="1930"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9330.1</w:t>
            </w:r>
          </w:p>
          <w:p w:rsidR="00124052" w:rsidRDefault="00124052" w:rsidP="00534D90">
            <w:pPr>
              <w:adjustRightInd w:val="0"/>
              <w:snapToGrid w:val="0"/>
              <w:jc w:val="center"/>
              <w:rPr>
                <w:rFonts w:eastAsia="黑体"/>
                <w:sz w:val="18"/>
                <w:szCs w:val="18"/>
              </w:rPr>
            </w:pPr>
            <w:r>
              <w:rPr>
                <w:rFonts w:eastAsia="黑体"/>
                <w:sz w:val="18"/>
                <w:szCs w:val="18"/>
              </w:rPr>
              <w:t>GB/T 9330.2</w:t>
            </w:r>
          </w:p>
          <w:p w:rsidR="00124052" w:rsidRDefault="00124052" w:rsidP="00534D90">
            <w:pPr>
              <w:adjustRightInd w:val="0"/>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3</w:t>
            </w:r>
          </w:p>
        </w:tc>
        <w:tc>
          <w:tcPr>
            <w:tcW w:w="3893" w:type="dxa"/>
            <w:vAlign w:val="center"/>
          </w:tcPr>
          <w:p w:rsidR="00124052" w:rsidRDefault="00124052" w:rsidP="00534D90">
            <w:pPr>
              <w:snapToGrid w:val="0"/>
              <w:jc w:val="center"/>
              <w:rPr>
                <w:rFonts w:eastAsia="黑体"/>
                <w:sz w:val="18"/>
                <w:szCs w:val="18"/>
              </w:rPr>
            </w:pPr>
            <w:r>
              <w:rPr>
                <w:rFonts w:eastAsia="黑体"/>
                <w:iCs/>
                <w:kern w:val="0"/>
                <w:sz w:val="18"/>
                <w:szCs w:val="18"/>
              </w:rPr>
              <w:t>护套最薄处厚度</w:t>
            </w:r>
          </w:p>
        </w:tc>
        <w:tc>
          <w:tcPr>
            <w:tcW w:w="1930" w:type="dxa"/>
            <w:vAlign w:val="center"/>
          </w:tcPr>
          <w:p w:rsidR="00124052" w:rsidRDefault="00124052" w:rsidP="00534D90">
            <w:pPr>
              <w:snapToGrid w:val="0"/>
              <w:jc w:val="center"/>
              <w:rPr>
                <w:rFonts w:eastAsia="黑体"/>
                <w:sz w:val="18"/>
                <w:szCs w:val="18"/>
              </w:rPr>
            </w:pPr>
            <w:r>
              <w:rPr>
                <w:rFonts w:eastAsia="黑体"/>
                <w:sz w:val="18"/>
                <w:szCs w:val="18"/>
              </w:rPr>
              <w:t>GB/T 9330.2</w:t>
            </w:r>
          </w:p>
          <w:p w:rsidR="00124052" w:rsidRDefault="00124052" w:rsidP="00534D90">
            <w:pPr>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snapToGrid w:val="0"/>
              <w:jc w:val="center"/>
              <w:rPr>
                <w:rFonts w:eastAsia="黑体"/>
                <w:sz w:val="18"/>
                <w:szCs w:val="18"/>
              </w:rPr>
            </w:pPr>
            <w:r>
              <w:rPr>
                <w:rFonts w:eastAsia="黑体"/>
                <w:sz w:val="18"/>
                <w:szCs w:val="18"/>
              </w:rPr>
              <w:t>GB/T 2951.11</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4</w:t>
            </w:r>
          </w:p>
        </w:tc>
        <w:tc>
          <w:tcPr>
            <w:tcW w:w="3893" w:type="dxa"/>
            <w:vAlign w:val="center"/>
          </w:tcPr>
          <w:p w:rsidR="00124052" w:rsidRDefault="00124052" w:rsidP="00534D90">
            <w:pPr>
              <w:adjustRightInd w:val="0"/>
              <w:snapToGrid w:val="0"/>
              <w:jc w:val="center"/>
              <w:rPr>
                <w:rFonts w:eastAsia="黑体"/>
                <w:sz w:val="18"/>
                <w:szCs w:val="18"/>
              </w:rPr>
            </w:pPr>
            <w:r>
              <w:rPr>
                <w:rFonts w:eastAsia="黑体"/>
                <w:sz w:val="18"/>
                <w:szCs w:val="18"/>
              </w:rPr>
              <w:t>导体电阻</w:t>
            </w:r>
          </w:p>
        </w:tc>
        <w:tc>
          <w:tcPr>
            <w:tcW w:w="1930"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9330.1</w:t>
            </w:r>
          </w:p>
          <w:p w:rsidR="00124052" w:rsidRDefault="00124052" w:rsidP="00534D90">
            <w:pPr>
              <w:adjustRightInd w:val="0"/>
              <w:snapToGrid w:val="0"/>
              <w:jc w:val="center"/>
              <w:rPr>
                <w:rFonts w:eastAsia="黑体"/>
                <w:sz w:val="18"/>
                <w:szCs w:val="18"/>
              </w:rPr>
            </w:pPr>
            <w:r>
              <w:rPr>
                <w:rFonts w:eastAsia="黑体"/>
                <w:sz w:val="18"/>
                <w:szCs w:val="18"/>
              </w:rPr>
              <w:t>GB/T 9330.2</w:t>
            </w:r>
          </w:p>
          <w:p w:rsidR="00124052" w:rsidRDefault="00124052" w:rsidP="00534D90">
            <w:pPr>
              <w:adjustRightInd w:val="0"/>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9330.1</w:t>
            </w:r>
          </w:p>
          <w:p w:rsidR="00124052" w:rsidRDefault="00124052" w:rsidP="00534D90">
            <w:pPr>
              <w:adjustRightInd w:val="0"/>
              <w:snapToGrid w:val="0"/>
              <w:jc w:val="center"/>
              <w:rPr>
                <w:rFonts w:eastAsia="黑体"/>
                <w:sz w:val="18"/>
                <w:szCs w:val="18"/>
              </w:rPr>
            </w:pPr>
            <w:r>
              <w:rPr>
                <w:rFonts w:eastAsia="黑体"/>
                <w:sz w:val="18"/>
                <w:szCs w:val="18"/>
              </w:rPr>
              <w:t>GB/T 9330.2</w:t>
            </w:r>
          </w:p>
          <w:p w:rsidR="00124052" w:rsidRDefault="00124052" w:rsidP="00534D90">
            <w:pPr>
              <w:adjustRightInd w:val="0"/>
              <w:snapToGrid w:val="0"/>
              <w:jc w:val="center"/>
              <w:rPr>
                <w:rFonts w:eastAsia="黑体"/>
                <w:sz w:val="18"/>
                <w:szCs w:val="18"/>
              </w:rPr>
            </w:pPr>
            <w:r>
              <w:rPr>
                <w:rFonts w:eastAsia="黑体"/>
                <w:sz w:val="18"/>
                <w:szCs w:val="18"/>
              </w:rPr>
              <w:t>GB/T 9330.3</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5</w:t>
            </w:r>
          </w:p>
        </w:tc>
        <w:tc>
          <w:tcPr>
            <w:tcW w:w="3893" w:type="dxa"/>
            <w:vAlign w:val="center"/>
          </w:tcPr>
          <w:p w:rsidR="00124052" w:rsidRDefault="00124052" w:rsidP="00534D90">
            <w:pPr>
              <w:jc w:val="center"/>
              <w:rPr>
                <w:rFonts w:eastAsia="黑体"/>
                <w:iCs/>
                <w:kern w:val="0"/>
                <w:sz w:val="18"/>
                <w:szCs w:val="18"/>
              </w:rPr>
            </w:pPr>
            <w:r>
              <w:rPr>
                <w:rFonts w:eastAsia="黑体"/>
                <w:iCs/>
                <w:kern w:val="0"/>
                <w:sz w:val="18"/>
                <w:szCs w:val="18"/>
              </w:rPr>
              <w:t>绝缘电阻</w:t>
            </w:r>
          </w:p>
        </w:tc>
        <w:tc>
          <w:tcPr>
            <w:tcW w:w="1930" w:type="dxa"/>
            <w:vAlign w:val="center"/>
          </w:tcPr>
          <w:p w:rsidR="00124052" w:rsidRDefault="00124052" w:rsidP="00534D90">
            <w:pPr>
              <w:snapToGrid w:val="0"/>
              <w:jc w:val="center"/>
              <w:rPr>
                <w:rFonts w:eastAsia="黑体"/>
                <w:sz w:val="18"/>
                <w:szCs w:val="18"/>
              </w:rPr>
            </w:pPr>
            <w:r>
              <w:rPr>
                <w:rFonts w:eastAsia="黑体"/>
                <w:sz w:val="18"/>
                <w:szCs w:val="18"/>
              </w:rPr>
              <w:t>GB/T 9330.2</w:t>
            </w:r>
          </w:p>
          <w:p w:rsidR="00124052" w:rsidRDefault="00124052" w:rsidP="00534D90">
            <w:pPr>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snapToGrid w:val="0"/>
              <w:jc w:val="center"/>
              <w:rPr>
                <w:rFonts w:eastAsia="黑体"/>
                <w:sz w:val="18"/>
                <w:szCs w:val="18"/>
              </w:rPr>
            </w:pPr>
            <w:r>
              <w:rPr>
                <w:rFonts w:eastAsia="黑体"/>
                <w:sz w:val="18"/>
                <w:szCs w:val="18"/>
              </w:rPr>
              <w:t>GB/T 9330.1</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lastRenderedPageBreak/>
              <w:t>6</w:t>
            </w:r>
          </w:p>
        </w:tc>
        <w:tc>
          <w:tcPr>
            <w:tcW w:w="3893" w:type="dxa"/>
            <w:vAlign w:val="center"/>
          </w:tcPr>
          <w:p w:rsidR="00124052" w:rsidRDefault="00124052" w:rsidP="00534D90">
            <w:pPr>
              <w:jc w:val="center"/>
              <w:rPr>
                <w:rFonts w:eastAsia="黑体"/>
                <w:iCs/>
                <w:kern w:val="0"/>
                <w:sz w:val="18"/>
                <w:szCs w:val="18"/>
              </w:rPr>
            </w:pPr>
            <w:r>
              <w:rPr>
                <w:rFonts w:eastAsia="黑体"/>
                <w:iCs/>
                <w:kern w:val="0"/>
                <w:sz w:val="18"/>
                <w:szCs w:val="18"/>
              </w:rPr>
              <w:t>绝缘线芯电压试验</w:t>
            </w:r>
          </w:p>
        </w:tc>
        <w:tc>
          <w:tcPr>
            <w:tcW w:w="1930" w:type="dxa"/>
            <w:vAlign w:val="center"/>
          </w:tcPr>
          <w:p w:rsidR="00124052" w:rsidRDefault="00124052" w:rsidP="00534D90">
            <w:pPr>
              <w:snapToGrid w:val="0"/>
              <w:jc w:val="center"/>
              <w:rPr>
                <w:rFonts w:eastAsia="黑体"/>
                <w:sz w:val="18"/>
                <w:szCs w:val="18"/>
              </w:rPr>
            </w:pPr>
            <w:r>
              <w:rPr>
                <w:rFonts w:eastAsia="黑体"/>
                <w:sz w:val="18"/>
                <w:szCs w:val="18"/>
              </w:rPr>
              <w:t>GB/T 9330.2</w:t>
            </w:r>
          </w:p>
          <w:p w:rsidR="00124052" w:rsidRDefault="00124052" w:rsidP="00534D90">
            <w:pPr>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snapToGrid w:val="0"/>
              <w:jc w:val="center"/>
              <w:rPr>
                <w:rFonts w:eastAsia="黑体"/>
                <w:sz w:val="18"/>
                <w:szCs w:val="18"/>
              </w:rPr>
            </w:pPr>
            <w:r>
              <w:rPr>
                <w:rFonts w:eastAsia="黑体"/>
                <w:sz w:val="18"/>
                <w:szCs w:val="18"/>
              </w:rPr>
              <w:t>GB/T 9330.1</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7</w:t>
            </w:r>
          </w:p>
        </w:tc>
        <w:tc>
          <w:tcPr>
            <w:tcW w:w="3893" w:type="dxa"/>
            <w:vAlign w:val="center"/>
          </w:tcPr>
          <w:p w:rsidR="00124052" w:rsidRDefault="00124052" w:rsidP="00534D90">
            <w:pPr>
              <w:jc w:val="center"/>
              <w:rPr>
                <w:rFonts w:eastAsia="黑体"/>
                <w:iCs/>
                <w:kern w:val="0"/>
                <w:sz w:val="18"/>
                <w:szCs w:val="18"/>
              </w:rPr>
            </w:pPr>
            <w:r>
              <w:rPr>
                <w:rFonts w:eastAsia="黑体"/>
                <w:iCs/>
                <w:kern w:val="0"/>
                <w:sz w:val="18"/>
                <w:szCs w:val="18"/>
              </w:rPr>
              <w:t>成品电压试验</w:t>
            </w:r>
          </w:p>
        </w:tc>
        <w:tc>
          <w:tcPr>
            <w:tcW w:w="1930" w:type="dxa"/>
            <w:vAlign w:val="center"/>
          </w:tcPr>
          <w:p w:rsidR="00124052" w:rsidRDefault="00124052" w:rsidP="00534D90">
            <w:pPr>
              <w:snapToGrid w:val="0"/>
              <w:jc w:val="center"/>
              <w:rPr>
                <w:rFonts w:eastAsia="黑体"/>
                <w:sz w:val="18"/>
                <w:szCs w:val="18"/>
              </w:rPr>
            </w:pPr>
            <w:r>
              <w:rPr>
                <w:rFonts w:eastAsia="黑体"/>
                <w:sz w:val="18"/>
                <w:szCs w:val="18"/>
              </w:rPr>
              <w:t>GB/T 9330.2</w:t>
            </w:r>
          </w:p>
          <w:p w:rsidR="00124052" w:rsidRDefault="00124052" w:rsidP="00534D90">
            <w:pPr>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snapToGrid w:val="0"/>
              <w:jc w:val="center"/>
              <w:rPr>
                <w:rFonts w:eastAsia="黑体"/>
                <w:sz w:val="18"/>
                <w:szCs w:val="18"/>
              </w:rPr>
            </w:pPr>
            <w:r>
              <w:rPr>
                <w:rFonts w:eastAsia="黑体"/>
                <w:sz w:val="18"/>
                <w:szCs w:val="18"/>
              </w:rPr>
              <w:t>GB/T 9330.1</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8</w:t>
            </w:r>
          </w:p>
        </w:tc>
        <w:tc>
          <w:tcPr>
            <w:tcW w:w="3893" w:type="dxa"/>
            <w:vAlign w:val="center"/>
          </w:tcPr>
          <w:p w:rsidR="00124052" w:rsidRDefault="00124052" w:rsidP="00534D90">
            <w:pPr>
              <w:adjustRightInd w:val="0"/>
              <w:snapToGrid w:val="0"/>
              <w:jc w:val="center"/>
              <w:rPr>
                <w:rFonts w:eastAsia="黑体"/>
                <w:sz w:val="18"/>
                <w:szCs w:val="18"/>
              </w:rPr>
            </w:pPr>
            <w:r>
              <w:rPr>
                <w:rFonts w:eastAsia="黑体"/>
                <w:sz w:val="18"/>
                <w:szCs w:val="18"/>
              </w:rPr>
              <w:t>绝缘老化前后抗张强度</w:t>
            </w:r>
          </w:p>
        </w:tc>
        <w:tc>
          <w:tcPr>
            <w:tcW w:w="1930"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9330.1</w:t>
            </w:r>
          </w:p>
          <w:p w:rsidR="00124052" w:rsidRDefault="00124052" w:rsidP="00534D90">
            <w:pPr>
              <w:adjustRightInd w:val="0"/>
              <w:snapToGrid w:val="0"/>
              <w:jc w:val="center"/>
              <w:rPr>
                <w:rFonts w:eastAsia="黑体"/>
                <w:sz w:val="18"/>
                <w:szCs w:val="18"/>
              </w:rPr>
            </w:pPr>
            <w:r>
              <w:rPr>
                <w:rFonts w:eastAsia="黑体"/>
                <w:sz w:val="18"/>
                <w:szCs w:val="18"/>
              </w:rPr>
              <w:t>GB/T 9330.2</w:t>
            </w:r>
          </w:p>
          <w:p w:rsidR="00124052" w:rsidRDefault="00124052" w:rsidP="00534D90">
            <w:pPr>
              <w:adjustRightInd w:val="0"/>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p w:rsidR="00124052" w:rsidRDefault="00124052" w:rsidP="00534D90">
            <w:pPr>
              <w:adjustRightInd w:val="0"/>
              <w:snapToGrid w:val="0"/>
              <w:jc w:val="center"/>
              <w:rPr>
                <w:rFonts w:eastAsia="黑体"/>
                <w:sz w:val="18"/>
                <w:szCs w:val="18"/>
              </w:rPr>
            </w:pPr>
            <w:r>
              <w:rPr>
                <w:rFonts w:eastAsia="黑体"/>
                <w:sz w:val="18"/>
                <w:szCs w:val="18"/>
              </w:rPr>
              <w:t>GB/T 2951.12</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9</w:t>
            </w:r>
          </w:p>
        </w:tc>
        <w:tc>
          <w:tcPr>
            <w:tcW w:w="3893" w:type="dxa"/>
            <w:vAlign w:val="center"/>
          </w:tcPr>
          <w:p w:rsidR="00124052" w:rsidRDefault="00124052" w:rsidP="00534D90">
            <w:pPr>
              <w:adjustRightInd w:val="0"/>
              <w:snapToGrid w:val="0"/>
              <w:jc w:val="center"/>
              <w:rPr>
                <w:rFonts w:eastAsia="黑体"/>
                <w:sz w:val="18"/>
                <w:szCs w:val="18"/>
              </w:rPr>
            </w:pPr>
            <w:r>
              <w:rPr>
                <w:rFonts w:eastAsia="黑体"/>
                <w:sz w:val="18"/>
                <w:szCs w:val="18"/>
              </w:rPr>
              <w:t>绝缘老化前后断裂伸长率</w:t>
            </w:r>
          </w:p>
        </w:tc>
        <w:tc>
          <w:tcPr>
            <w:tcW w:w="1930"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9330.1</w:t>
            </w:r>
          </w:p>
          <w:p w:rsidR="00124052" w:rsidRDefault="00124052" w:rsidP="00534D90">
            <w:pPr>
              <w:adjustRightInd w:val="0"/>
              <w:snapToGrid w:val="0"/>
              <w:jc w:val="center"/>
              <w:rPr>
                <w:rFonts w:eastAsia="黑体"/>
                <w:sz w:val="18"/>
                <w:szCs w:val="18"/>
              </w:rPr>
            </w:pPr>
            <w:r>
              <w:rPr>
                <w:rFonts w:eastAsia="黑体"/>
                <w:sz w:val="18"/>
                <w:szCs w:val="18"/>
              </w:rPr>
              <w:t>GB/T 9330.2</w:t>
            </w:r>
          </w:p>
          <w:p w:rsidR="00124052" w:rsidRDefault="00124052" w:rsidP="00534D90">
            <w:pPr>
              <w:adjustRightInd w:val="0"/>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p w:rsidR="00124052" w:rsidRDefault="00124052" w:rsidP="00534D90">
            <w:pPr>
              <w:adjustRightInd w:val="0"/>
              <w:snapToGrid w:val="0"/>
              <w:jc w:val="center"/>
              <w:rPr>
                <w:rFonts w:eastAsia="黑体"/>
                <w:sz w:val="18"/>
                <w:szCs w:val="18"/>
              </w:rPr>
            </w:pPr>
            <w:r>
              <w:rPr>
                <w:rFonts w:eastAsia="黑体"/>
                <w:sz w:val="18"/>
                <w:szCs w:val="18"/>
              </w:rPr>
              <w:t>GB/T 2951.12</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10</w:t>
            </w:r>
          </w:p>
        </w:tc>
        <w:tc>
          <w:tcPr>
            <w:tcW w:w="3893" w:type="dxa"/>
            <w:vAlign w:val="center"/>
          </w:tcPr>
          <w:p w:rsidR="00124052" w:rsidRDefault="00124052" w:rsidP="00534D90">
            <w:pPr>
              <w:adjustRightInd w:val="0"/>
              <w:snapToGrid w:val="0"/>
              <w:jc w:val="center"/>
              <w:rPr>
                <w:rFonts w:eastAsia="黑体"/>
                <w:sz w:val="18"/>
                <w:szCs w:val="18"/>
              </w:rPr>
            </w:pPr>
            <w:r>
              <w:rPr>
                <w:rFonts w:eastAsia="黑体"/>
                <w:sz w:val="18"/>
                <w:szCs w:val="18"/>
              </w:rPr>
              <w:t>绝缘老化前后抗张强度变化率</w:t>
            </w:r>
          </w:p>
        </w:tc>
        <w:tc>
          <w:tcPr>
            <w:tcW w:w="1930"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9330.1</w:t>
            </w:r>
          </w:p>
          <w:p w:rsidR="00124052" w:rsidRDefault="00124052" w:rsidP="00534D90">
            <w:pPr>
              <w:adjustRightInd w:val="0"/>
              <w:snapToGrid w:val="0"/>
              <w:jc w:val="center"/>
              <w:rPr>
                <w:rFonts w:eastAsia="黑体"/>
                <w:sz w:val="18"/>
                <w:szCs w:val="18"/>
              </w:rPr>
            </w:pPr>
            <w:r>
              <w:rPr>
                <w:rFonts w:eastAsia="黑体"/>
                <w:sz w:val="18"/>
                <w:szCs w:val="18"/>
              </w:rPr>
              <w:t>GB/T 9330.2</w:t>
            </w:r>
          </w:p>
          <w:p w:rsidR="00124052" w:rsidRDefault="00124052" w:rsidP="00534D90">
            <w:pPr>
              <w:adjustRightInd w:val="0"/>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p w:rsidR="00124052" w:rsidRDefault="00124052" w:rsidP="00534D90">
            <w:pPr>
              <w:adjustRightInd w:val="0"/>
              <w:snapToGrid w:val="0"/>
              <w:jc w:val="center"/>
              <w:rPr>
                <w:rFonts w:eastAsia="黑体"/>
                <w:sz w:val="18"/>
                <w:szCs w:val="18"/>
              </w:rPr>
            </w:pPr>
            <w:r>
              <w:rPr>
                <w:rFonts w:eastAsia="黑体"/>
                <w:sz w:val="18"/>
                <w:szCs w:val="18"/>
              </w:rPr>
              <w:t>GB/T 2951.12</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11</w:t>
            </w:r>
          </w:p>
        </w:tc>
        <w:tc>
          <w:tcPr>
            <w:tcW w:w="3893" w:type="dxa"/>
            <w:vAlign w:val="center"/>
          </w:tcPr>
          <w:p w:rsidR="00124052" w:rsidRDefault="00124052" w:rsidP="00534D90">
            <w:pPr>
              <w:adjustRightInd w:val="0"/>
              <w:snapToGrid w:val="0"/>
              <w:jc w:val="center"/>
              <w:rPr>
                <w:rFonts w:eastAsia="黑体"/>
                <w:sz w:val="18"/>
                <w:szCs w:val="18"/>
              </w:rPr>
            </w:pPr>
            <w:r>
              <w:rPr>
                <w:rFonts w:eastAsia="黑体"/>
                <w:sz w:val="18"/>
                <w:szCs w:val="18"/>
              </w:rPr>
              <w:t>绝缘老化前后断裂伸长率变化率</w:t>
            </w:r>
          </w:p>
        </w:tc>
        <w:tc>
          <w:tcPr>
            <w:tcW w:w="1930"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9330.1</w:t>
            </w:r>
          </w:p>
          <w:p w:rsidR="00124052" w:rsidRDefault="00124052" w:rsidP="00534D90">
            <w:pPr>
              <w:adjustRightInd w:val="0"/>
              <w:snapToGrid w:val="0"/>
              <w:jc w:val="center"/>
              <w:rPr>
                <w:rFonts w:eastAsia="黑体"/>
                <w:sz w:val="18"/>
                <w:szCs w:val="18"/>
              </w:rPr>
            </w:pPr>
            <w:r>
              <w:rPr>
                <w:rFonts w:eastAsia="黑体"/>
                <w:sz w:val="18"/>
                <w:szCs w:val="18"/>
              </w:rPr>
              <w:t>GB/T 9330.2</w:t>
            </w:r>
          </w:p>
          <w:p w:rsidR="00124052" w:rsidRDefault="00124052" w:rsidP="00534D90">
            <w:pPr>
              <w:adjustRightInd w:val="0"/>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p w:rsidR="00124052" w:rsidRDefault="00124052" w:rsidP="00534D90">
            <w:pPr>
              <w:adjustRightInd w:val="0"/>
              <w:snapToGrid w:val="0"/>
              <w:jc w:val="center"/>
              <w:rPr>
                <w:rFonts w:eastAsia="黑体"/>
                <w:sz w:val="18"/>
                <w:szCs w:val="18"/>
              </w:rPr>
            </w:pPr>
            <w:r>
              <w:rPr>
                <w:rFonts w:eastAsia="黑体"/>
                <w:sz w:val="18"/>
                <w:szCs w:val="18"/>
              </w:rPr>
              <w:t>GB/T 2951.12</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12</w:t>
            </w:r>
          </w:p>
        </w:tc>
        <w:tc>
          <w:tcPr>
            <w:tcW w:w="3893" w:type="dxa"/>
            <w:vAlign w:val="center"/>
          </w:tcPr>
          <w:p w:rsidR="00124052" w:rsidRDefault="00124052" w:rsidP="00534D90">
            <w:pPr>
              <w:jc w:val="center"/>
              <w:rPr>
                <w:rFonts w:eastAsia="黑体"/>
                <w:iCs/>
                <w:kern w:val="0"/>
                <w:sz w:val="18"/>
                <w:szCs w:val="18"/>
              </w:rPr>
            </w:pPr>
            <w:r>
              <w:rPr>
                <w:rFonts w:eastAsia="黑体"/>
                <w:iCs/>
                <w:kern w:val="0"/>
                <w:sz w:val="18"/>
                <w:szCs w:val="18"/>
              </w:rPr>
              <w:t>绝缘失重</w:t>
            </w:r>
          </w:p>
        </w:tc>
        <w:tc>
          <w:tcPr>
            <w:tcW w:w="1930" w:type="dxa"/>
            <w:vAlign w:val="center"/>
          </w:tcPr>
          <w:p w:rsidR="00124052" w:rsidRDefault="00124052" w:rsidP="00534D90">
            <w:pPr>
              <w:snapToGrid w:val="0"/>
              <w:jc w:val="center"/>
              <w:rPr>
                <w:rFonts w:eastAsia="黑体"/>
                <w:sz w:val="18"/>
                <w:szCs w:val="18"/>
              </w:rPr>
            </w:pPr>
            <w:r>
              <w:rPr>
                <w:rFonts w:eastAsia="黑体"/>
                <w:sz w:val="18"/>
                <w:szCs w:val="18"/>
              </w:rPr>
              <w:t>GB/T 9330.2</w:t>
            </w:r>
          </w:p>
        </w:tc>
        <w:tc>
          <w:tcPr>
            <w:tcW w:w="1832" w:type="dxa"/>
            <w:vAlign w:val="center"/>
          </w:tcPr>
          <w:p w:rsidR="00124052" w:rsidRDefault="00124052" w:rsidP="00534D90">
            <w:pPr>
              <w:snapToGrid w:val="0"/>
              <w:jc w:val="center"/>
              <w:rPr>
                <w:rFonts w:eastAsia="黑体"/>
                <w:sz w:val="18"/>
                <w:szCs w:val="18"/>
              </w:rPr>
            </w:pPr>
            <w:r>
              <w:rPr>
                <w:rFonts w:eastAsia="黑体"/>
                <w:sz w:val="18"/>
                <w:szCs w:val="18"/>
              </w:rPr>
              <w:t>GB/T 2951.32</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13</w:t>
            </w:r>
          </w:p>
        </w:tc>
        <w:tc>
          <w:tcPr>
            <w:tcW w:w="3893" w:type="dxa"/>
            <w:vAlign w:val="center"/>
          </w:tcPr>
          <w:p w:rsidR="00124052" w:rsidRDefault="00124052" w:rsidP="00534D90">
            <w:pPr>
              <w:jc w:val="center"/>
              <w:rPr>
                <w:rFonts w:eastAsia="黑体"/>
                <w:iCs/>
                <w:kern w:val="0"/>
                <w:sz w:val="18"/>
                <w:szCs w:val="18"/>
              </w:rPr>
            </w:pPr>
            <w:r>
              <w:rPr>
                <w:rFonts w:eastAsia="黑体"/>
                <w:iCs/>
                <w:kern w:val="0"/>
                <w:sz w:val="18"/>
                <w:szCs w:val="18"/>
              </w:rPr>
              <w:t>绝缘热冲击</w:t>
            </w:r>
          </w:p>
        </w:tc>
        <w:tc>
          <w:tcPr>
            <w:tcW w:w="1930" w:type="dxa"/>
            <w:vAlign w:val="center"/>
          </w:tcPr>
          <w:p w:rsidR="00124052" w:rsidRDefault="00124052" w:rsidP="00534D90">
            <w:pPr>
              <w:snapToGrid w:val="0"/>
              <w:jc w:val="center"/>
              <w:rPr>
                <w:rFonts w:eastAsia="黑体"/>
                <w:sz w:val="18"/>
                <w:szCs w:val="18"/>
              </w:rPr>
            </w:pPr>
            <w:r>
              <w:rPr>
                <w:rFonts w:eastAsia="黑体"/>
                <w:sz w:val="18"/>
                <w:szCs w:val="18"/>
              </w:rPr>
              <w:t>GB/T 9330.2</w:t>
            </w:r>
          </w:p>
        </w:tc>
        <w:tc>
          <w:tcPr>
            <w:tcW w:w="1832" w:type="dxa"/>
            <w:vAlign w:val="center"/>
          </w:tcPr>
          <w:p w:rsidR="00124052" w:rsidRDefault="00124052" w:rsidP="00534D90">
            <w:pPr>
              <w:snapToGrid w:val="0"/>
              <w:jc w:val="center"/>
              <w:rPr>
                <w:rFonts w:eastAsia="黑体"/>
                <w:sz w:val="18"/>
                <w:szCs w:val="18"/>
              </w:rPr>
            </w:pPr>
            <w:r>
              <w:rPr>
                <w:rFonts w:eastAsia="黑体"/>
                <w:sz w:val="18"/>
                <w:szCs w:val="18"/>
              </w:rPr>
              <w:t>GB/T 2951.31</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14</w:t>
            </w:r>
          </w:p>
        </w:tc>
        <w:tc>
          <w:tcPr>
            <w:tcW w:w="3893" w:type="dxa"/>
            <w:vAlign w:val="center"/>
          </w:tcPr>
          <w:p w:rsidR="00124052" w:rsidRDefault="00124052" w:rsidP="00534D90">
            <w:pPr>
              <w:jc w:val="center"/>
              <w:rPr>
                <w:rFonts w:eastAsia="黑体"/>
                <w:iCs/>
                <w:kern w:val="0"/>
                <w:sz w:val="18"/>
                <w:szCs w:val="18"/>
              </w:rPr>
            </w:pPr>
            <w:r>
              <w:rPr>
                <w:rFonts w:eastAsia="黑体"/>
                <w:iCs/>
                <w:kern w:val="0"/>
                <w:sz w:val="18"/>
                <w:szCs w:val="18"/>
              </w:rPr>
              <w:t>绝缘热延伸</w:t>
            </w:r>
          </w:p>
        </w:tc>
        <w:tc>
          <w:tcPr>
            <w:tcW w:w="1930" w:type="dxa"/>
            <w:vAlign w:val="center"/>
          </w:tcPr>
          <w:p w:rsidR="00124052" w:rsidRDefault="00124052" w:rsidP="00534D90">
            <w:pPr>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snapToGrid w:val="0"/>
              <w:jc w:val="center"/>
              <w:rPr>
                <w:rFonts w:eastAsia="黑体"/>
                <w:sz w:val="18"/>
                <w:szCs w:val="18"/>
              </w:rPr>
            </w:pPr>
            <w:r>
              <w:rPr>
                <w:rFonts w:eastAsia="黑体"/>
                <w:sz w:val="18"/>
                <w:szCs w:val="18"/>
              </w:rPr>
              <w:t>GB/T 2951.21</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15</w:t>
            </w:r>
          </w:p>
        </w:tc>
        <w:tc>
          <w:tcPr>
            <w:tcW w:w="3893" w:type="dxa"/>
            <w:vAlign w:val="center"/>
          </w:tcPr>
          <w:p w:rsidR="00124052" w:rsidRDefault="00124052" w:rsidP="00534D90">
            <w:pPr>
              <w:adjustRightInd w:val="0"/>
              <w:snapToGrid w:val="0"/>
              <w:jc w:val="center"/>
              <w:rPr>
                <w:rFonts w:eastAsia="黑体"/>
                <w:sz w:val="18"/>
                <w:szCs w:val="18"/>
              </w:rPr>
            </w:pPr>
            <w:r>
              <w:rPr>
                <w:rFonts w:eastAsia="黑体"/>
                <w:sz w:val="18"/>
                <w:szCs w:val="18"/>
              </w:rPr>
              <w:t>护套老化前后抗张强度</w:t>
            </w:r>
          </w:p>
        </w:tc>
        <w:tc>
          <w:tcPr>
            <w:tcW w:w="1930"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9330.1</w:t>
            </w:r>
          </w:p>
          <w:p w:rsidR="00124052" w:rsidRDefault="00124052" w:rsidP="00534D90">
            <w:pPr>
              <w:adjustRightInd w:val="0"/>
              <w:snapToGrid w:val="0"/>
              <w:jc w:val="center"/>
              <w:rPr>
                <w:rFonts w:eastAsia="黑体"/>
                <w:sz w:val="18"/>
                <w:szCs w:val="18"/>
              </w:rPr>
            </w:pPr>
            <w:r>
              <w:rPr>
                <w:rFonts w:eastAsia="黑体"/>
                <w:sz w:val="18"/>
                <w:szCs w:val="18"/>
              </w:rPr>
              <w:t>GB/T 9330.2</w:t>
            </w:r>
          </w:p>
          <w:p w:rsidR="00124052" w:rsidRDefault="00124052" w:rsidP="00534D90">
            <w:pPr>
              <w:adjustRightInd w:val="0"/>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p w:rsidR="00124052" w:rsidRDefault="00124052" w:rsidP="00534D90">
            <w:pPr>
              <w:adjustRightInd w:val="0"/>
              <w:snapToGrid w:val="0"/>
              <w:jc w:val="center"/>
              <w:rPr>
                <w:rFonts w:eastAsia="黑体"/>
                <w:sz w:val="18"/>
                <w:szCs w:val="18"/>
              </w:rPr>
            </w:pPr>
            <w:r>
              <w:rPr>
                <w:rFonts w:eastAsia="黑体"/>
                <w:sz w:val="18"/>
                <w:szCs w:val="18"/>
              </w:rPr>
              <w:t>GB/T 2951.12</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16</w:t>
            </w:r>
          </w:p>
        </w:tc>
        <w:tc>
          <w:tcPr>
            <w:tcW w:w="3893" w:type="dxa"/>
            <w:vAlign w:val="center"/>
          </w:tcPr>
          <w:p w:rsidR="00124052" w:rsidRDefault="00124052" w:rsidP="00534D90">
            <w:pPr>
              <w:adjustRightInd w:val="0"/>
              <w:snapToGrid w:val="0"/>
              <w:jc w:val="center"/>
              <w:rPr>
                <w:rFonts w:eastAsia="黑体"/>
                <w:sz w:val="18"/>
                <w:szCs w:val="18"/>
              </w:rPr>
            </w:pPr>
            <w:r>
              <w:rPr>
                <w:rFonts w:eastAsia="黑体"/>
                <w:sz w:val="18"/>
                <w:szCs w:val="18"/>
              </w:rPr>
              <w:t>护套老化前后断裂伸长率</w:t>
            </w:r>
          </w:p>
        </w:tc>
        <w:tc>
          <w:tcPr>
            <w:tcW w:w="1930"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9330.1</w:t>
            </w:r>
          </w:p>
          <w:p w:rsidR="00124052" w:rsidRDefault="00124052" w:rsidP="00534D90">
            <w:pPr>
              <w:adjustRightInd w:val="0"/>
              <w:snapToGrid w:val="0"/>
              <w:jc w:val="center"/>
              <w:rPr>
                <w:rFonts w:eastAsia="黑体"/>
                <w:sz w:val="18"/>
                <w:szCs w:val="18"/>
              </w:rPr>
            </w:pPr>
            <w:r>
              <w:rPr>
                <w:rFonts w:eastAsia="黑体"/>
                <w:sz w:val="18"/>
                <w:szCs w:val="18"/>
              </w:rPr>
              <w:t>GB/T 9330.2</w:t>
            </w:r>
          </w:p>
          <w:p w:rsidR="00124052" w:rsidRDefault="00124052" w:rsidP="00534D90">
            <w:pPr>
              <w:adjustRightInd w:val="0"/>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p w:rsidR="00124052" w:rsidRDefault="00124052" w:rsidP="00534D90">
            <w:pPr>
              <w:adjustRightInd w:val="0"/>
              <w:snapToGrid w:val="0"/>
              <w:jc w:val="center"/>
              <w:rPr>
                <w:rFonts w:eastAsia="黑体"/>
                <w:sz w:val="18"/>
                <w:szCs w:val="18"/>
              </w:rPr>
            </w:pPr>
            <w:r>
              <w:rPr>
                <w:rFonts w:eastAsia="黑体"/>
                <w:sz w:val="18"/>
                <w:szCs w:val="18"/>
              </w:rPr>
              <w:t>GB/T 2951.12</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17</w:t>
            </w:r>
          </w:p>
        </w:tc>
        <w:tc>
          <w:tcPr>
            <w:tcW w:w="3893" w:type="dxa"/>
            <w:vAlign w:val="center"/>
          </w:tcPr>
          <w:p w:rsidR="00124052" w:rsidRDefault="00124052" w:rsidP="00534D90">
            <w:pPr>
              <w:adjustRightInd w:val="0"/>
              <w:snapToGrid w:val="0"/>
              <w:jc w:val="center"/>
              <w:rPr>
                <w:rFonts w:eastAsia="黑体"/>
                <w:sz w:val="18"/>
                <w:szCs w:val="18"/>
              </w:rPr>
            </w:pPr>
            <w:r>
              <w:rPr>
                <w:rFonts w:eastAsia="黑体"/>
                <w:sz w:val="18"/>
                <w:szCs w:val="18"/>
              </w:rPr>
              <w:t>护套老化前后抗张强度变化率</w:t>
            </w:r>
          </w:p>
        </w:tc>
        <w:tc>
          <w:tcPr>
            <w:tcW w:w="1930"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9330.1</w:t>
            </w:r>
          </w:p>
          <w:p w:rsidR="00124052" w:rsidRDefault="00124052" w:rsidP="00534D90">
            <w:pPr>
              <w:adjustRightInd w:val="0"/>
              <w:snapToGrid w:val="0"/>
              <w:jc w:val="center"/>
              <w:rPr>
                <w:rFonts w:eastAsia="黑体"/>
                <w:sz w:val="18"/>
                <w:szCs w:val="18"/>
              </w:rPr>
            </w:pPr>
            <w:r>
              <w:rPr>
                <w:rFonts w:eastAsia="黑体"/>
                <w:sz w:val="18"/>
                <w:szCs w:val="18"/>
              </w:rPr>
              <w:t>GB/T 9330.2</w:t>
            </w:r>
          </w:p>
          <w:p w:rsidR="00124052" w:rsidRDefault="00124052" w:rsidP="00534D90">
            <w:pPr>
              <w:adjustRightInd w:val="0"/>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p w:rsidR="00124052" w:rsidRDefault="00124052" w:rsidP="00534D90">
            <w:pPr>
              <w:adjustRightInd w:val="0"/>
              <w:snapToGrid w:val="0"/>
              <w:jc w:val="center"/>
              <w:rPr>
                <w:rFonts w:eastAsia="黑体"/>
                <w:sz w:val="18"/>
                <w:szCs w:val="18"/>
              </w:rPr>
            </w:pPr>
            <w:r>
              <w:rPr>
                <w:rFonts w:eastAsia="黑体"/>
                <w:sz w:val="18"/>
                <w:szCs w:val="18"/>
              </w:rPr>
              <w:t>GB/T 2951.12</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18</w:t>
            </w:r>
          </w:p>
        </w:tc>
        <w:tc>
          <w:tcPr>
            <w:tcW w:w="3893" w:type="dxa"/>
            <w:vAlign w:val="center"/>
          </w:tcPr>
          <w:p w:rsidR="00124052" w:rsidRDefault="00124052" w:rsidP="00534D90">
            <w:pPr>
              <w:adjustRightInd w:val="0"/>
              <w:snapToGrid w:val="0"/>
              <w:jc w:val="center"/>
              <w:rPr>
                <w:rFonts w:eastAsia="黑体"/>
                <w:sz w:val="18"/>
                <w:szCs w:val="18"/>
              </w:rPr>
            </w:pPr>
            <w:r>
              <w:rPr>
                <w:rFonts w:eastAsia="黑体"/>
                <w:sz w:val="18"/>
                <w:szCs w:val="18"/>
              </w:rPr>
              <w:t>护套老化前后断裂伸长率变化率</w:t>
            </w:r>
          </w:p>
        </w:tc>
        <w:tc>
          <w:tcPr>
            <w:tcW w:w="1930"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9330.1</w:t>
            </w:r>
          </w:p>
          <w:p w:rsidR="00124052" w:rsidRDefault="00124052" w:rsidP="00534D90">
            <w:pPr>
              <w:adjustRightInd w:val="0"/>
              <w:snapToGrid w:val="0"/>
              <w:jc w:val="center"/>
              <w:rPr>
                <w:rFonts w:eastAsia="黑体"/>
                <w:sz w:val="18"/>
                <w:szCs w:val="18"/>
              </w:rPr>
            </w:pPr>
            <w:r>
              <w:rPr>
                <w:rFonts w:eastAsia="黑体"/>
                <w:sz w:val="18"/>
                <w:szCs w:val="18"/>
              </w:rPr>
              <w:t>GB/T 9330.2</w:t>
            </w:r>
          </w:p>
          <w:p w:rsidR="00124052" w:rsidRDefault="00124052" w:rsidP="00534D90">
            <w:pPr>
              <w:adjustRightInd w:val="0"/>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p w:rsidR="00124052" w:rsidRDefault="00124052" w:rsidP="00534D90">
            <w:pPr>
              <w:adjustRightInd w:val="0"/>
              <w:snapToGrid w:val="0"/>
              <w:jc w:val="center"/>
              <w:rPr>
                <w:rFonts w:eastAsia="黑体"/>
                <w:sz w:val="18"/>
                <w:szCs w:val="18"/>
              </w:rPr>
            </w:pPr>
            <w:r>
              <w:rPr>
                <w:rFonts w:eastAsia="黑体"/>
                <w:sz w:val="18"/>
                <w:szCs w:val="18"/>
              </w:rPr>
              <w:t>GB/T 2951.12</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19</w:t>
            </w:r>
          </w:p>
        </w:tc>
        <w:tc>
          <w:tcPr>
            <w:tcW w:w="3893" w:type="dxa"/>
            <w:vAlign w:val="center"/>
          </w:tcPr>
          <w:p w:rsidR="00124052" w:rsidRDefault="00124052" w:rsidP="00534D90">
            <w:pPr>
              <w:jc w:val="center"/>
              <w:rPr>
                <w:rFonts w:eastAsia="黑体"/>
                <w:iCs/>
                <w:kern w:val="0"/>
                <w:sz w:val="18"/>
                <w:szCs w:val="18"/>
              </w:rPr>
            </w:pPr>
            <w:r>
              <w:rPr>
                <w:rFonts w:eastAsia="黑体"/>
                <w:iCs/>
                <w:kern w:val="0"/>
                <w:sz w:val="18"/>
                <w:szCs w:val="18"/>
              </w:rPr>
              <w:t>护套失重</w:t>
            </w:r>
          </w:p>
        </w:tc>
        <w:tc>
          <w:tcPr>
            <w:tcW w:w="1930" w:type="dxa"/>
            <w:vAlign w:val="center"/>
          </w:tcPr>
          <w:p w:rsidR="00124052" w:rsidRDefault="00124052" w:rsidP="00534D90">
            <w:pPr>
              <w:snapToGrid w:val="0"/>
              <w:jc w:val="center"/>
              <w:rPr>
                <w:rFonts w:eastAsia="黑体"/>
                <w:sz w:val="18"/>
                <w:szCs w:val="18"/>
              </w:rPr>
            </w:pPr>
            <w:r>
              <w:rPr>
                <w:rFonts w:eastAsia="黑体"/>
                <w:sz w:val="18"/>
                <w:szCs w:val="18"/>
              </w:rPr>
              <w:t>GB/T 9330.2</w:t>
            </w:r>
          </w:p>
          <w:p w:rsidR="00124052" w:rsidRDefault="00124052" w:rsidP="00534D90">
            <w:pPr>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snapToGrid w:val="0"/>
              <w:jc w:val="center"/>
              <w:rPr>
                <w:rFonts w:eastAsia="黑体"/>
                <w:sz w:val="18"/>
                <w:szCs w:val="18"/>
              </w:rPr>
            </w:pPr>
            <w:r>
              <w:rPr>
                <w:rFonts w:eastAsia="黑体"/>
                <w:sz w:val="18"/>
                <w:szCs w:val="18"/>
              </w:rPr>
              <w:t>GB/T 2951.32</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20</w:t>
            </w:r>
          </w:p>
        </w:tc>
        <w:tc>
          <w:tcPr>
            <w:tcW w:w="3893" w:type="dxa"/>
            <w:vAlign w:val="center"/>
          </w:tcPr>
          <w:p w:rsidR="00124052" w:rsidRDefault="00124052" w:rsidP="00534D90">
            <w:pPr>
              <w:jc w:val="center"/>
              <w:rPr>
                <w:rFonts w:eastAsia="黑体"/>
                <w:iCs/>
                <w:kern w:val="0"/>
                <w:sz w:val="18"/>
                <w:szCs w:val="18"/>
              </w:rPr>
            </w:pPr>
            <w:r>
              <w:rPr>
                <w:rFonts w:eastAsia="黑体"/>
                <w:iCs/>
                <w:kern w:val="0"/>
                <w:sz w:val="18"/>
                <w:szCs w:val="18"/>
              </w:rPr>
              <w:t>护套热冲击</w:t>
            </w:r>
          </w:p>
        </w:tc>
        <w:tc>
          <w:tcPr>
            <w:tcW w:w="1930" w:type="dxa"/>
            <w:vAlign w:val="center"/>
          </w:tcPr>
          <w:p w:rsidR="00124052" w:rsidRDefault="00124052" w:rsidP="00534D90">
            <w:pPr>
              <w:snapToGrid w:val="0"/>
              <w:jc w:val="center"/>
              <w:rPr>
                <w:rFonts w:eastAsia="黑体"/>
                <w:sz w:val="18"/>
                <w:szCs w:val="18"/>
              </w:rPr>
            </w:pPr>
            <w:r>
              <w:rPr>
                <w:rFonts w:eastAsia="黑体"/>
                <w:sz w:val="18"/>
                <w:szCs w:val="18"/>
              </w:rPr>
              <w:t>GB/T 9330.2</w:t>
            </w:r>
          </w:p>
          <w:p w:rsidR="00124052" w:rsidRDefault="00124052" w:rsidP="00534D90">
            <w:pPr>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snapToGrid w:val="0"/>
              <w:jc w:val="center"/>
              <w:rPr>
                <w:rFonts w:eastAsia="黑体"/>
                <w:sz w:val="18"/>
                <w:szCs w:val="18"/>
              </w:rPr>
            </w:pPr>
            <w:r>
              <w:rPr>
                <w:rFonts w:eastAsia="黑体"/>
                <w:sz w:val="18"/>
                <w:szCs w:val="18"/>
              </w:rPr>
              <w:t>GB/T 2951.31</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21</w:t>
            </w:r>
          </w:p>
        </w:tc>
        <w:tc>
          <w:tcPr>
            <w:tcW w:w="3893" w:type="dxa"/>
            <w:vAlign w:val="center"/>
          </w:tcPr>
          <w:p w:rsidR="00124052" w:rsidRDefault="00124052" w:rsidP="00534D90">
            <w:pPr>
              <w:adjustRightInd w:val="0"/>
              <w:snapToGrid w:val="0"/>
              <w:jc w:val="center"/>
              <w:rPr>
                <w:rFonts w:eastAsia="黑体"/>
                <w:sz w:val="18"/>
                <w:szCs w:val="18"/>
              </w:rPr>
            </w:pPr>
            <w:r>
              <w:rPr>
                <w:rFonts w:eastAsia="黑体"/>
                <w:sz w:val="18"/>
                <w:szCs w:val="18"/>
              </w:rPr>
              <w:t>电缆的单根阻燃</w:t>
            </w:r>
          </w:p>
        </w:tc>
        <w:tc>
          <w:tcPr>
            <w:tcW w:w="1930"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9330.1</w:t>
            </w:r>
          </w:p>
          <w:p w:rsidR="00124052" w:rsidRDefault="00124052" w:rsidP="00534D90">
            <w:pPr>
              <w:adjustRightInd w:val="0"/>
              <w:snapToGrid w:val="0"/>
              <w:jc w:val="center"/>
              <w:rPr>
                <w:rFonts w:eastAsia="黑体"/>
                <w:sz w:val="18"/>
                <w:szCs w:val="18"/>
              </w:rPr>
            </w:pPr>
            <w:r>
              <w:rPr>
                <w:rFonts w:eastAsia="黑体"/>
                <w:sz w:val="18"/>
                <w:szCs w:val="18"/>
              </w:rPr>
              <w:t>GB/T 9330.2</w:t>
            </w:r>
          </w:p>
          <w:p w:rsidR="00124052" w:rsidRDefault="00124052" w:rsidP="00534D90">
            <w:pPr>
              <w:adjustRightInd w:val="0"/>
              <w:snapToGrid w:val="0"/>
              <w:jc w:val="center"/>
              <w:rPr>
                <w:rFonts w:eastAsia="黑体"/>
                <w:sz w:val="18"/>
                <w:szCs w:val="18"/>
              </w:rPr>
            </w:pPr>
            <w:r>
              <w:rPr>
                <w:rFonts w:eastAsia="黑体"/>
                <w:sz w:val="18"/>
                <w:szCs w:val="18"/>
              </w:rPr>
              <w:t>GB/T 9330.3</w:t>
            </w:r>
          </w:p>
        </w:tc>
        <w:tc>
          <w:tcPr>
            <w:tcW w:w="1832"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18380.12</w:t>
            </w:r>
          </w:p>
        </w:tc>
      </w:tr>
      <w:tr w:rsidR="00124052" w:rsidTr="00534D90">
        <w:trPr>
          <w:trHeight w:val="420"/>
          <w:jc w:val="center"/>
        </w:trPr>
        <w:tc>
          <w:tcPr>
            <w:tcW w:w="636" w:type="dxa"/>
            <w:vAlign w:val="center"/>
          </w:tcPr>
          <w:p w:rsidR="00124052" w:rsidRDefault="00124052" w:rsidP="00534D90">
            <w:pPr>
              <w:adjustRightInd w:val="0"/>
              <w:snapToGrid w:val="0"/>
              <w:jc w:val="center"/>
              <w:rPr>
                <w:rFonts w:eastAsia="黑体"/>
                <w:sz w:val="18"/>
                <w:szCs w:val="18"/>
              </w:rPr>
            </w:pPr>
            <w:r>
              <w:rPr>
                <w:rFonts w:eastAsia="黑体"/>
                <w:sz w:val="18"/>
                <w:szCs w:val="18"/>
              </w:rPr>
              <w:t>22</w:t>
            </w:r>
          </w:p>
        </w:tc>
        <w:tc>
          <w:tcPr>
            <w:tcW w:w="3893" w:type="dxa"/>
            <w:vAlign w:val="center"/>
          </w:tcPr>
          <w:p w:rsidR="00124052" w:rsidRDefault="00124052" w:rsidP="00534D90">
            <w:pPr>
              <w:adjustRightInd w:val="0"/>
              <w:snapToGrid w:val="0"/>
              <w:jc w:val="center"/>
              <w:rPr>
                <w:rFonts w:eastAsia="黑体"/>
                <w:sz w:val="18"/>
                <w:szCs w:val="18"/>
              </w:rPr>
            </w:pPr>
            <w:r>
              <w:rPr>
                <w:rFonts w:eastAsia="黑体"/>
                <w:iCs/>
                <w:kern w:val="0"/>
                <w:sz w:val="18"/>
                <w:szCs w:val="18"/>
              </w:rPr>
              <w:t>电缆的成束燃烧</w:t>
            </w:r>
          </w:p>
        </w:tc>
        <w:tc>
          <w:tcPr>
            <w:tcW w:w="1930" w:type="dxa"/>
            <w:vAlign w:val="center"/>
          </w:tcPr>
          <w:p w:rsidR="00124052" w:rsidRDefault="00124052" w:rsidP="00534D90">
            <w:pPr>
              <w:snapToGrid w:val="0"/>
              <w:jc w:val="center"/>
              <w:rPr>
                <w:rFonts w:eastAsia="黑体"/>
                <w:color w:val="000000"/>
                <w:sz w:val="18"/>
                <w:szCs w:val="18"/>
                <w:lang w:val="de-DE"/>
              </w:rPr>
            </w:pPr>
            <w:r>
              <w:rPr>
                <w:rFonts w:eastAsia="黑体"/>
                <w:color w:val="000000"/>
                <w:sz w:val="18"/>
                <w:szCs w:val="18"/>
                <w:lang w:val="de-DE"/>
              </w:rPr>
              <w:t>GB/T 9330.1</w:t>
            </w:r>
          </w:p>
        </w:tc>
        <w:tc>
          <w:tcPr>
            <w:tcW w:w="1832" w:type="dxa"/>
            <w:vAlign w:val="center"/>
          </w:tcPr>
          <w:p w:rsidR="00124052" w:rsidRDefault="00124052" w:rsidP="00534D90">
            <w:pPr>
              <w:snapToGrid w:val="0"/>
              <w:ind w:firstLineChars="200" w:firstLine="360"/>
              <w:rPr>
                <w:rFonts w:eastAsia="黑体"/>
                <w:color w:val="000000"/>
                <w:sz w:val="18"/>
                <w:szCs w:val="18"/>
                <w:lang w:val="de-DE"/>
              </w:rPr>
            </w:pPr>
            <w:r>
              <w:rPr>
                <w:rFonts w:eastAsia="黑体"/>
                <w:color w:val="000000"/>
                <w:sz w:val="18"/>
                <w:szCs w:val="18"/>
                <w:lang w:val="de-DE"/>
              </w:rPr>
              <w:t>GB/T 19666</w:t>
            </w:r>
          </w:p>
          <w:p w:rsidR="00124052" w:rsidRDefault="00124052" w:rsidP="00534D90">
            <w:pPr>
              <w:snapToGrid w:val="0"/>
              <w:ind w:firstLineChars="200" w:firstLine="360"/>
              <w:rPr>
                <w:rFonts w:eastAsia="黑体"/>
                <w:color w:val="000000"/>
                <w:sz w:val="18"/>
                <w:szCs w:val="18"/>
                <w:lang w:val="de-DE"/>
              </w:rPr>
            </w:pPr>
            <w:r>
              <w:rPr>
                <w:rFonts w:eastAsia="黑体"/>
                <w:color w:val="000000"/>
                <w:sz w:val="18"/>
                <w:szCs w:val="18"/>
                <w:lang w:val="de-DE"/>
              </w:rPr>
              <w:t>GB/T 18380.33</w:t>
            </w:r>
          </w:p>
          <w:p w:rsidR="00124052" w:rsidRDefault="00124052" w:rsidP="00534D90">
            <w:pPr>
              <w:snapToGrid w:val="0"/>
              <w:ind w:firstLineChars="200" w:firstLine="360"/>
              <w:rPr>
                <w:rFonts w:eastAsia="黑体"/>
                <w:color w:val="000000"/>
                <w:sz w:val="18"/>
                <w:szCs w:val="18"/>
                <w:lang w:val="de-DE"/>
              </w:rPr>
            </w:pPr>
            <w:r>
              <w:rPr>
                <w:rFonts w:eastAsia="黑体"/>
                <w:color w:val="000000"/>
                <w:sz w:val="18"/>
                <w:szCs w:val="18"/>
                <w:lang w:val="de-DE"/>
              </w:rPr>
              <w:t>GB/T 18380.34</w:t>
            </w:r>
          </w:p>
          <w:p w:rsidR="00124052" w:rsidRDefault="00124052" w:rsidP="00534D90">
            <w:pPr>
              <w:snapToGrid w:val="0"/>
              <w:ind w:firstLineChars="200" w:firstLine="360"/>
              <w:rPr>
                <w:rFonts w:eastAsia="黑体"/>
                <w:color w:val="000000"/>
                <w:sz w:val="18"/>
                <w:szCs w:val="18"/>
                <w:lang w:val="de-DE"/>
              </w:rPr>
            </w:pPr>
            <w:r>
              <w:rPr>
                <w:rFonts w:eastAsia="黑体"/>
                <w:color w:val="000000"/>
                <w:sz w:val="18"/>
                <w:szCs w:val="18"/>
                <w:lang w:val="de-DE"/>
              </w:rPr>
              <w:t>GB/T 18380.35</w:t>
            </w:r>
          </w:p>
          <w:p w:rsidR="00124052" w:rsidRDefault="00124052" w:rsidP="00534D90">
            <w:pPr>
              <w:adjustRightInd w:val="0"/>
              <w:snapToGrid w:val="0"/>
              <w:ind w:firstLineChars="200" w:firstLine="360"/>
              <w:rPr>
                <w:rFonts w:eastAsia="黑体"/>
                <w:sz w:val="18"/>
                <w:szCs w:val="18"/>
              </w:rPr>
            </w:pPr>
            <w:r>
              <w:rPr>
                <w:rFonts w:eastAsia="黑体"/>
                <w:color w:val="000000"/>
                <w:sz w:val="18"/>
                <w:szCs w:val="18"/>
                <w:lang w:val="de-DE"/>
              </w:rPr>
              <w:t>GB/T 18380.36</w:t>
            </w:r>
          </w:p>
        </w:tc>
      </w:tr>
    </w:tbl>
    <w:p w:rsidR="00124052" w:rsidRDefault="00124052" w:rsidP="00124052">
      <w:pPr>
        <w:spacing w:line="440" w:lineRule="exact"/>
        <w:rPr>
          <w:b/>
          <w:kern w:val="0"/>
          <w:szCs w:val="21"/>
        </w:rPr>
      </w:pPr>
      <w:r>
        <w:rPr>
          <w:b/>
          <w:kern w:val="0"/>
          <w:szCs w:val="21"/>
        </w:rPr>
        <w:t>2.2</w:t>
      </w:r>
      <w:r>
        <w:rPr>
          <w:b/>
          <w:kern w:val="0"/>
          <w:szCs w:val="21"/>
        </w:rPr>
        <w:t>挤包绝缘电力电缆</w:t>
      </w:r>
    </w:p>
    <w:p w:rsidR="00124052" w:rsidRDefault="00124052" w:rsidP="00124052">
      <w:pPr>
        <w:adjustRightInd w:val="0"/>
        <w:snapToGrid w:val="0"/>
        <w:spacing w:line="260" w:lineRule="exact"/>
        <w:ind w:firstLineChars="192" w:firstLine="346"/>
        <w:jc w:val="center"/>
        <w:rPr>
          <w:rFonts w:hint="eastAsia"/>
          <w:sz w:val="18"/>
          <w:szCs w:val="18"/>
        </w:rPr>
      </w:pPr>
      <w:r>
        <w:rPr>
          <w:sz w:val="18"/>
          <w:szCs w:val="18"/>
        </w:rPr>
        <w:t>表</w:t>
      </w:r>
      <w:r>
        <w:rPr>
          <w:sz w:val="18"/>
          <w:szCs w:val="18"/>
        </w:rPr>
        <w:t>2</w:t>
      </w:r>
      <w:r>
        <w:rPr>
          <w:rFonts w:hint="eastAsia"/>
          <w:sz w:val="18"/>
          <w:szCs w:val="18"/>
        </w:rPr>
        <w:t xml:space="preserve"> </w:t>
      </w:r>
      <w:r>
        <w:rPr>
          <w:rFonts w:hint="eastAsia"/>
          <w:sz w:val="18"/>
          <w:szCs w:val="18"/>
        </w:rPr>
        <w:t>挤包绝缘电力电缆检验项目</w:t>
      </w:r>
    </w:p>
    <w:tbl>
      <w:tblPr>
        <w:tblW w:w="8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820"/>
        <w:gridCol w:w="1985"/>
        <w:gridCol w:w="1778"/>
      </w:tblGrid>
      <w:tr w:rsidR="00124052" w:rsidTr="00534D90">
        <w:trPr>
          <w:trHeight w:val="420"/>
          <w:tblHeader/>
          <w:jc w:val="center"/>
        </w:trPr>
        <w:tc>
          <w:tcPr>
            <w:tcW w:w="709" w:type="dxa"/>
            <w:vMerge w:val="restart"/>
            <w:vAlign w:val="center"/>
          </w:tcPr>
          <w:p w:rsidR="00124052" w:rsidRDefault="00124052" w:rsidP="00534D90">
            <w:pPr>
              <w:adjustRightInd w:val="0"/>
              <w:snapToGrid w:val="0"/>
              <w:spacing w:line="260" w:lineRule="exact"/>
              <w:rPr>
                <w:rFonts w:eastAsia="黑体"/>
                <w:sz w:val="18"/>
                <w:szCs w:val="18"/>
              </w:rPr>
            </w:pPr>
            <w:r>
              <w:rPr>
                <w:rFonts w:eastAsia="黑体"/>
                <w:sz w:val="18"/>
                <w:szCs w:val="18"/>
              </w:rPr>
              <w:t>序号</w:t>
            </w:r>
          </w:p>
        </w:tc>
        <w:tc>
          <w:tcPr>
            <w:tcW w:w="3820" w:type="dxa"/>
            <w:vMerge w:val="restart"/>
            <w:vAlign w:val="center"/>
          </w:tcPr>
          <w:p w:rsidR="00124052" w:rsidRDefault="00124052" w:rsidP="00534D90">
            <w:pPr>
              <w:adjustRightInd w:val="0"/>
              <w:snapToGrid w:val="0"/>
              <w:spacing w:line="260" w:lineRule="exact"/>
              <w:jc w:val="center"/>
              <w:rPr>
                <w:rFonts w:eastAsia="黑体"/>
                <w:sz w:val="18"/>
                <w:szCs w:val="18"/>
              </w:rPr>
            </w:pPr>
            <w:r>
              <w:rPr>
                <w:rFonts w:eastAsia="黑体"/>
                <w:sz w:val="18"/>
                <w:szCs w:val="18"/>
              </w:rPr>
              <w:t>检验项目</w:t>
            </w:r>
          </w:p>
        </w:tc>
        <w:tc>
          <w:tcPr>
            <w:tcW w:w="1985" w:type="dxa"/>
            <w:vMerge w:val="restart"/>
            <w:vAlign w:val="center"/>
          </w:tcPr>
          <w:p w:rsidR="00124052" w:rsidRDefault="00124052" w:rsidP="00534D90">
            <w:pPr>
              <w:adjustRightInd w:val="0"/>
              <w:snapToGrid w:val="0"/>
              <w:spacing w:line="260" w:lineRule="exact"/>
              <w:jc w:val="center"/>
              <w:rPr>
                <w:rFonts w:eastAsia="黑体"/>
                <w:sz w:val="18"/>
                <w:szCs w:val="18"/>
              </w:rPr>
            </w:pPr>
            <w:r>
              <w:rPr>
                <w:rFonts w:eastAsia="黑体"/>
                <w:sz w:val="18"/>
                <w:szCs w:val="18"/>
              </w:rPr>
              <w:t>依据标准</w:t>
            </w:r>
          </w:p>
        </w:tc>
        <w:tc>
          <w:tcPr>
            <w:tcW w:w="1778" w:type="dxa"/>
            <w:vMerge w:val="restart"/>
            <w:vAlign w:val="center"/>
          </w:tcPr>
          <w:p w:rsidR="00124052" w:rsidRDefault="00124052" w:rsidP="00534D90">
            <w:pPr>
              <w:adjustRightInd w:val="0"/>
              <w:snapToGrid w:val="0"/>
              <w:spacing w:line="260" w:lineRule="exact"/>
              <w:ind w:firstLineChars="192" w:firstLine="346"/>
              <w:rPr>
                <w:rFonts w:eastAsia="黑体"/>
                <w:sz w:val="18"/>
                <w:szCs w:val="18"/>
              </w:rPr>
            </w:pPr>
            <w:r>
              <w:rPr>
                <w:rFonts w:eastAsia="黑体"/>
                <w:sz w:val="18"/>
                <w:szCs w:val="18"/>
              </w:rPr>
              <w:t>检测方法</w:t>
            </w:r>
          </w:p>
        </w:tc>
      </w:tr>
      <w:tr w:rsidR="00124052" w:rsidTr="00534D90">
        <w:trPr>
          <w:trHeight w:val="420"/>
          <w:tblHeader/>
          <w:jc w:val="center"/>
        </w:trPr>
        <w:tc>
          <w:tcPr>
            <w:tcW w:w="709" w:type="dxa"/>
            <w:vMerge/>
            <w:vAlign w:val="center"/>
          </w:tcPr>
          <w:p w:rsidR="00124052" w:rsidRDefault="00124052" w:rsidP="00534D90">
            <w:pPr>
              <w:adjustRightInd w:val="0"/>
              <w:snapToGrid w:val="0"/>
              <w:spacing w:line="260" w:lineRule="exact"/>
              <w:ind w:firstLineChars="192" w:firstLine="403"/>
              <w:rPr>
                <w:szCs w:val="21"/>
              </w:rPr>
            </w:pPr>
          </w:p>
        </w:tc>
        <w:tc>
          <w:tcPr>
            <w:tcW w:w="3820" w:type="dxa"/>
            <w:vMerge/>
            <w:vAlign w:val="center"/>
          </w:tcPr>
          <w:p w:rsidR="00124052" w:rsidRDefault="00124052" w:rsidP="00534D90">
            <w:pPr>
              <w:adjustRightInd w:val="0"/>
              <w:snapToGrid w:val="0"/>
              <w:spacing w:line="260" w:lineRule="exact"/>
              <w:ind w:firstLineChars="192" w:firstLine="403"/>
              <w:rPr>
                <w:szCs w:val="21"/>
              </w:rPr>
            </w:pPr>
          </w:p>
        </w:tc>
        <w:tc>
          <w:tcPr>
            <w:tcW w:w="1985" w:type="dxa"/>
            <w:vMerge/>
            <w:vAlign w:val="center"/>
          </w:tcPr>
          <w:p w:rsidR="00124052" w:rsidRDefault="00124052" w:rsidP="00534D90">
            <w:pPr>
              <w:adjustRightInd w:val="0"/>
              <w:snapToGrid w:val="0"/>
              <w:spacing w:line="260" w:lineRule="exact"/>
              <w:ind w:firstLineChars="192" w:firstLine="403"/>
              <w:rPr>
                <w:szCs w:val="21"/>
              </w:rPr>
            </w:pPr>
          </w:p>
        </w:tc>
        <w:tc>
          <w:tcPr>
            <w:tcW w:w="1778" w:type="dxa"/>
            <w:vMerge/>
            <w:vAlign w:val="center"/>
          </w:tcPr>
          <w:p w:rsidR="00124052" w:rsidRDefault="00124052" w:rsidP="00534D90">
            <w:pPr>
              <w:adjustRightInd w:val="0"/>
              <w:snapToGrid w:val="0"/>
              <w:spacing w:line="260" w:lineRule="exact"/>
              <w:ind w:firstLineChars="192" w:firstLine="403"/>
              <w:rPr>
                <w:szCs w:val="21"/>
              </w:rPr>
            </w:pP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1</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绝缘平均厚度</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2</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绝缘最薄处厚度</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3</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非金属护套最薄处厚度</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4</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导体电阻</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12706.1</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lastRenderedPageBreak/>
              <w:t>5</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导体最高温度下绝缘电阻常数</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12706.1</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6</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绝缘老化前后抗张强度</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p w:rsidR="00124052" w:rsidRDefault="00124052" w:rsidP="00534D90">
            <w:pPr>
              <w:adjustRightInd w:val="0"/>
              <w:snapToGrid w:val="0"/>
              <w:jc w:val="center"/>
              <w:rPr>
                <w:rFonts w:eastAsia="黑体"/>
                <w:sz w:val="18"/>
                <w:szCs w:val="18"/>
              </w:rPr>
            </w:pPr>
            <w:r>
              <w:rPr>
                <w:rFonts w:eastAsia="黑体"/>
                <w:sz w:val="18"/>
                <w:szCs w:val="18"/>
              </w:rPr>
              <w:t>GB/T 2951.12</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7</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绝缘老化前后断裂伸长率</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p w:rsidR="00124052" w:rsidRDefault="00124052" w:rsidP="00534D90">
            <w:pPr>
              <w:adjustRightInd w:val="0"/>
              <w:snapToGrid w:val="0"/>
              <w:jc w:val="center"/>
              <w:rPr>
                <w:rFonts w:eastAsia="黑体"/>
                <w:sz w:val="18"/>
                <w:szCs w:val="18"/>
              </w:rPr>
            </w:pPr>
            <w:r>
              <w:rPr>
                <w:rFonts w:eastAsia="黑体"/>
                <w:sz w:val="18"/>
                <w:szCs w:val="18"/>
              </w:rPr>
              <w:t>GB/T 2951.12</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8</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绝缘老化前后抗张强度变化率</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p w:rsidR="00124052" w:rsidRDefault="00124052" w:rsidP="00534D90">
            <w:pPr>
              <w:adjustRightInd w:val="0"/>
              <w:snapToGrid w:val="0"/>
              <w:jc w:val="center"/>
              <w:rPr>
                <w:rFonts w:eastAsia="黑体"/>
                <w:sz w:val="18"/>
                <w:szCs w:val="18"/>
              </w:rPr>
            </w:pPr>
            <w:r>
              <w:rPr>
                <w:rFonts w:eastAsia="黑体"/>
                <w:sz w:val="18"/>
                <w:szCs w:val="18"/>
              </w:rPr>
              <w:t>GB/T 2951.12</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9</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绝缘老化前后断裂伸长率变化率</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p w:rsidR="00124052" w:rsidRDefault="00124052" w:rsidP="00534D90">
            <w:pPr>
              <w:adjustRightInd w:val="0"/>
              <w:snapToGrid w:val="0"/>
              <w:jc w:val="center"/>
              <w:rPr>
                <w:rFonts w:eastAsia="黑体"/>
                <w:sz w:val="18"/>
                <w:szCs w:val="18"/>
              </w:rPr>
            </w:pPr>
            <w:r>
              <w:rPr>
                <w:rFonts w:eastAsia="黑体"/>
                <w:sz w:val="18"/>
                <w:szCs w:val="18"/>
              </w:rPr>
              <w:t>GB/T 2951.12</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10</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PVC</w:t>
            </w:r>
            <w:r>
              <w:rPr>
                <w:rFonts w:eastAsia="黑体"/>
                <w:sz w:val="18"/>
                <w:szCs w:val="18"/>
              </w:rPr>
              <w:t>绝缘热冲击</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2951.31</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11</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EPR</w:t>
            </w:r>
            <w:r>
              <w:rPr>
                <w:rFonts w:eastAsia="黑体"/>
                <w:sz w:val="18"/>
                <w:szCs w:val="18"/>
              </w:rPr>
              <w:t>，</w:t>
            </w:r>
            <w:r>
              <w:rPr>
                <w:rFonts w:eastAsia="黑体"/>
                <w:sz w:val="18"/>
                <w:szCs w:val="18"/>
              </w:rPr>
              <w:t>HEPR</w:t>
            </w:r>
            <w:r>
              <w:rPr>
                <w:rFonts w:eastAsia="黑体"/>
                <w:sz w:val="18"/>
                <w:szCs w:val="18"/>
              </w:rPr>
              <w:t>和</w:t>
            </w:r>
            <w:r>
              <w:rPr>
                <w:rFonts w:eastAsia="黑体"/>
                <w:sz w:val="18"/>
                <w:szCs w:val="18"/>
              </w:rPr>
              <w:t>XLPE</w:t>
            </w:r>
            <w:r>
              <w:rPr>
                <w:rFonts w:eastAsia="黑体"/>
                <w:sz w:val="18"/>
                <w:szCs w:val="18"/>
              </w:rPr>
              <w:t>绝缘热延伸</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2951.21</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12</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XLPE</w:t>
            </w:r>
            <w:r>
              <w:rPr>
                <w:rFonts w:eastAsia="黑体"/>
                <w:sz w:val="18"/>
                <w:szCs w:val="18"/>
              </w:rPr>
              <w:t>绝缘的收缩</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2951.13</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13</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非金属护套老化前后抗张强度</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p w:rsidR="00124052" w:rsidRDefault="00124052" w:rsidP="00534D90">
            <w:pPr>
              <w:adjustRightInd w:val="0"/>
              <w:snapToGrid w:val="0"/>
              <w:jc w:val="center"/>
              <w:rPr>
                <w:rFonts w:eastAsia="黑体"/>
                <w:sz w:val="18"/>
                <w:szCs w:val="18"/>
              </w:rPr>
            </w:pPr>
            <w:r>
              <w:rPr>
                <w:rFonts w:eastAsia="黑体"/>
                <w:sz w:val="18"/>
                <w:szCs w:val="18"/>
              </w:rPr>
              <w:t>GB/T 2951.12</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14</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非金属护套老化前后抗张强度变化率</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p w:rsidR="00124052" w:rsidRDefault="00124052" w:rsidP="00534D90">
            <w:pPr>
              <w:adjustRightInd w:val="0"/>
              <w:snapToGrid w:val="0"/>
              <w:jc w:val="center"/>
              <w:rPr>
                <w:rFonts w:eastAsia="黑体"/>
                <w:sz w:val="18"/>
                <w:szCs w:val="18"/>
              </w:rPr>
            </w:pPr>
            <w:r>
              <w:rPr>
                <w:rFonts w:eastAsia="黑体"/>
                <w:sz w:val="18"/>
                <w:szCs w:val="18"/>
              </w:rPr>
              <w:t>GB/T 2951.12</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15</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非金属护套老化前后断裂伸长率</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p w:rsidR="00124052" w:rsidRDefault="00124052" w:rsidP="00534D90">
            <w:pPr>
              <w:adjustRightInd w:val="0"/>
              <w:snapToGrid w:val="0"/>
              <w:jc w:val="center"/>
              <w:rPr>
                <w:rFonts w:eastAsia="黑体"/>
                <w:sz w:val="18"/>
                <w:szCs w:val="18"/>
              </w:rPr>
            </w:pPr>
            <w:r>
              <w:rPr>
                <w:rFonts w:eastAsia="黑体"/>
                <w:sz w:val="18"/>
                <w:szCs w:val="18"/>
              </w:rPr>
              <w:t>GB/T 2951.12</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16</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非金属护套老化前后断裂伸长率变化率</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2951.11</w:t>
            </w:r>
          </w:p>
          <w:p w:rsidR="00124052" w:rsidRDefault="00124052" w:rsidP="00534D90">
            <w:pPr>
              <w:adjustRightInd w:val="0"/>
              <w:snapToGrid w:val="0"/>
              <w:jc w:val="center"/>
              <w:rPr>
                <w:rFonts w:eastAsia="黑体"/>
                <w:sz w:val="18"/>
                <w:szCs w:val="18"/>
              </w:rPr>
            </w:pPr>
            <w:r>
              <w:rPr>
                <w:rFonts w:eastAsia="黑体"/>
                <w:sz w:val="18"/>
                <w:szCs w:val="18"/>
              </w:rPr>
              <w:t>GB/T 2951.12</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17</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ST2</w:t>
            </w:r>
            <w:r>
              <w:rPr>
                <w:rFonts w:eastAsia="黑体"/>
                <w:sz w:val="18"/>
                <w:szCs w:val="18"/>
              </w:rPr>
              <w:t>型</w:t>
            </w:r>
            <w:r>
              <w:rPr>
                <w:rFonts w:eastAsia="黑体"/>
                <w:sz w:val="18"/>
                <w:szCs w:val="18"/>
              </w:rPr>
              <w:t>PVC</w:t>
            </w:r>
            <w:r>
              <w:rPr>
                <w:rFonts w:eastAsia="黑体"/>
                <w:sz w:val="18"/>
                <w:szCs w:val="18"/>
              </w:rPr>
              <w:t>护套失重</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2951.32</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18</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PVC</w:t>
            </w:r>
            <w:r>
              <w:rPr>
                <w:rFonts w:eastAsia="黑体"/>
                <w:sz w:val="18"/>
                <w:szCs w:val="18"/>
              </w:rPr>
              <w:t>绝缘热冲击</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2951.31</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19</w:t>
            </w:r>
          </w:p>
        </w:tc>
        <w:tc>
          <w:tcPr>
            <w:tcW w:w="3820" w:type="dxa"/>
            <w:vAlign w:val="center"/>
          </w:tcPr>
          <w:p w:rsidR="00124052" w:rsidRDefault="00124052" w:rsidP="00534D90">
            <w:pPr>
              <w:adjustRightInd w:val="0"/>
              <w:snapToGrid w:val="0"/>
              <w:rPr>
                <w:rFonts w:eastAsia="黑体"/>
                <w:sz w:val="18"/>
                <w:szCs w:val="18"/>
              </w:rPr>
            </w:pPr>
            <w:r>
              <w:rPr>
                <w:rFonts w:eastAsia="黑体"/>
                <w:sz w:val="18"/>
                <w:szCs w:val="18"/>
              </w:rPr>
              <w:t>电缆的单根阻燃</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12706.1</w:t>
            </w:r>
          </w:p>
        </w:tc>
        <w:tc>
          <w:tcPr>
            <w:tcW w:w="1778" w:type="dxa"/>
            <w:vAlign w:val="center"/>
          </w:tcPr>
          <w:p w:rsidR="00124052" w:rsidRDefault="00124052" w:rsidP="00534D90">
            <w:pPr>
              <w:adjustRightInd w:val="0"/>
              <w:snapToGrid w:val="0"/>
              <w:jc w:val="center"/>
              <w:rPr>
                <w:rFonts w:eastAsia="黑体"/>
                <w:sz w:val="18"/>
                <w:szCs w:val="18"/>
              </w:rPr>
            </w:pPr>
            <w:r>
              <w:rPr>
                <w:rFonts w:eastAsia="黑体"/>
                <w:sz w:val="18"/>
                <w:szCs w:val="18"/>
              </w:rPr>
              <w:t>GB/T 18380.12</w:t>
            </w:r>
          </w:p>
        </w:tc>
      </w:tr>
      <w:tr w:rsidR="00124052" w:rsidTr="00534D90">
        <w:trPr>
          <w:trHeight w:val="420"/>
          <w:jc w:val="center"/>
        </w:trPr>
        <w:tc>
          <w:tcPr>
            <w:tcW w:w="709" w:type="dxa"/>
            <w:vAlign w:val="center"/>
          </w:tcPr>
          <w:p w:rsidR="00124052" w:rsidRDefault="00124052" w:rsidP="00534D90">
            <w:pPr>
              <w:adjustRightInd w:val="0"/>
              <w:snapToGrid w:val="0"/>
              <w:jc w:val="center"/>
              <w:rPr>
                <w:rFonts w:eastAsia="黑体"/>
                <w:sz w:val="18"/>
                <w:szCs w:val="18"/>
              </w:rPr>
            </w:pPr>
            <w:r>
              <w:rPr>
                <w:rFonts w:eastAsia="黑体"/>
                <w:sz w:val="18"/>
                <w:szCs w:val="18"/>
              </w:rPr>
              <w:t>20</w:t>
            </w:r>
          </w:p>
        </w:tc>
        <w:tc>
          <w:tcPr>
            <w:tcW w:w="3820" w:type="dxa"/>
            <w:vAlign w:val="center"/>
          </w:tcPr>
          <w:p w:rsidR="00124052" w:rsidRDefault="00124052" w:rsidP="00534D90">
            <w:pPr>
              <w:adjustRightInd w:val="0"/>
              <w:snapToGrid w:val="0"/>
              <w:rPr>
                <w:rFonts w:eastAsia="黑体"/>
                <w:sz w:val="18"/>
                <w:szCs w:val="18"/>
              </w:rPr>
            </w:pPr>
            <w:r>
              <w:rPr>
                <w:rFonts w:eastAsia="黑体"/>
                <w:iCs/>
                <w:kern w:val="0"/>
                <w:sz w:val="18"/>
                <w:szCs w:val="18"/>
              </w:rPr>
              <w:t>电缆的成束燃烧</w:t>
            </w:r>
          </w:p>
        </w:tc>
        <w:tc>
          <w:tcPr>
            <w:tcW w:w="1985" w:type="dxa"/>
            <w:vAlign w:val="center"/>
          </w:tcPr>
          <w:p w:rsidR="00124052" w:rsidRDefault="00124052" w:rsidP="00534D90">
            <w:pPr>
              <w:snapToGrid w:val="0"/>
              <w:ind w:firstLineChars="200" w:firstLine="360"/>
              <w:rPr>
                <w:rFonts w:eastAsia="黑体"/>
                <w:color w:val="000000"/>
                <w:sz w:val="18"/>
                <w:szCs w:val="18"/>
                <w:lang w:val="de-DE"/>
              </w:rPr>
            </w:pPr>
            <w:r>
              <w:rPr>
                <w:rFonts w:eastAsia="黑体"/>
                <w:color w:val="000000"/>
                <w:sz w:val="18"/>
                <w:szCs w:val="18"/>
                <w:lang w:val="de-DE"/>
              </w:rPr>
              <w:t>GB/T 12706.1</w:t>
            </w:r>
          </w:p>
          <w:p w:rsidR="00124052" w:rsidRDefault="00124052" w:rsidP="00534D90">
            <w:pPr>
              <w:adjustRightInd w:val="0"/>
              <w:snapToGrid w:val="0"/>
              <w:ind w:firstLineChars="192" w:firstLine="346"/>
              <w:rPr>
                <w:rFonts w:eastAsia="黑体"/>
                <w:sz w:val="18"/>
                <w:szCs w:val="18"/>
              </w:rPr>
            </w:pPr>
            <w:r>
              <w:rPr>
                <w:rFonts w:eastAsia="黑体"/>
                <w:color w:val="000000"/>
                <w:sz w:val="18"/>
                <w:szCs w:val="18"/>
                <w:lang w:val="de-DE"/>
              </w:rPr>
              <w:t xml:space="preserve">GB/T 19666 </w:t>
            </w:r>
          </w:p>
        </w:tc>
        <w:tc>
          <w:tcPr>
            <w:tcW w:w="1778" w:type="dxa"/>
            <w:vAlign w:val="center"/>
          </w:tcPr>
          <w:p w:rsidR="00124052" w:rsidRDefault="00124052" w:rsidP="00534D90">
            <w:pPr>
              <w:snapToGrid w:val="0"/>
              <w:jc w:val="center"/>
              <w:rPr>
                <w:rFonts w:eastAsia="黑体"/>
                <w:color w:val="000000"/>
                <w:sz w:val="18"/>
                <w:szCs w:val="18"/>
                <w:lang w:val="de-DE"/>
              </w:rPr>
            </w:pPr>
            <w:r>
              <w:rPr>
                <w:rFonts w:eastAsia="黑体"/>
                <w:color w:val="000000"/>
                <w:sz w:val="18"/>
                <w:szCs w:val="18"/>
                <w:lang w:val="de-DE"/>
              </w:rPr>
              <w:t>GB/T 18380.33</w:t>
            </w:r>
          </w:p>
          <w:p w:rsidR="00124052" w:rsidRDefault="00124052" w:rsidP="00534D90">
            <w:pPr>
              <w:snapToGrid w:val="0"/>
              <w:jc w:val="center"/>
              <w:rPr>
                <w:rFonts w:eastAsia="黑体"/>
                <w:color w:val="000000"/>
                <w:sz w:val="18"/>
                <w:szCs w:val="18"/>
                <w:lang w:val="de-DE"/>
              </w:rPr>
            </w:pPr>
            <w:r>
              <w:rPr>
                <w:rFonts w:eastAsia="黑体"/>
                <w:color w:val="000000"/>
                <w:sz w:val="18"/>
                <w:szCs w:val="18"/>
                <w:lang w:val="de-DE"/>
              </w:rPr>
              <w:t>GB/T 18380.34</w:t>
            </w:r>
          </w:p>
          <w:p w:rsidR="00124052" w:rsidRDefault="00124052" w:rsidP="00534D90">
            <w:pPr>
              <w:snapToGrid w:val="0"/>
              <w:jc w:val="center"/>
              <w:rPr>
                <w:rFonts w:eastAsia="黑体"/>
                <w:color w:val="000000"/>
                <w:sz w:val="18"/>
                <w:szCs w:val="18"/>
                <w:lang w:val="de-DE"/>
              </w:rPr>
            </w:pPr>
            <w:r>
              <w:rPr>
                <w:rFonts w:eastAsia="黑体"/>
                <w:color w:val="000000"/>
                <w:sz w:val="18"/>
                <w:szCs w:val="18"/>
                <w:lang w:val="de-DE"/>
              </w:rPr>
              <w:t>GB/T 18380.35</w:t>
            </w:r>
          </w:p>
          <w:p w:rsidR="00124052" w:rsidRDefault="00124052" w:rsidP="00534D90">
            <w:pPr>
              <w:adjustRightInd w:val="0"/>
              <w:snapToGrid w:val="0"/>
              <w:jc w:val="center"/>
              <w:rPr>
                <w:rFonts w:eastAsia="黑体"/>
                <w:sz w:val="18"/>
                <w:szCs w:val="18"/>
              </w:rPr>
            </w:pPr>
            <w:r>
              <w:rPr>
                <w:rFonts w:eastAsia="黑体"/>
                <w:color w:val="000000"/>
                <w:sz w:val="18"/>
                <w:szCs w:val="18"/>
                <w:lang w:val="de-DE"/>
              </w:rPr>
              <w:t>GB/T 18380.36</w:t>
            </w:r>
          </w:p>
        </w:tc>
      </w:tr>
    </w:tbl>
    <w:p w:rsidR="00124052" w:rsidRDefault="00124052" w:rsidP="00124052">
      <w:pPr>
        <w:spacing w:line="440" w:lineRule="exact"/>
        <w:ind w:left="2424" w:hangingChars="1150" w:hanging="2424"/>
        <w:rPr>
          <w:b/>
          <w:kern w:val="0"/>
          <w:szCs w:val="21"/>
        </w:rPr>
      </w:pPr>
      <w:r>
        <w:rPr>
          <w:b/>
          <w:kern w:val="0"/>
          <w:szCs w:val="21"/>
        </w:rPr>
        <w:t>2.3</w:t>
      </w:r>
      <w:r>
        <w:rPr>
          <w:b/>
          <w:kern w:val="0"/>
          <w:szCs w:val="21"/>
        </w:rPr>
        <w:t>架空绝缘电缆</w:t>
      </w:r>
    </w:p>
    <w:p w:rsidR="00124052" w:rsidRDefault="00124052" w:rsidP="00124052">
      <w:pPr>
        <w:spacing w:line="260" w:lineRule="exact"/>
        <w:jc w:val="center"/>
        <w:rPr>
          <w:rFonts w:hint="eastAsia"/>
          <w:kern w:val="0"/>
          <w:sz w:val="18"/>
          <w:szCs w:val="18"/>
        </w:rPr>
      </w:pPr>
      <w:r>
        <w:rPr>
          <w:sz w:val="18"/>
          <w:szCs w:val="18"/>
        </w:rPr>
        <w:t>表</w:t>
      </w:r>
      <w:r>
        <w:rPr>
          <w:sz w:val="18"/>
          <w:szCs w:val="18"/>
        </w:rPr>
        <w:t>3</w:t>
      </w:r>
      <w:r>
        <w:rPr>
          <w:rFonts w:hint="eastAsia"/>
          <w:sz w:val="18"/>
          <w:szCs w:val="18"/>
        </w:rPr>
        <w:t xml:space="preserve"> </w:t>
      </w:r>
      <w:r>
        <w:rPr>
          <w:rFonts w:hint="eastAsia"/>
          <w:sz w:val="18"/>
          <w:szCs w:val="18"/>
        </w:rPr>
        <w:t>架空绝缘电缆检验项目</w:t>
      </w: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3794"/>
        <w:gridCol w:w="1985"/>
        <w:gridCol w:w="1782"/>
      </w:tblGrid>
      <w:tr w:rsidR="00124052" w:rsidTr="00534D90">
        <w:trPr>
          <w:trHeight w:val="420"/>
          <w:tblHeader/>
          <w:jc w:val="center"/>
        </w:trPr>
        <w:tc>
          <w:tcPr>
            <w:tcW w:w="740" w:type="dxa"/>
            <w:vMerge w:val="restart"/>
            <w:vAlign w:val="center"/>
          </w:tcPr>
          <w:p w:rsidR="00124052" w:rsidRDefault="00124052" w:rsidP="00534D90">
            <w:pPr>
              <w:adjustRightInd w:val="0"/>
              <w:snapToGrid w:val="0"/>
              <w:jc w:val="center"/>
              <w:rPr>
                <w:rFonts w:eastAsia="黑体"/>
                <w:sz w:val="18"/>
                <w:szCs w:val="18"/>
              </w:rPr>
            </w:pPr>
            <w:r>
              <w:rPr>
                <w:rFonts w:eastAsia="黑体"/>
                <w:sz w:val="18"/>
                <w:szCs w:val="18"/>
              </w:rPr>
              <w:t>序号</w:t>
            </w:r>
          </w:p>
        </w:tc>
        <w:tc>
          <w:tcPr>
            <w:tcW w:w="3794" w:type="dxa"/>
            <w:vMerge w:val="restart"/>
            <w:vAlign w:val="center"/>
          </w:tcPr>
          <w:p w:rsidR="00124052" w:rsidRDefault="00124052" w:rsidP="00534D90">
            <w:pPr>
              <w:adjustRightInd w:val="0"/>
              <w:snapToGrid w:val="0"/>
              <w:jc w:val="center"/>
              <w:rPr>
                <w:rFonts w:eastAsia="黑体"/>
                <w:sz w:val="18"/>
                <w:szCs w:val="18"/>
              </w:rPr>
            </w:pPr>
            <w:r>
              <w:rPr>
                <w:rFonts w:eastAsia="黑体"/>
                <w:sz w:val="18"/>
                <w:szCs w:val="18"/>
              </w:rPr>
              <w:t>检验项目</w:t>
            </w:r>
          </w:p>
        </w:tc>
        <w:tc>
          <w:tcPr>
            <w:tcW w:w="1985" w:type="dxa"/>
            <w:vMerge w:val="restart"/>
            <w:vAlign w:val="center"/>
          </w:tcPr>
          <w:p w:rsidR="00124052" w:rsidRDefault="00124052" w:rsidP="00534D90">
            <w:pPr>
              <w:adjustRightInd w:val="0"/>
              <w:snapToGrid w:val="0"/>
              <w:jc w:val="center"/>
              <w:rPr>
                <w:rFonts w:eastAsia="黑体"/>
                <w:sz w:val="18"/>
                <w:szCs w:val="18"/>
              </w:rPr>
            </w:pPr>
            <w:r>
              <w:rPr>
                <w:rFonts w:eastAsia="黑体"/>
                <w:sz w:val="18"/>
                <w:szCs w:val="18"/>
              </w:rPr>
              <w:t>依据标准</w:t>
            </w:r>
          </w:p>
        </w:tc>
        <w:tc>
          <w:tcPr>
            <w:tcW w:w="1782" w:type="dxa"/>
            <w:vMerge w:val="restart"/>
            <w:vAlign w:val="center"/>
          </w:tcPr>
          <w:p w:rsidR="00124052" w:rsidRDefault="00124052" w:rsidP="00534D90">
            <w:pPr>
              <w:adjustRightInd w:val="0"/>
              <w:snapToGrid w:val="0"/>
              <w:jc w:val="center"/>
              <w:rPr>
                <w:rFonts w:eastAsia="黑体"/>
                <w:sz w:val="18"/>
                <w:szCs w:val="18"/>
              </w:rPr>
            </w:pPr>
            <w:r>
              <w:rPr>
                <w:rFonts w:eastAsia="黑体"/>
                <w:sz w:val="18"/>
                <w:szCs w:val="18"/>
              </w:rPr>
              <w:t>检测方法</w:t>
            </w:r>
          </w:p>
        </w:tc>
      </w:tr>
      <w:tr w:rsidR="00124052" w:rsidTr="00534D90">
        <w:trPr>
          <w:trHeight w:val="420"/>
          <w:tblHeader/>
          <w:jc w:val="center"/>
        </w:trPr>
        <w:tc>
          <w:tcPr>
            <w:tcW w:w="740" w:type="dxa"/>
            <w:vMerge/>
            <w:vAlign w:val="center"/>
          </w:tcPr>
          <w:p w:rsidR="00124052" w:rsidRDefault="00124052" w:rsidP="00534D90">
            <w:pPr>
              <w:adjustRightInd w:val="0"/>
              <w:snapToGrid w:val="0"/>
              <w:spacing w:line="260" w:lineRule="exact"/>
              <w:ind w:firstLineChars="192" w:firstLine="403"/>
              <w:rPr>
                <w:szCs w:val="21"/>
              </w:rPr>
            </w:pPr>
          </w:p>
        </w:tc>
        <w:tc>
          <w:tcPr>
            <w:tcW w:w="3794" w:type="dxa"/>
            <w:vMerge/>
            <w:vAlign w:val="center"/>
          </w:tcPr>
          <w:p w:rsidR="00124052" w:rsidRDefault="00124052" w:rsidP="00534D90">
            <w:pPr>
              <w:adjustRightInd w:val="0"/>
              <w:snapToGrid w:val="0"/>
              <w:spacing w:line="260" w:lineRule="exact"/>
              <w:ind w:firstLineChars="192" w:firstLine="403"/>
              <w:rPr>
                <w:szCs w:val="21"/>
              </w:rPr>
            </w:pPr>
          </w:p>
        </w:tc>
        <w:tc>
          <w:tcPr>
            <w:tcW w:w="1985" w:type="dxa"/>
            <w:vMerge/>
            <w:vAlign w:val="center"/>
          </w:tcPr>
          <w:p w:rsidR="00124052" w:rsidRDefault="00124052" w:rsidP="00534D90">
            <w:pPr>
              <w:adjustRightInd w:val="0"/>
              <w:snapToGrid w:val="0"/>
              <w:spacing w:line="260" w:lineRule="exact"/>
              <w:ind w:firstLineChars="192" w:firstLine="403"/>
              <w:rPr>
                <w:szCs w:val="21"/>
              </w:rPr>
            </w:pPr>
          </w:p>
        </w:tc>
        <w:tc>
          <w:tcPr>
            <w:tcW w:w="1782" w:type="dxa"/>
            <w:vMerge/>
            <w:vAlign w:val="center"/>
          </w:tcPr>
          <w:p w:rsidR="00124052" w:rsidRDefault="00124052" w:rsidP="00534D90">
            <w:pPr>
              <w:adjustRightInd w:val="0"/>
              <w:snapToGrid w:val="0"/>
              <w:spacing w:line="260" w:lineRule="exact"/>
              <w:ind w:firstLineChars="192" w:firstLine="403"/>
              <w:rPr>
                <w:szCs w:val="21"/>
              </w:rPr>
            </w:pPr>
          </w:p>
        </w:tc>
      </w:tr>
      <w:tr w:rsidR="00124052" w:rsidTr="00534D90">
        <w:trPr>
          <w:trHeight w:val="420"/>
          <w:jc w:val="center"/>
        </w:trPr>
        <w:tc>
          <w:tcPr>
            <w:tcW w:w="740" w:type="dxa"/>
            <w:vAlign w:val="center"/>
          </w:tcPr>
          <w:p w:rsidR="00124052" w:rsidRDefault="00124052" w:rsidP="00534D90">
            <w:pPr>
              <w:adjustRightInd w:val="0"/>
              <w:snapToGrid w:val="0"/>
              <w:jc w:val="center"/>
              <w:rPr>
                <w:rFonts w:eastAsia="黑体"/>
                <w:sz w:val="18"/>
                <w:szCs w:val="18"/>
              </w:rPr>
            </w:pPr>
            <w:r>
              <w:rPr>
                <w:rFonts w:eastAsia="黑体"/>
                <w:sz w:val="18"/>
                <w:szCs w:val="18"/>
              </w:rPr>
              <w:t>1</w:t>
            </w:r>
          </w:p>
        </w:tc>
        <w:tc>
          <w:tcPr>
            <w:tcW w:w="3794" w:type="dxa"/>
            <w:vAlign w:val="center"/>
          </w:tcPr>
          <w:p w:rsidR="00124052" w:rsidRDefault="00124052" w:rsidP="00534D90">
            <w:pPr>
              <w:adjustRightInd w:val="0"/>
              <w:snapToGrid w:val="0"/>
              <w:rPr>
                <w:rFonts w:eastAsia="黑体"/>
                <w:sz w:val="18"/>
                <w:szCs w:val="18"/>
              </w:rPr>
            </w:pPr>
            <w:r>
              <w:rPr>
                <w:rFonts w:eastAsia="黑体"/>
                <w:sz w:val="18"/>
                <w:szCs w:val="18"/>
              </w:rPr>
              <w:t>绝缘平均厚度</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12527</w:t>
            </w:r>
          </w:p>
          <w:p w:rsidR="00124052" w:rsidRDefault="00124052" w:rsidP="00534D90">
            <w:pPr>
              <w:adjustRightInd w:val="0"/>
              <w:snapToGrid w:val="0"/>
              <w:ind w:firstLineChars="192" w:firstLine="346"/>
              <w:rPr>
                <w:rFonts w:eastAsia="黑体"/>
                <w:sz w:val="18"/>
                <w:szCs w:val="18"/>
              </w:rPr>
            </w:pPr>
            <w:r>
              <w:rPr>
                <w:rFonts w:eastAsia="黑体"/>
                <w:sz w:val="18"/>
                <w:szCs w:val="18"/>
              </w:rPr>
              <w:t>GB/T 14049</w:t>
            </w:r>
          </w:p>
        </w:tc>
        <w:tc>
          <w:tcPr>
            <w:tcW w:w="178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tc>
      </w:tr>
      <w:tr w:rsidR="00124052" w:rsidTr="00534D90">
        <w:trPr>
          <w:trHeight w:val="420"/>
          <w:jc w:val="center"/>
        </w:trPr>
        <w:tc>
          <w:tcPr>
            <w:tcW w:w="740" w:type="dxa"/>
            <w:vAlign w:val="center"/>
          </w:tcPr>
          <w:p w:rsidR="00124052" w:rsidRDefault="00124052" w:rsidP="00534D90">
            <w:pPr>
              <w:adjustRightInd w:val="0"/>
              <w:snapToGrid w:val="0"/>
              <w:jc w:val="center"/>
              <w:rPr>
                <w:rFonts w:eastAsia="黑体"/>
                <w:sz w:val="18"/>
                <w:szCs w:val="18"/>
              </w:rPr>
            </w:pPr>
            <w:r>
              <w:rPr>
                <w:rFonts w:eastAsia="黑体"/>
                <w:sz w:val="18"/>
                <w:szCs w:val="18"/>
              </w:rPr>
              <w:t>2</w:t>
            </w:r>
          </w:p>
        </w:tc>
        <w:tc>
          <w:tcPr>
            <w:tcW w:w="3794" w:type="dxa"/>
            <w:vAlign w:val="center"/>
          </w:tcPr>
          <w:p w:rsidR="00124052" w:rsidRDefault="00124052" w:rsidP="00534D90">
            <w:pPr>
              <w:adjustRightInd w:val="0"/>
              <w:snapToGrid w:val="0"/>
              <w:rPr>
                <w:rFonts w:eastAsia="黑体"/>
                <w:sz w:val="18"/>
                <w:szCs w:val="18"/>
              </w:rPr>
            </w:pPr>
            <w:r>
              <w:rPr>
                <w:rFonts w:eastAsia="黑体"/>
                <w:sz w:val="18"/>
                <w:szCs w:val="18"/>
              </w:rPr>
              <w:t>绝缘最薄处厚度</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12527</w:t>
            </w:r>
          </w:p>
          <w:p w:rsidR="00124052" w:rsidRDefault="00124052" w:rsidP="00534D90">
            <w:pPr>
              <w:adjustRightInd w:val="0"/>
              <w:snapToGrid w:val="0"/>
              <w:ind w:firstLineChars="192" w:firstLine="346"/>
              <w:rPr>
                <w:rFonts w:eastAsia="黑体"/>
                <w:sz w:val="18"/>
                <w:szCs w:val="18"/>
              </w:rPr>
            </w:pPr>
            <w:r>
              <w:rPr>
                <w:rFonts w:eastAsia="黑体"/>
                <w:sz w:val="18"/>
                <w:szCs w:val="18"/>
              </w:rPr>
              <w:t>GB/T 14049</w:t>
            </w:r>
          </w:p>
        </w:tc>
        <w:tc>
          <w:tcPr>
            <w:tcW w:w="178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tc>
      </w:tr>
      <w:tr w:rsidR="00124052" w:rsidTr="00534D90">
        <w:trPr>
          <w:trHeight w:val="420"/>
          <w:jc w:val="center"/>
        </w:trPr>
        <w:tc>
          <w:tcPr>
            <w:tcW w:w="740" w:type="dxa"/>
            <w:vAlign w:val="center"/>
          </w:tcPr>
          <w:p w:rsidR="00124052" w:rsidRDefault="00124052" w:rsidP="00534D90">
            <w:pPr>
              <w:adjustRightInd w:val="0"/>
              <w:snapToGrid w:val="0"/>
              <w:jc w:val="center"/>
              <w:rPr>
                <w:rFonts w:eastAsia="黑体"/>
                <w:sz w:val="18"/>
                <w:szCs w:val="18"/>
              </w:rPr>
            </w:pPr>
            <w:r>
              <w:rPr>
                <w:rFonts w:eastAsia="黑体"/>
                <w:sz w:val="18"/>
                <w:szCs w:val="18"/>
              </w:rPr>
              <w:t>3</w:t>
            </w:r>
          </w:p>
        </w:tc>
        <w:tc>
          <w:tcPr>
            <w:tcW w:w="3794" w:type="dxa"/>
            <w:vAlign w:val="center"/>
          </w:tcPr>
          <w:p w:rsidR="00124052" w:rsidRDefault="00124052" w:rsidP="00534D90">
            <w:pPr>
              <w:adjustRightInd w:val="0"/>
              <w:snapToGrid w:val="0"/>
              <w:rPr>
                <w:rFonts w:eastAsia="黑体"/>
                <w:sz w:val="18"/>
                <w:szCs w:val="18"/>
              </w:rPr>
            </w:pPr>
            <w:r>
              <w:rPr>
                <w:rFonts w:eastAsia="黑体"/>
                <w:sz w:val="18"/>
                <w:szCs w:val="18"/>
              </w:rPr>
              <w:t>导体直流电阻</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12527</w:t>
            </w:r>
          </w:p>
          <w:p w:rsidR="00124052" w:rsidRDefault="00124052" w:rsidP="00534D90">
            <w:pPr>
              <w:adjustRightInd w:val="0"/>
              <w:snapToGrid w:val="0"/>
              <w:ind w:firstLineChars="192" w:firstLine="346"/>
              <w:rPr>
                <w:rFonts w:eastAsia="黑体"/>
                <w:sz w:val="18"/>
                <w:szCs w:val="18"/>
              </w:rPr>
            </w:pPr>
            <w:r>
              <w:rPr>
                <w:rFonts w:eastAsia="黑体"/>
                <w:sz w:val="18"/>
                <w:szCs w:val="18"/>
              </w:rPr>
              <w:t>GB/T 14049</w:t>
            </w:r>
          </w:p>
        </w:tc>
        <w:tc>
          <w:tcPr>
            <w:tcW w:w="178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3048.4</w:t>
            </w:r>
          </w:p>
        </w:tc>
      </w:tr>
      <w:tr w:rsidR="00124052" w:rsidTr="00534D90">
        <w:trPr>
          <w:trHeight w:val="420"/>
          <w:jc w:val="center"/>
        </w:trPr>
        <w:tc>
          <w:tcPr>
            <w:tcW w:w="740" w:type="dxa"/>
            <w:vAlign w:val="center"/>
          </w:tcPr>
          <w:p w:rsidR="00124052" w:rsidRDefault="00124052" w:rsidP="00534D90">
            <w:pPr>
              <w:adjustRightInd w:val="0"/>
              <w:snapToGrid w:val="0"/>
              <w:jc w:val="center"/>
              <w:rPr>
                <w:rFonts w:eastAsia="黑体"/>
                <w:sz w:val="18"/>
                <w:szCs w:val="18"/>
              </w:rPr>
            </w:pPr>
            <w:r>
              <w:rPr>
                <w:rFonts w:eastAsia="黑体"/>
                <w:sz w:val="18"/>
                <w:szCs w:val="18"/>
              </w:rPr>
              <w:t>4</w:t>
            </w:r>
          </w:p>
        </w:tc>
        <w:tc>
          <w:tcPr>
            <w:tcW w:w="3794" w:type="dxa"/>
            <w:vAlign w:val="center"/>
          </w:tcPr>
          <w:p w:rsidR="00124052" w:rsidRDefault="00124052" w:rsidP="00534D90">
            <w:pPr>
              <w:adjustRightInd w:val="0"/>
              <w:snapToGrid w:val="0"/>
              <w:rPr>
                <w:rFonts w:eastAsia="黑体"/>
                <w:sz w:val="18"/>
                <w:szCs w:val="18"/>
              </w:rPr>
            </w:pPr>
            <w:r>
              <w:rPr>
                <w:rFonts w:eastAsia="黑体"/>
                <w:sz w:val="18"/>
                <w:szCs w:val="18"/>
              </w:rPr>
              <w:t>绝缘老化前后抗张强度</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12527</w:t>
            </w:r>
          </w:p>
          <w:p w:rsidR="00124052" w:rsidRDefault="00124052" w:rsidP="00534D90">
            <w:pPr>
              <w:adjustRightInd w:val="0"/>
              <w:snapToGrid w:val="0"/>
              <w:ind w:firstLineChars="192" w:firstLine="346"/>
              <w:rPr>
                <w:rFonts w:eastAsia="黑体"/>
                <w:sz w:val="18"/>
                <w:szCs w:val="18"/>
              </w:rPr>
            </w:pPr>
            <w:r>
              <w:rPr>
                <w:rFonts w:eastAsia="黑体"/>
                <w:sz w:val="18"/>
                <w:szCs w:val="18"/>
              </w:rPr>
              <w:t>GB/T 14049</w:t>
            </w:r>
          </w:p>
        </w:tc>
        <w:tc>
          <w:tcPr>
            <w:tcW w:w="178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p w:rsidR="00124052" w:rsidRDefault="00124052" w:rsidP="00534D90">
            <w:pPr>
              <w:adjustRightInd w:val="0"/>
              <w:snapToGrid w:val="0"/>
              <w:ind w:firstLineChars="150" w:firstLine="270"/>
              <w:rPr>
                <w:rFonts w:eastAsia="黑体"/>
                <w:sz w:val="18"/>
                <w:szCs w:val="18"/>
              </w:rPr>
            </w:pPr>
            <w:r>
              <w:rPr>
                <w:rFonts w:eastAsia="黑体"/>
                <w:sz w:val="18"/>
                <w:szCs w:val="18"/>
              </w:rPr>
              <w:t xml:space="preserve"> GB/T 2951.12</w:t>
            </w:r>
          </w:p>
        </w:tc>
      </w:tr>
      <w:tr w:rsidR="00124052" w:rsidTr="00534D90">
        <w:trPr>
          <w:trHeight w:val="420"/>
          <w:jc w:val="center"/>
        </w:trPr>
        <w:tc>
          <w:tcPr>
            <w:tcW w:w="740" w:type="dxa"/>
            <w:vAlign w:val="center"/>
          </w:tcPr>
          <w:p w:rsidR="00124052" w:rsidRDefault="00124052" w:rsidP="00534D90">
            <w:pPr>
              <w:adjustRightInd w:val="0"/>
              <w:snapToGrid w:val="0"/>
              <w:jc w:val="center"/>
              <w:rPr>
                <w:rFonts w:eastAsia="黑体"/>
                <w:sz w:val="18"/>
                <w:szCs w:val="18"/>
              </w:rPr>
            </w:pPr>
            <w:r>
              <w:rPr>
                <w:rFonts w:eastAsia="黑体"/>
                <w:sz w:val="18"/>
                <w:szCs w:val="18"/>
              </w:rPr>
              <w:t>5</w:t>
            </w:r>
          </w:p>
        </w:tc>
        <w:tc>
          <w:tcPr>
            <w:tcW w:w="3794" w:type="dxa"/>
            <w:vAlign w:val="center"/>
          </w:tcPr>
          <w:p w:rsidR="00124052" w:rsidRDefault="00124052" w:rsidP="00534D90">
            <w:pPr>
              <w:adjustRightInd w:val="0"/>
              <w:snapToGrid w:val="0"/>
              <w:rPr>
                <w:rFonts w:eastAsia="黑体"/>
                <w:sz w:val="18"/>
                <w:szCs w:val="18"/>
              </w:rPr>
            </w:pPr>
            <w:r>
              <w:rPr>
                <w:rFonts w:eastAsia="黑体"/>
                <w:sz w:val="18"/>
                <w:szCs w:val="18"/>
              </w:rPr>
              <w:t>绝缘老化前后断裂伸长率</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12527</w:t>
            </w:r>
          </w:p>
          <w:p w:rsidR="00124052" w:rsidRDefault="00124052" w:rsidP="00534D90">
            <w:pPr>
              <w:adjustRightInd w:val="0"/>
              <w:snapToGrid w:val="0"/>
              <w:ind w:firstLineChars="192" w:firstLine="346"/>
              <w:rPr>
                <w:rFonts w:eastAsia="黑体"/>
                <w:sz w:val="18"/>
                <w:szCs w:val="18"/>
              </w:rPr>
            </w:pPr>
            <w:r>
              <w:rPr>
                <w:rFonts w:eastAsia="黑体"/>
                <w:sz w:val="18"/>
                <w:szCs w:val="18"/>
              </w:rPr>
              <w:t>GB/T 14049</w:t>
            </w:r>
          </w:p>
        </w:tc>
        <w:tc>
          <w:tcPr>
            <w:tcW w:w="178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p w:rsidR="00124052" w:rsidRDefault="00124052" w:rsidP="00534D90">
            <w:pPr>
              <w:adjustRightInd w:val="0"/>
              <w:snapToGrid w:val="0"/>
              <w:ind w:firstLineChars="192" w:firstLine="346"/>
              <w:rPr>
                <w:rFonts w:eastAsia="黑体"/>
                <w:sz w:val="18"/>
                <w:szCs w:val="18"/>
              </w:rPr>
            </w:pPr>
            <w:r>
              <w:rPr>
                <w:rFonts w:eastAsia="黑体"/>
                <w:sz w:val="18"/>
                <w:szCs w:val="18"/>
              </w:rPr>
              <w:t>GB/T 2951.12</w:t>
            </w:r>
          </w:p>
        </w:tc>
      </w:tr>
      <w:tr w:rsidR="00124052" w:rsidTr="00534D90">
        <w:trPr>
          <w:trHeight w:val="420"/>
          <w:jc w:val="center"/>
        </w:trPr>
        <w:tc>
          <w:tcPr>
            <w:tcW w:w="740" w:type="dxa"/>
            <w:vAlign w:val="center"/>
          </w:tcPr>
          <w:p w:rsidR="00124052" w:rsidRDefault="00124052" w:rsidP="00534D90">
            <w:pPr>
              <w:adjustRightInd w:val="0"/>
              <w:snapToGrid w:val="0"/>
              <w:jc w:val="center"/>
              <w:rPr>
                <w:rFonts w:eastAsia="黑体"/>
                <w:sz w:val="18"/>
                <w:szCs w:val="18"/>
              </w:rPr>
            </w:pPr>
            <w:r>
              <w:rPr>
                <w:rFonts w:eastAsia="黑体"/>
                <w:sz w:val="18"/>
                <w:szCs w:val="18"/>
              </w:rPr>
              <w:t>6</w:t>
            </w:r>
          </w:p>
        </w:tc>
        <w:tc>
          <w:tcPr>
            <w:tcW w:w="3794" w:type="dxa"/>
            <w:vAlign w:val="center"/>
          </w:tcPr>
          <w:p w:rsidR="00124052" w:rsidRDefault="00124052" w:rsidP="00534D90">
            <w:pPr>
              <w:adjustRightInd w:val="0"/>
              <w:snapToGrid w:val="0"/>
              <w:rPr>
                <w:rFonts w:eastAsia="黑体"/>
                <w:sz w:val="18"/>
                <w:szCs w:val="18"/>
              </w:rPr>
            </w:pPr>
            <w:r>
              <w:rPr>
                <w:rFonts w:eastAsia="黑体"/>
                <w:sz w:val="18"/>
                <w:szCs w:val="18"/>
              </w:rPr>
              <w:t>绝缘老化前后抗张强度变化率</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12527</w:t>
            </w:r>
          </w:p>
          <w:p w:rsidR="00124052" w:rsidRDefault="00124052" w:rsidP="00534D90">
            <w:pPr>
              <w:adjustRightInd w:val="0"/>
              <w:snapToGrid w:val="0"/>
              <w:ind w:firstLineChars="192" w:firstLine="346"/>
              <w:rPr>
                <w:rFonts w:eastAsia="黑体"/>
                <w:sz w:val="18"/>
                <w:szCs w:val="18"/>
              </w:rPr>
            </w:pPr>
            <w:r>
              <w:rPr>
                <w:rFonts w:eastAsia="黑体"/>
                <w:sz w:val="18"/>
                <w:szCs w:val="18"/>
              </w:rPr>
              <w:t>GB/T 14049</w:t>
            </w:r>
          </w:p>
        </w:tc>
        <w:tc>
          <w:tcPr>
            <w:tcW w:w="178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p w:rsidR="00124052" w:rsidRDefault="00124052" w:rsidP="00534D90">
            <w:pPr>
              <w:adjustRightInd w:val="0"/>
              <w:snapToGrid w:val="0"/>
              <w:ind w:firstLineChars="192" w:firstLine="346"/>
              <w:rPr>
                <w:rFonts w:eastAsia="黑体"/>
                <w:sz w:val="18"/>
                <w:szCs w:val="18"/>
              </w:rPr>
            </w:pPr>
            <w:r>
              <w:rPr>
                <w:rFonts w:eastAsia="黑体"/>
                <w:sz w:val="18"/>
                <w:szCs w:val="18"/>
              </w:rPr>
              <w:t>GB/T 2951.12</w:t>
            </w:r>
          </w:p>
        </w:tc>
      </w:tr>
      <w:tr w:rsidR="00124052" w:rsidTr="00534D90">
        <w:trPr>
          <w:trHeight w:val="420"/>
          <w:jc w:val="center"/>
        </w:trPr>
        <w:tc>
          <w:tcPr>
            <w:tcW w:w="740" w:type="dxa"/>
            <w:vAlign w:val="center"/>
          </w:tcPr>
          <w:p w:rsidR="00124052" w:rsidRDefault="00124052" w:rsidP="00534D90">
            <w:pPr>
              <w:adjustRightInd w:val="0"/>
              <w:snapToGrid w:val="0"/>
              <w:jc w:val="center"/>
              <w:rPr>
                <w:rFonts w:eastAsia="黑体"/>
                <w:sz w:val="18"/>
                <w:szCs w:val="18"/>
              </w:rPr>
            </w:pPr>
            <w:r>
              <w:rPr>
                <w:rFonts w:eastAsia="黑体"/>
                <w:sz w:val="18"/>
                <w:szCs w:val="18"/>
              </w:rPr>
              <w:t>7</w:t>
            </w:r>
          </w:p>
        </w:tc>
        <w:tc>
          <w:tcPr>
            <w:tcW w:w="3794" w:type="dxa"/>
            <w:vAlign w:val="center"/>
          </w:tcPr>
          <w:p w:rsidR="00124052" w:rsidRDefault="00124052" w:rsidP="00534D90">
            <w:pPr>
              <w:adjustRightInd w:val="0"/>
              <w:snapToGrid w:val="0"/>
              <w:rPr>
                <w:rFonts w:eastAsia="黑体"/>
                <w:sz w:val="18"/>
                <w:szCs w:val="18"/>
              </w:rPr>
            </w:pPr>
            <w:r>
              <w:rPr>
                <w:rFonts w:eastAsia="黑体"/>
                <w:sz w:val="18"/>
                <w:szCs w:val="18"/>
              </w:rPr>
              <w:t>绝缘老化前后断裂伸长率变化率</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12527</w:t>
            </w:r>
          </w:p>
          <w:p w:rsidR="00124052" w:rsidRDefault="00124052" w:rsidP="00534D90">
            <w:pPr>
              <w:adjustRightInd w:val="0"/>
              <w:snapToGrid w:val="0"/>
              <w:ind w:firstLineChars="192" w:firstLine="346"/>
              <w:rPr>
                <w:rFonts w:eastAsia="黑体"/>
                <w:sz w:val="18"/>
                <w:szCs w:val="18"/>
              </w:rPr>
            </w:pPr>
            <w:r>
              <w:rPr>
                <w:rFonts w:eastAsia="黑体"/>
                <w:sz w:val="18"/>
                <w:szCs w:val="18"/>
              </w:rPr>
              <w:t>GB/T 14049</w:t>
            </w:r>
          </w:p>
        </w:tc>
        <w:tc>
          <w:tcPr>
            <w:tcW w:w="178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p w:rsidR="00124052" w:rsidRDefault="00124052" w:rsidP="00534D90">
            <w:pPr>
              <w:adjustRightInd w:val="0"/>
              <w:snapToGrid w:val="0"/>
              <w:ind w:firstLineChars="192" w:firstLine="346"/>
              <w:rPr>
                <w:rFonts w:eastAsia="黑体"/>
                <w:sz w:val="18"/>
                <w:szCs w:val="18"/>
              </w:rPr>
            </w:pPr>
            <w:r>
              <w:rPr>
                <w:rFonts w:eastAsia="黑体"/>
                <w:sz w:val="18"/>
                <w:szCs w:val="18"/>
              </w:rPr>
              <w:t>GB/T 2951.12</w:t>
            </w:r>
          </w:p>
        </w:tc>
      </w:tr>
      <w:tr w:rsidR="00124052" w:rsidTr="00534D90">
        <w:trPr>
          <w:trHeight w:val="420"/>
          <w:jc w:val="center"/>
        </w:trPr>
        <w:tc>
          <w:tcPr>
            <w:tcW w:w="740" w:type="dxa"/>
            <w:vAlign w:val="center"/>
          </w:tcPr>
          <w:p w:rsidR="00124052" w:rsidRDefault="00124052" w:rsidP="00534D90">
            <w:pPr>
              <w:adjustRightInd w:val="0"/>
              <w:snapToGrid w:val="0"/>
              <w:jc w:val="center"/>
              <w:rPr>
                <w:rFonts w:eastAsia="黑体"/>
                <w:sz w:val="18"/>
                <w:szCs w:val="18"/>
              </w:rPr>
            </w:pPr>
            <w:r>
              <w:rPr>
                <w:rFonts w:eastAsia="黑体"/>
                <w:sz w:val="18"/>
                <w:szCs w:val="18"/>
              </w:rPr>
              <w:t>8</w:t>
            </w:r>
          </w:p>
        </w:tc>
        <w:tc>
          <w:tcPr>
            <w:tcW w:w="3794" w:type="dxa"/>
            <w:vAlign w:val="center"/>
          </w:tcPr>
          <w:p w:rsidR="00124052" w:rsidRDefault="00124052" w:rsidP="00534D90">
            <w:pPr>
              <w:adjustRightInd w:val="0"/>
              <w:snapToGrid w:val="0"/>
              <w:rPr>
                <w:rFonts w:eastAsia="黑体"/>
                <w:sz w:val="18"/>
                <w:szCs w:val="18"/>
              </w:rPr>
            </w:pPr>
            <w:r>
              <w:rPr>
                <w:rFonts w:eastAsia="黑体"/>
                <w:sz w:val="18"/>
                <w:szCs w:val="18"/>
              </w:rPr>
              <w:t>XLPE</w:t>
            </w:r>
            <w:r>
              <w:rPr>
                <w:rFonts w:eastAsia="黑体"/>
                <w:sz w:val="18"/>
                <w:szCs w:val="18"/>
              </w:rPr>
              <w:t>绝缘热延伸</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12527</w:t>
            </w:r>
          </w:p>
          <w:p w:rsidR="00124052" w:rsidRDefault="00124052" w:rsidP="00534D90">
            <w:pPr>
              <w:adjustRightInd w:val="0"/>
              <w:snapToGrid w:val="0"/>
              <w:ind w:firstLineChars="192" w:firstLine="346"/>
              <w:rPr>
                <w:rFonts w:eastAsia="黑体"/>
                <w:sz w:val="18"/>
                <w:szCs w:val="18"/>
              </w:rPr>
            </w:pPr>
            <w:r>
              <w:rPr>
                <w:rFonts w:eastAsia="黑体"/>
                <w:sz w:val="18"/>
                <w:szCs w:val="18"/>
              </w:rPr>
              <w:t>GB/T 14049</w:t>
            </w:r>
          </w:p>
        </w:tc>
        <w:tc>
          <w:tcPr>
            <w:tcW w:w="178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2951.21</w:t>
            </w:r>
          </w:p>
        </w:tc>
      </w:tr>
      <w:tr w:rsidR="00124052" w:rsidTr="00534D90">
        <w:trPr>
          <w:trHeight w:val="420"/>
          <w:jc w:val="center"/>
        </w:trPr>
        <w:tc>
          <w:tcPr>
            <w:tcW w:w="740" w:type="dxa"/>
            <w:vAlign w:val="center"/>
          </w:tcPr>
          <w:p w:rsidR="00124052" w:rsidRDefault="00124052" w:rsidP="00534D90">
            <w:pPr>
              <w:adjustRightInd w:val="0"/>
              <w:snapToGrid w:val="0"/>
              <w:jc w:val="center"/>
              <w:rPr>
                <w:rFonts w:eastAsia="黑体"/>
                <w:sz w:val="18"/>
                <w:szCs w:val="18"/>
              </w:rPr>
            </w:pPr>
            <w:r>
              <w:rPr>
                <w:rFonts w:eastAsia="黑体"/>
                <w:sz w:val="18"/>
                <w:szCs w:val="18"/>
              </w:rPr>
              <w:t>9</w:t>
            </w:r>
          </w:p>
        </w:tc>
        <w:tc>
          <w:tcPr>
            <w:tcW w:w="3794" w:type="dxa"/>
            <w:vAlign w:val="center"/>
          </w:tcPr>
          <w:p w:rsidR="00124052" w:rsidRDefault="00124052" w:rsidP="00534D90">
            <w:pPr>
              <w:adjustRightInd w:val="0"/>
              <w:snapToGrid w:val="0"/>
              <w:rPr>
                <w:rFonts w:eastAsia="黑体"/>
                <w:sz w:val="18"/>
                <w:szCs w:val="18"/>
              </w:rPr>
            </w:pPr>
            <w:r>
              <w:rPr>
                <w:rFonts w:eastAsia="黑体"/>
                <w:sz w:val="18"/>
                <w:szCs w:val="18"/>
              </w:rPr>
              <w:t>热失重</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12527</w:t>
            </w:r>
          </w:p>
        </w:tc>
        <w:tc>
          <w:tcPr>
            <w:tcW w:w="178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2951.32</w:t>
            </w:r>
          </w:p>
        </w:tc>
      </w:tr>
      <w:tr w:rsidR="00124052" w:rsidTr="00534D90">
        <w:trPr>
          <w:trHeight w:val="420"/>
          <w:jc w:val="center"/>
        </w:trPr>
        <w:tc>
          <w:tcPr>
            <w:tcW w:w="740" w:type="dxa"/>
            <w:vAlign w:val="center"/>
          </w:tcPr>
          <w:p w:rsidR="00124052" w:rsidRDefault="00124052" w:rsidP="00534D90">
            <w:pPr>
              <w:adjustRightInd w:val="0"/>
              <w:snapToGrid w:val="0"/>
              <w:jc w:val="center"/>
              <w:rPr>
                <w:rFonts w:eastAsia="黑体"/>
                <w:sz w:val="18"/>
                <w:szCs w:val="18"/>
              </w:rPr>
            </w:pPr>
            <w:r>
              <w:rPr>
                <w:rFonts w:eastAsia="黑体"/>
                <w:sz w:val="18"/>
                <w:szCs w:val="18"/>
              </w:rPr>
              <w:lastRenderedPageBreak/>
              <w:t>10</w:t>
            </w:r>
          </w:p>
        </w:tc>
        <w:tc>
          <w:tcPr>
            <w:tcW w:w="3794" w:type="dxa"/>
            <w:vAlign w:val="center"/>
          </w:tcPr>
          <w:p w:rsidR="00124052" w:rsidRDefault="00124052" w:rsidP="00534D90">
            <w:pPr>
              <w:adjustRightInd w:val="0"/>
              <w:snapToGrid w:val="0"/>
              <w:rPr>
                <w:rFonts w:eastAsia="黑体"/>
                <w:sz w:val="18"/>
                <w:szCs w:val="18"/>
              </w:rPr>
            </w:pPr>
            <w:r>
              <w:rPr>
                <w:rFonts w:eastAsia="黑体"/>
                <w:sz w:val="18"/>
                <w:szCs w:val="18"/>
              </w:rPr>
              <w:t>燃烧性能</w:t>
            </w:r>
          </w:p>
        </w:tc>
        <w:tc>
          <w:tcPr>
            <w:tcW w:w="1985"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12527</w:t>
            </w:r>
          </w:p>
        </w:tc>
        <w:tc>
          <w:tcPr>
            <w:tcW w:w="178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18380.12</w:t>
            </w:r>
          </w:p>
        </w:tc>
      </w:tr>
    </w:tbl>
    <w:p w:rsidR="00124052" w:rsidRDefault="00124052" w:rsidP="00124052">
      <w:pPr>
        <w:spacing w:line="440" w:lineRule="exact"/>
        <w:ind w:left="2424" w:hangingChars="1150" w:hanging="2424"/>
        <w:rPr>
          <w:b/>
          <w:szCs w:val="21"/>
        </w:rPr>
      </w:pPr>
      <w:r>
        <w:rPr>
          <w:b/>
          <w:szCs w:val="21"/>
        </w:rPr>
        <w:t>2.4</w:t>
      </w:r>
      <w:r>
        <w:rPr>
          <w:b/>
          <w:szCs w:val="21"/>
        </w:rPr>
        <w:t>聚氯乙烯绝缘电缆电线</w:t>
      </w:r>
    </w:p>
    <w:p w:rsidR="00124052" w:rsidRDefault="00124052" w:rsidP="00124052">
      <w:pPr>
        <w:spacing w:line="260" w:lineRule="exact"/>
        <w:jc w:val="center"/>
        <w:rPr>
          <w:rFonts w:hint="eastAsia"/>
          <w:sz w:val="18"/>
          <w:szCs w:val="18"/>
        </w:rPr>
      </w:pPr>
      <w:r>
        <w:rPr>
          <w:sz w:val="18"/>
          <w:szCs w:val="18"/>
        </w:rPr>
        <w:t>表</w:t>
      </w:r>
      <w:r>
        <w:rPr>
          <w:sz w:val="18"/>
          <w:szCs w:val="18"/>
        </w:rPr>
        <w:t>4</w:t>
      </w:r>
      <w:r>
        <w:rPr>
          <w:rFonts w:hint="eastAsia"/>
          <w:sz w:val="18"/>
          <w:szCs w:val="18"/>
        </w:rPr>
        <w:t xml:space="preserve"> </w:t>
      </w:r>
      <w:r>
        <w:rPr>
          <w:rFonts w:hint="eastAsia"/>
          <w:sz w:val="18"/>
          <w:szCs w:val="18"/>
        </w:rPr>
        <w:t>聚氯乙烯绝缘电缆电线检验项目</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
        <w:gridCol w:w="3827"/>
        <w:gridCol w:w="2071"/>
        <w:gridCol w:w="1712"/>
      </w:tblGrid>
      <w:tr w:rsidR="00124052" w:rsidTr="00534D90">
        <w:trPr>
          <w:trHeight w:val="420"/>
          <w:tblHeader/>
          <w:jc w:val="center"/>
        </w:trPr>
        <w:tc>
          <w:tcPr>
            <w:tcW w:w="723" w:type="dxa"/>
            <w:vMerge w:val="restart"/>
            <w:vAlign w:val="center"/>
          </w:tcPr>
          <w:p w:rsidR="00124052" w:rsidRDefault="00124052" w:rsidP="00534D90">
            <w:pPr>
              <w:adjustRightInd w:val="0"/>
              <w:snapToGrid w:val="0"/>
              <w:rPr>
                <w:rFonts w:eastAsia="黑体"/>
                <w:sz w:val="18"/>
                <w:szCs w:val="18"/>
              </w:rPr>
            </w:pPr>
            <w:r>
              <w:rPr>
                <w:rFonts w:eastAsia="黑体"/>
                <w:sz w:val="18"/>
                <w:szCs w:val="18"/>
              </w:rPr>
              <w:t>序号</w:t>
            </w:r>
          </w:p>
        </w:tc>
        <w:tc>
          <w:tcPr>
            <w:tcW w:w="3827" w:type="dxa"/>
            <w:vMerge w:val="restart"/>
            <w:vAlign w:val="center"/>
          </w:tcPr>
          <w:p w:rsidR="00124052" w:rsidRDefault="00124052" w:rsidP="00534D90">
            <w:pPr>
              <w:adjustRightInd w:val="0"/>
              <w:snapToGrid w:val="0"/>
              <w:jc w:val="center"/>
              <w:rPr>
                <w:rFonts w:eastAsia="黑体"/>
                <w:sz w:val="18"/>
                <w:szCs w:val="18"/>
              </w:rPr>
            </w:pPr>
            <w:r>
              <w:rPr>
                <w:rFonts w:eastAsia="黑体"/>
                <w:sz w:val="18"/>
                <w:szCs w:val="18"/>
              </w:rPr>
              <w:t>检验项目</w:t>
            </w:r>
          </w:p>
        </w:tc>
        <w:tc>
          <w:tcPr>
            <w:tcW w:w="2071" w:type="dxa"/>
            <w:vMerge w:val="restart"/>
            <w:vAlign w:val="center"/>
          </w:tcPr>
          <w:p w:rsidR="00124052" w:rsidRDefault="00124052" w:rsidP="00534D90">
            <w:pPr>
              <w:adjustRightInd w:val="0"/>
              <w:snapToGrid w:val="0"/>
              <w:jc w:val="center"/>
              <w:rPr>
                <w:rFonts w:eastAsia="黑体"/>
                <w:sz w:val="18"/>
                <w:szCs w:val="18"/>
              </w:rPr>
            </w:pPr>
            <w:r>
              <w:rPr>
                <w:rFonts w:eastAsia="黑体"/>
                <w:sz w:val="18"/>
                <w:szCs w:val="18"/>
              </w:rPr>
              <w:t>依据标准</w:t>
            </w:r>
          </w:p>
        </w:tc>
        <w:tc>
          <w:tcPr>
            <w:tcW w:w="1712" w:type="dxa"/>
            <w:vMerge w:val="restart"/>
            <w:vAlign w:val="center"/>
          </w:tcPr>
          <w:p w:rsidR="00124052" w:rsidRDefault="00124052" w:rsidP="00534D90">
            <w:pPr>
              <w:adjustRightInd w:val="0"/>
              <w:snapToGrid w:val="0"/>
              <w:jc w:val="center"/>
              <w:rPr>
                <w:rFonts w:eastAsia="黑体"/>
                <w:sz w:val="18"/>
                <w:szCs w:val="18"/>
              </w:rPr>
            </w:pPr>
            <w:r>
              <w:rPr>
                <w:rFonts w:eastAsia="黑体"/>
                <w:sz w:val="18"/>
                <w:szCs w:val="18"/>
              </w:rPr>
              <w:t>检测方法</w:t>
            </w:r>
          </w:p>
        </w:tc>
      </w:tr>
      <w:tr w:rsidR="00124052" w:rsidTr="00534D90">
        <w:trPr>
          <w:trHeight w:val="420"/>
          <w:tblHeader/>
          <w:jc w:val="center"/>
        </w:trPr>
        <w:tc>
          <w:tcPr>
            <w:tcW w:w="723" w:type="dxa"/>
            <w:vMerge/>
            <w:vAlign w:val="center"/>
          </w:tcPr>
          <w:p w:rsidR="00124052" w:rsidRDefault="00124052" w:rsidP="00534D90">
            <w:pPr>
              <w:adjustRightInd w:val="0"/>
              <w:snapToGrid w:val="0"/>
              <w:spacing w:line="260" w:lineRule="exact"/>
              <w:ind w:firstLineChars="192" w:firstLine="403"/>
              <w:rPr>
                <w:szCs w:val="21"/>
              </w:rPr>
            </w:pPr>
          </w:p>
        </w:tc>
        <w:tc>
          <w:tcPr>
            <w:tcW w:w="3827" w:type="dxa"/>
            <w:vMerge/>
            <w:vAlign w:val="center"/>
          </w:tcPr>
          <w:p w:rsidR="00124052" w:rsidRDefault="00124052" w:rsidP="00534D90">
            <w:pPr>
              <w:adjustRightInd w:val="0"/>
              <w:snapToGrid w:val="0"/>
              <w:spacing w:line="260" w:lineRule="exact"/>
              <w:ind w:firstLineChars="192" w:firstLine="403"/>
              <w:rPr>
                <w:szCs w:val="21"/>
              </w:rPr>
            </w:pPr>
          </w:p>
        </w:tc>
        <w:tc>
          <w:tcPr>
            <w:tcW w:w="2071" w:type="dxa"/>
            <w:vMerge/>
          </w:tcPr>
          <w:p w:rsidR="00124052" w:rsidRDefault="00124052" w:rsidP="00534D90">
            <w:pPr>
              <w:adjustRightInd w:val="0"/>
              <w:snapToGrid w:val="0"/>
              <w:spacing w:line="260" w:lineRule="exact"/>
              <w:ind w:firstLineChars="192" w:firstLine="403"/>
              <w:rPr>
                <w:szCs w:val="21"/>
              </w:rPr>
            </w:pPr>
          </w:p>
        </w:tc>
        <w:tc>
          <w:tcPr>
            <w:tcW w:w="1712" w:type="dxa"/>
            <w:vMerge/>
            <w:vAlign w:val="center"/>
          </w:tcPr>
          <w:p w:rsidR="00124052" w:rsidRDefault="00124052" w:rsidP="00534D90">
            <w:pPr>
              <w:adjustRightInd w:val="0"/>
              <w:snapToGrid w:val="0"/>
              <w:spacing w:line="260" w:lineRule="exact"/>
              <w:ind w:firstLineChars="192" w:firstLine="403"/>
              <w:rPr>
                <w:szCs w:val="21"/>
              </w:rPr>
            </w:pP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1</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导体电阻</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3048.4</w:t>
            </w:r>
          </w:p>
          <w:p w:rsidR="00124052" w:rsidRDefault="00124052" w:rsidP="00534D90">
            <w:pPr>
              <w:adjustRightInd w:val="0"/>
              <w:snapToGrid w:val="0"/>
              <w:ind w:firstLineChars="192" w:firstLine="346"/>
              <w:rPr>
                <w:rFonts w:eastAsia="黑体"/>
                <w:sz w:val="18"/>
                <w:szCs w:val="18"/>
              </w:rPr>
            </w:pPr>
            <w:r>
              <w:rPr>
                <w:rFonts w:eastAsia="黑体"/>
                <w:sz w:val="18"/>
                <w:szCs w:val="18"/>
              </w:rPr>
              <w:t>GB/T 5023.2</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2</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成品电缆电压试验</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3048.8</w:t>
            </w:r>
          </w:p>
          <w:p w:rsidR="00124052" w:rsidRDefault="00124052" w:rsidP="00534D90">
            <w:pPr>
              <w:adjustRightInd w:val="0"/>
              <w:snapToGrid w:val="0"/>
              <w:ind w:firstLineChars="192" w:firstLine="346"/>
              <w:rPr>
                <w:rFonts w:eastAsia="黑体"/>
                <w:sz w:val="18"/>
                <w:szCs w:val="18"/>
              </w:rPr>
            </w:pPr>
            <w:r>
              <w:rPr>
                <w:rFonts w:eastAsia="黑体"/>
                <w:sz w:val="18"/>
                <w:szCs w:val="18"/>
              </w:rPr>
              <w:t>GB/T 5023.2</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3</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绝缘线芯电压试验</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3048.8</w:t>
            </w:r>
          </w:p>
          <w:p w:rsidR="00124052" w:rsidRDefault="00124052" w:rsidP="00534D90">
            <w:pPr>
              <w:adjustRightInd w:val="0"/>
              <w:snapToGrid w:val="0"/>
              <w:ind w:firstLineChars="192" w:firstLine="346"/>
              <w:rPr>
                <w:rFonts w:eastAsia="黑体"/>
                <w:sz w:val="18"/>
                <w:szCs w:val="18"/>
              </w:rPr>
            </w:pPr>
            <w:r>
              <w:rPr>
                <w:rFonts w:eastAsia="黑体"/>
                <w:sz w:val="18"/>
                <w:szCs w:val="18"/>
              </w:rPr>
              <w:t>GB/T 5023.2</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4</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绝缘电阻</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3048.5</w:t>
            </w:r>
          </w:p>
          <w:p w:rsidR="00124052" w:rsidRDefault="00124052" w:rsidP="00534D90">
            <w:pPr>
              <w:adjustRightInd w:val="0"/>
              <w:snapToGrid w:val="0"/>
              <w:ind w:firstLineChars="192" w:firstLine="346"/>
              <w:rPr>
                <w:rFonts w:eastAsia="黑体"/>
                <w:sz w:val="18"/>
                <w:szCs w:val="18"/>
              </w:rPr>
            </w:pPr>
            <w:r>
              <w:rPr>
                <w:rFonts w:eastAsia="黑体"/>
                <w:sz w:val="18"/>
                <w:szCs w:val="18"/>
              </w:rPr>
              <w:t>GB/T 5023.2</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5</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绝缘平均厚度</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5023.2</w:t>
            </w:r>
          </w:p>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6</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绝缘最薄处厚度</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5023.2</w:t>
            </w:r>
          </w:p>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7</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护套平均厚度</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5023.2</w:t>
            </w:r>
          </w:p>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8</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护套最薄处厚度</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5023.2</w:t>
            </w:r>
          </w:p>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9</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绝缘老化前后抗张强度</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p w:rsidR="00124052" w:rsidRDefault="00124052" w:rsidP="00534D90">
            <w:pPr>
              <w:adjustRightInd w:val="0"/>
              <w:snapToGrid w:val="0"/>
              <w:ind w:firstLineChars="192" w:firstLine="346"/>
              <w:rPr>
                <w:rFonts w:eastAsia="黑体"/>
                <w:sz w:val="18"/>
                <w:szCs w:val="18"/>
              </w:rPr>
            </w:pPr>
            <w:r>
              <w:rPr>
                <w:rFonts w:eastAsia="黑体"/>
                <w:sz w:val="18"/>
                <w:szCs w:val="18"/>
              </w:rPr>
              <w:t>GB/T 2951.12</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10</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绝缘老化前后断裂伸长率</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p w:rsidR="00124052" w:rsidRDefault="00124052" w:rsidP="00534D90">
            <w:pPr>
              <w:adjustRightInd w:val="0"/>
              <w:snapToGrid w:val="0"/>
              <w:ind w:firstLineChars="192" w:firstLine="346"/>
              <w:rPr>
                <w:rFonts w:eastAsia="黑体"/>
                <w:sz w:val="18"/>
                <w:szCs w:val="18"/>
              </w:rPr>
            </w:pPr>
            <w:r>
              <w:rPr>
                <w:rFonts w:eastAsia="黑体"/>
                <w:sz w:val="18"/>
                <w:szCs w:val="18"/>
              </w:rPr>
              <w:t>GB/T 2951.12</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11</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绝缘老化后抗张强度变化率</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p w:rsidR="00124052" w:rsidRDefault="00124052" w:rsidP="00534D90">
            <w:pPr>
              <w:adjustRightInd w:val="0"/>
              <w:snapToGrid w:val="0"/>
              <w:ind w:firstLineChars="192" w:firstLine="346"/>
              <w:rPr>
                <w:rFonts w:eastAsia="黑体"/>
                <w:sz w:val="18"/>
                <w:szCs w:val="18"/>
              </w:rPr>
            </w:pPr>
            <w:r>
              <w:rPr>
                <w:rFonts w:eastAsia="黑体"/>
                <w:sz w:val="18"/>
                <w:szCs w:val="18"/>
              </w:rPr>
              <w:t>GB/T 2951.12</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12</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绝缘老化后断裂伸长率变化率</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p w:rsidR="00124052" w:rsidRDefault="00124052" w:rsidP="00534D90">
            <w:pPr>
              <w:adjustRightInd w:val="0"/>
              <w:snapToGrid w:val="0"/>
              <w:ind w:firstLineChars="192" w:firstLine="346"/>
              <w:rPr>
                <w:rFonts w:eastAsia="黑体"/>
                <w:sz w:val="18"/>
                <w:szCs w:val="18"/>
              </w:rPr>
            </w:pPr>
            <w:r>
              <w:rPr>
                <w:rFonts w:eastAsia="黑体"/>
                <w:sz w:val="18"/>
                <w:szCs w:val="18"/>
              </w:rPr>
              <w:t>GB/T 2951.12</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13</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绝缘失重试验</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2951.32</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14</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护套老化前后抗张强度</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p w:rsidR="00124052" w:rsidRDefault="00124052" w:rsidP="00534D90">
            <w:pPr>
              <w:adjustRightInd w:val="0"/>
              <w:snapToGrid w:val="0"/>
              <w:ind w:firstLineChars="192" w:firstLine="346"/>
              <w:rPr>
                <w:rFonts w:eastAsia="黑体"/>
                <w:sz w:val="18"/>
                <w:szCs w:val="18"/>
              </w:rPr>
            </w:pPr>
            <w:r>
              <w:rPr>
                <w:rFonts w:eastAsia="黑体"/>
                <w:sz w:val="18"/>
                <w:szCs w:val="18"/>
              </w:rPr>
              <w:t>GB/T 2951.12</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15</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护套老化前后断裂伸长率</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p w:rsidR="00124052" w:rsidRDefault="00124052" w:rsidP="00534D90">
            <w:pPr>
              <w:adjustRightInd w:val="0"/>
              <w:snapToGrid w:val="0"/>
              <w:ind w:firstLineChars="192" w:firstLine="346"/>
              <w:rPr>
                <w:rFonts w:eastAsia="黑体"/>
                <w:sz w:val="18"/>
                <w:szCs w:val="18"/>
              </w:rPr>
            </w:pPr>
            <w:r>
              <w:rPr>
                <w:rFonts w:eastAsia="黑体"/>
                <w:sz w:val="18"/>
                <w:szCs w:val="18"/>
              </w:rPr>
              <w:t>GB/T 2951.12</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16</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护套老化后抗张强度变化率</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p w:rsidR="00124052" w:rsidRDefault="00124052" w:rsidP="00534D90">
            <w:pPr>
              <w:adjustRightInd w:val="0"/>
              <w:snapToGrid w:val="0"/>
              <w:ind w:firstLineChars="192" w:firstLine="346"/>
              <w:rPr>
                <w:rFonts w:eastAsia="黑体"/>
                <w:sz w:val="18"/>
                <w:szCs w:val="18"/>
              </w:rPr>
            </w:pPr>
            <w:r>
              <w:rPr>
                <w:rFonts w:eastAsia="黑体"/>
                <w:sz w:val="18"/>
                <w:szCs w:val="18"/>
              </w:rPr>
              <w:t>GB/T 2951.12</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17</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护套老化后断裂伸长率变化率</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2951.11</w:t>
            </w:r>
          </w:p>
          <w:p w:rsidR="00124052" w:rsidRDefault="00124052" w:rsidP="00534D90">
            <w:pPr>
              <w:adjustRightInd w:val="0"/>
              <w:snapToGrid w:val="0"/>
              <w:ind w:firstLineChars="192" w:firstLine="346"/>
              <w:rPr>
                <w:rFonts w:eastAsia="黑体"/>
                <w:sz w:val="18"/>
                <w:szCs w:val="18"/>
              </w:rPr>
            </w:pPr>
            <w:r>
              <w:rPr>
                <w:rFonts w:eastAsia="黑体"/>
                <w:sz w:val="18"/>
                <w:szCs w:val="18"/>
              </w:rPr>
              <w:t>GB/T 2951.12</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18</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护套失重试验</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2951.32</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19</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绝缘热冲击试验</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2951.31</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20</w:t>
            </w:r>
          </w:p>
        </w:tc>
        <w:tc>
          <w:tcPr>
            <w:tcW w:w="3827" w:type="dxa"/>
            <w:vAlign w:val="center"/>
          </w:tcPr>
          <w:p w:rsidR="00124052" w:rsidRDefault="00124052" w:rsidP="00534D90">
            <w:pPr>
              <w:adjustRightInd w:val="0"/>
              <w:snapToGrid w:val="0"/>
              <w:rPr>
                <w:rFonts w:eastAsia="黑体"/>
                <w:sz w:val="18"/>
                <w:szCs w:val="18"/>
              </w:rPr>
            </w:pPr>
            <w:r>
              <w:rPr>
                <w:rFonts w:eastAsia="黑体"/>
                <w:sz w:val="18"/>
                <w:szCs w:val="18"/>
              </w:rPr>
              <w:t>护套热冲击试验</w:t>
            </w:r>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7C5B6A" w:rsidP="00534D90">
            <w:pPr>
              <w:adjustRightInd w:val="0"/>
              <w:snapToGrid w:val="0"/>
              <w:ind w:firstLineChars="50" w:firstLine="90"/>
              <w:jc w:val="center"/>
              <w:rPr>
                <w:rFonts w:eastAsia="黑体"/>
                <w:sz w:val="18"/>
                <w:szCs w:val="18"/>
              </w:rPr>
            </w:pPr>
            <w:r>
              <w:rPr>
                <w:rFonts w:eastAsia="黑体" w:hint="eastAsia"/>
                <w:sz w:val="18"/>
                <w:szCs w:val="18"/>
              </w:rPr>
              <w:t xml:space="preserve">  </w:t>
            </w:r>
            <w:r w:rsidR="00124052">
              <w:rPr>
                <w:rFonts w:eastAsia="黑体"/>
                <w:sz w:val="18"/>
                <w:szCs w:val="18"/>
              </w:rPr>
              <w:t>GB/T 2951.31</w:t>
            </w:r>
          </w:p>
        </w:tc>
      </w:tr>
      <w:tr w:rsidR="00124052" w:rsidTr="00534D90">
        <w:trPr>
          <w:trHeight w:val="420"/>
          <w:jc w:val="center"/>
        </w:trPr>
        <w:tc>
          <w:tcPr>
            <w:tcW w:w="723" w:type="dxa"/>
            <w:vAlign w:val="center"/>
          </w:tcPr>
          <w:p w:rsidR="00124052" w:rsidRDefault="00124052" w:rsidP="00534D90">
            <w:pPr>
              <w:adjustRightInd w:val="0"/>
              <w:snapToGrid w:val="0"/>
              <w:jc w:val="center"/>
              <w:rPr>
                <w:rFonts w:eastAsia="黑体"/>
                <w:sz w:val="18"/>
                <w:szCs w:val="18"/>
              </w:rPr>
            </w:pPr>
            <w:r>
              <w:rPr>
                <w:rFonts w:eastAsia="黑体"/>
                <w:sz w:val="18"/>
                <w:szCs w:val="18"/>
              </w:rPr>
              <w:t>21</w:t>
            </w:r>
          </w:p>
        </w:tc>
        <w:tc>
          <w:tcPr>
            <w:tcW w:w="3827" w:type="dxa"/>
            <w:vAlign w:val="center"/>
          </w:tcPr>
          <w:p w:rsidR="00124052" w:rsidRDefault="00124052" w:rsidP="00534D90">
            <w:pPr>
              <w:adjustRightInd w:val="0"/>
              <w:snapToGrid w:val="0"/>
              <w:rPr>
                <w:rFonts w:eastAsia="黑体"/>
                <w:sz w:val="18"/>
                <w:szCs w:val="18"/>
              </w:rPr>
            </w:pPr>
            <w:proofErr w:type="gramStart"/>
            <w:r>
              <w:rPr>
                <w:rFonts w:eastAsia="黑体"/>
                <w:sz w:val="18"/>
                <w:szCs w:val="18"/>
              </w:rPr>
              <w:t>不延燃试验</w:t>
            </w:r>
            <w:proofErr w:type="gramEnd"/>
          </w:p>
        </w:tc>
        <w:tc>
          <w:tcPr>
            <w:tcW w:w="2071" w:type="dxa"/>
            <w:vAlign w:val="center"/>
          </w:tcPr>
          <w:p w:rsidR="00124052" w:rsidRDefault="00124052" w:rsidP="00534D90">
            <w:pPr>
              <w:adjustRightInd w:val="0"/>
              <w:snapToGrid w:val="0"/>
              <w:ind w:firstLineChars="192" w:firstLine="346"/>
              <w:rPr>
                <w:rFonts w:eastAsia="黑体"/>
                <w:sz w:val="18"/>
                <w:szCs w:val="18"/>
              </w:rPr>
            </w:pPr>
            <w:r>
              <w:rPr>
                <w:rFonts w:eastAsia="黑体"/>
                <w:sz w:val="18"/>
                <w:szCs w:val="18"/>
              </w:rPr>
              <w:t>GB/T 5023.1</w:t>
            </w:r>
          </w:p>
          <w:p w:rsidR="00124052" w:rsidRDefault="00124052" w:rsidP="00534D90">
            <w:pPr>
              <w:adjustRightInd w:val="0"/>
              <w:snapToGrid w:val="0"/>
              <w:ind w:firstLineChars="192" w:firstLine="346"/>
              <w:rPr>
                <w:rFonts w:eastAsia="黑体"/>
                <w:sz w:val="18"/>
                <w:szCs w:val="18"/>
              </w:rPr>
            </w:pPr>
            <w:r>
              <w:rPr>
                <w:rFonts w:eastAsia="黑体"/>
                <w:sz w:val="18"/>
                <w:szCs w:val="18"/>
              </w:rPr>
              <w:t>JB/T 8734.1</w:t>
            </w:r>
          </w:p>
        </w:tc>
        <w:tc>
          <w:tcPr>
            <w:tcW w:w="1712" w:type="dxa"/>
            <w:vAlign w:val="center"/>
          </w:tcPr>
          <w:p w:rsidR="00124052" w:rsidRDefault="00124052" w:rsidP="007C5B6A">
            <w:pPr>
              <w:adjustRightInd w:val="0"/>
              <w:snapToGrid w:val="0"/>
              <w:ind w:firstLineChars="150" w:firstLine="270"/>
              <w:rPr>
                <w:rFonts w:eastAsia="黑体"/>
                <w:sz w:val="18"/>
                <w:szCs w:val="18"/>
              </w:rPr>
            </w:pPr>
            <w:bookmarkStart w:id="0" w:name="_GoBack"/>
            <w:bookmarkEnd w:id="0"/>
            <w:r>
              <w:rPr>
                <w:rFonts w:eastAsia="黑体"/>
                <w:sz w:val="18"/>
                <w:szCs w:val="18"/>
              </w:rPr>
              <w:t>GB/T 18380.12</w:t>
            </w:r>
          </w:p>
        </w:tc>
      </w:tr>
    </w:tbl>
    <w:p w:rsidR="00124052" w:rsidRDefault="00124052" w:rsidP="00124052">
      <w:pPr>
        <w:adjustRightInd w:val="0"/>
        <w:snapToGrid w:val="0"/>
        <w:spacing w:beforeLines="50" w:before="156" w:line="360" w:lineRule="auto"/>
        <w:ind w:firstLineChars="200" w:firstLine="420"/>
      </w:pPr>
      <w:r>
        <w:t>凡是注日期的文件，其随后所有的修改单（不包括勘误的内容）或修订版不适用于本细</w:t>
      </w:r>
    </w:p>
    <w:p w:rsidR="00124052" w:rsidRDefault="00124052" w:rsidP="00124052">
      <w:pPr>
        <w:adjustRightInd w:val="0"/>
        <w:snapToGrid w:val="0"/>
        <w:spacing w:line="360" w:lineRule="auto"/>
      </w:pPr>
      <w:r>
        <w:t>则。凡是不注日期的文件，其最新版本适用于本细则。</w:t>
      </w:r>
    </w:p>
    <w:p w:rsidR="00124052" w:rsidRDefault="00124052" w:rsidP="00124052">
      <w:pPr>
        <w:adjustRightInd w:val="0"/>
        <w:snapToGrid w:val="0"/>
        <w:spacing w:line="360" w:lineRule="auto"/>
      </w:pPr>
    </w:p>
    <w:p w:rsidR="00124052" w:rsidRDefault="00124052" w:rsidP="00124052">
      <w:pPr>
        <w:spacing w:line="360" w:lineRule="auto"/>
        <w:ind w:left="2424" w:hangingChars="1150" w:hanging="2424"/>
        <w:rPr>
          <w:b/>
          <w:szCs w:val="21"/>
        </w:rPr>
      </w:pPr>
      <w:r>
        <w:rPr>
          <w:b/>
          <w:szCs w:val="21"/>
        </w:rPr>
        <w:t xml:space="preserve">3 </w:t>
      </w:r>
      <w:r>
        <w:rPr>
          <w:b/>
          <w:szCs w:val="21"/>
        </w:rPr>
        <w:t>判定规则</w:t>
      </w:r>
    </w:p>
    <w:p w:rsidR="00124052" w:rsidRDefault="00124052" w:rsidP="00124052">
      <w:pPr>
        <w:adjustRightInd w:val="0"/>
        <w:snapToGrid w:val="0"/>
        <w:spacing w:line="360" w:lineRule="auto"/>
        <w:rPr>
          <w:b/>
        </w:rPr>
      </w:pPr>
      <w:r>
        <w:rPr>
          <w:b/>
        </w:rPr>
        <w:lastRenderedPageBreak/>
        <w:t xml:space="preserve">3.1 </w:t>
      </w:r>
      <w:r>
        <w:rPr>
          <w:b/>
        </w:rPr>
        <w:t>依据标准</w:t>
      </w:r>
      <w:r>
        <w:rPr>
          <w:b/>
        </w:rPr>
        <w:t> </w:t>
      </w:r>
    </w:p>
    <w:p w:rsidR="00124052" w:rsidRDefault="00124052" w:rsidP="00124052">
      <w:pPr>
        <w:adjustRightInd w:val="0"/>
        <w:snapToGrid w:val="0"/>
        <w:spacing w:line="360" w:lineRule="auto"/>
        <w:ind w:firstLineChars="200" w:firstLine="420"/>
        <w:jc w:val="left"/>
        <w:rPr>
          <w:szCs w:val="21"/>
        </w:rPr>
      </w:pPr>
      <w:r>
        <w:rPr>
          <w:szCs w:val="21"/>
        </w:rPr>
        <w:t xml:space="preserve">GB/T 5023.1-2008 </w:t>
      </w:r>
      <w:r>
        <w:rPr>
          <w:szCs w:val="21"/>
        </w:rPr>
        <w:t>额定电压</w:t>
      </w:r>
      <w:r>
        <w:rPr>
          <w:szCs w:val="21"/>
        </w:rPr>
        <w:t>450/750V</w:t>
      </w:r>
      <w:r>
        <w:rPr>
          <w:szCs w:val="21"/>
        </w:rPr>
        <w:t>及以下聚氯乙烯绝缘电缆</w:t>
      </w:r>
      <w:r>
        <w:rPr>
          <w:szCs w:val="21"/>
        </w:rPr>
        <w:t xml:space="preserve"> </w:t>
      </w:r>
      <w:r>
        <w:rPr>
          <w:szCs w:val="21"/>
        </w:rPr>
        <w:t>第</w:t>
      </w:r>
      <w:r>
        <w:rPr>
          <w:szCs w:val="21"/>
        </w:rPr>
        <w:t>1</w:t>
      </w:r>
      <w:r>
        <w:rPr>
          <w:szCs w:val="21"/>
        </w:rPr>
        <w:t>部分：一般要求</w:t>
      </w:r>
    </w:p>
    <w:p w:rsidR="00124052" w:rsidRDefault="00124052" w:rsidP="00124052">
      <w:pPr>
        <w:adjustRightInd w:val="0"/>
        <w:snapToGrid w:val="0"/>
        <w:spacing w:line="360" w:lineRule="auto"/>
        <w:ind w:firstLineChars="200" w:firstLine="420"/>
        <w:jc w:val="left"/>
        <w:rPr>
          <w:szCs w:val="21"/>
        </w:rPr>
      </w:pPr>
      <w:r>
        <w:rPr>
          <w:szCs w:val="21"/>
        </w:rPr>
        <w:t>GB/T 5023.2-2008</w:t>
      </w:r>
      <w:r>
        <w:rPr>
          <w:szCs w:val="21"/>
        </w:rPr>
        <w:t>额定电压</w:t>
      </w:r>
      <w:r>
        <w:rPr>
          <w:szCs w:val="21"/>
        </w:rPr>
        <w:t>450/750V</w:t>
      </w:r>
      <w:r>
        <w:rPr>
          <w:szCs w:val="21"/>
        </w:rPr>
        <w:t>及以下聚氯乙烯绝缘电缆</w:t>
      </w:r>
      <w:r>
        <w:rPr>
          <w:szCs w:val="21"/>
        </w:rPr>
        <w:t xml:space="preserve"> </w:t>
      </w:r>
      <w:r>
        <w:rPr>
          <w:szCs w:val="21"/>
        </w:rPr>
        <w:t>第</w:t>
      </w:r>
      <w:r>
        <w:rPr>
          <w:szCs w:val="21"/>
        </w:rPr>
        <w:t>2</w:t>
      </w:r>
      <w:r>
        <w:rPr>
          <w:szCs w:val="21"/>
        </w:rPr>
        <w:t>部分：试验方法</w:t>
      </w:r>
    </w:p>
    <w:p w:rsidR="00124052" w:rsidRDefault="00124052" w:rsidP="00124052">
      <w:pPr>
        <w:adjustRightInd w:val="0"/>
        <w:snapToGrid w:val="0"/>
        <w:spacing w:line="360" w:lineRule="auto"/>
        <w:ind w:leftChars="200" w:left="1995" w:hangingChars="750" w:hanging="1575"/>
        <w:jc w:val="left"/>
        <w:rPr>
          <w:szCs w:val="21"/>
        </w:rPr>
      </w:pPr>
      <w:r>
        <w:rPr>
          <w:szCs w:val="21"/>
        </w:rPr>
        <w:t>GB/T 5023.3-2008</w:t>
      </w:r>
      <w:r>
        <w:rPr>
          <w:szCs w:val="21"/>
        </w:rPr>
        <w:t>额定电压</w:t>
      </w:r>
      <w:r>
        <w:rPr>
          <w:szCs w:val="21"/>
        </w:rPr>
        <w:t>450/750V</w:t>
      </w:r>
      <w:r>
        <w:rPr>
          <w:szCs w:val="21"/>
        </w:rPr>
        <w:t>及以下聚氯乙烯绝缘电缆</w:t>
      </w:r>
      <w:r>
        <w:rPr>
          <w:szCs w:val="21"/>
        </w:rPr>
        <w:t xml:space="preserve"> </w:t>
      </w:r>
      <w:r>
        <w:rPr>
          <w:szCs w:val="21"/>
        </w:rPr>
        <w:t>第</w:t>
      </w:r>
      <w:r>
        <w:rPr>
          <w:szCs w:val="21"/>
        </w:rPr>
        <w:t>3</w:t>
      </w:r>
      <w:r>
        <w:rPr>
          <w:szCs w:val="21"/>
        </w:rPr>
        <w:t>部分：固定布线用无护套电缆</w:t>
      </w:r>
    </w:p>
    <w:p w:rsidR="00124052" w:rsidRDefault="00124052" w:rsidP="00124052">
      <w:pPr>
        <w:adjustRightInd w:val="0"/>
        <w:snapToGrid w:val="0"/>
        <w:spacing w:line="360" w:lineRule="auto"/>
        <w:ind w:leftChars="200" w:left="2100" w:hangingChars="800" w:hanging="1680"/>
        <w:jc w:val="left"/>
        <w:rPr>
          <w:szCs w:val="21"/>
        </w:rPr>
      </w:pPr>
      <w:r>
        <w:rPr>
          <w:szCs w:val="21"/>
        </w:rPr>
        <w:t>GB/T 5023.5-2008</w:t>
      </w:r>
      <w:r>
        <w:rPr>
          <w:szCs w:val="21"/>
        </w:rPr>
        <w:t>额定电压</w:t>
      </w:r>
      <w:r>
        <w:rPr>
          <w:szCs w:val="21"/>
        </w:rPr>
        <w:t>450/750V</w:t>
      </w:r>
      <w:r>
        <w:rPr>
          <w:szCs w:val="21"/>
        </w:rPr>
        <w:t>及以下聚氯乙烯绝缘电缆</w:t>
      </w:r>
      <w:r>
        <w:rPr>
          <w:szCs w:val="21"/>
        </w:rPr>
        <w:t xml:space="preserve"> </w:t>
      </w:r>
      <w:r>
        <w:rPr>
          <w:szCs w:val="21"/>
        </w:rPr>
        <w:t>第</w:t>
      </w:r>
      <w:r>
        <w:rPr>
          <w:szCs w:val="21"/>
        </w:rPr>
        <w:t>5</w:t>
      </w:r>
      <w:r>
        <w:rPr>
          <w:szCs w:val="21"/>
        </w:rPr>
        <w:t>部分：软电缆（软线）</w:t>
      </w:r>
    </w:p>
    <w:p w:rsidR="00124052" w:rsidRDefault="00124052" w:rsidP="00124052">
      <w:pPr>
        <w:adjustRightInd w:val="0"/>
        <w:snapToGrid w:val="0"/>
        <w:spacing w:line="360" w:lineRule="auto"/>
        <w:ind w:firstLineChars="200" w:firstLine="420"/>
        <w:jc w:val="left"/>
        <w:rPr>
          <w:kern w:val="0"/>
          <w:szCs w:val="21"/>
        </w:rPr>
      </w:pPr>
      <w:r>
        <w:rPr>
          <w:color w:val="000000"/>
          <w:szCs w:val="21"/>
        </w:rPr>
        <w:t xml:space="preserve">GB/T 9330.1-2008 </w:t>
      </w:r>
      <w:r>
        <w:rPr>
          <w:color w:val="000000"/>
          <w:szCs w:val="21"/>
        </w:rPr>
        <w:t>塑料绝缘</w:t>
      </w:r>
      <w:r>
        <w:rPr>
          <w:kern w:val="0"/>
          <w:szCs w:val="21"/>
        </w:rPr>
        <w:t>控制电缆</w:t>
      </w:r>
      <w:r>
        <w:rPr>
          <w:kern w:val="0"/>
          <w:szCs w:val="21"/>
        </w:rPr>
        <w:t xml:space="preserve">  </w:t>
      </w:r>
      <w:r>
        <w:rPr>
          <w:color w:val="000000"/>
          <w:szCs w:val="21"/>
        </w:rPr>
        <w:t>第</w:t>
      </w:r>
      <w:r>
        <w:rPr>
          <w:color w:val="000000"/>
          <w:szCs w:val="21"/>
        </w:rPr>
        <w:t>1</w:t>
      </w:r>
      <w:r>
        <w:rPr>
          <w:color w:val="000000"/>
          <w:szCs w:val="21"/>
        </w:rPr>
        <w:t>部分：一般规定</w:t>
      </w:r>
      <w:r>
        <w:rPr>
          <w:kern w:val="0"/>
          <w:szCs w:val="21"/>
        </w:rPr>
        <w:t xml:space="preserve"> </w:t>
      </w:r>
    </w:p>
    <w:p w:rsidR="00124052" w:rsidRDefault="00124052" w:rsidP="00124052">
      <w:pPr>
        <w:adjustRightInd w:val="0"/>
        <w:snapToGrid w:val="0"/>
        <w:spacing w:line="360" w:lineRule="auto"/>
        <w:ind w:leftChars="200" w:left="630" w:hangingChars="100" w:hanging="210"/>
        <w:rPr>
          <w:kern w:val="0"/>
          <w:szCs w:val="21"/>
        </w:rPr>
      </w:pPr>
      <w:r>
        <w:rPr>
          <w:color w:val="000000"/>
          <w:szCs w:val="21"/>
        </w:rPr>
        <w:t xml:space="preserve">GB/T 9330.2-2008 </w:t>
      </w:r>
      <w:r>
        <w:rPr>
          <w:color w:val="000000"/>
          <w:szCs w:val="21"/>
        </w:rPr>
        <w:t>塑料绝缘</w:t>
      </w:r>
      <w:r>
        <w:rPr>
          <w:kern w:val="0"/>
          <w:szCs w:val="21"/>
        </w:rPr>
        <w:t>控制电缆</w:t>
      </w:r>
      <w:r>
        <w:rPr>
          <w:kern w:val="0"/>
          <w:szCs w:val="21"/>
        </w:rPr>
        <w:t xml:space="preserve">  </w:t>
      </w:r>
      <w:r>
        <w:rPr>
          <w:color w:val="000000"/>
          <w:szCs w:val="21"/>
        </w:rPr>
        <w:t>第</w:t>
      </w:r>
      <w:r>
        <w:rPr>
          <w:color w:val="000000"/>
          <w:szCs w:val="21"/>
        </w:rPr>
        <w:t>2</w:t>
      </w:r>
      <w:r>
        <w:rPr>
          <w:color w:val="000000"/>
          <w:szCs w:val="21"/>
        </w:rPr>
        <w:t>部分：</w:t>
      </w:r>
      <w:r>
        <w:rPr>
          <w:kern w:val="0"/>
          <w:szCs w:val="21"/>
        </w:rPr>
        <w:t>聚氯乙烯绝缘和护套控制电缆</w:t>
      </w:r>
    </w:p>
    <w:p w:rsidR="00124052" w:rsidRDefault="00124052" w:rsidP="00124052">
      <w:pPr>
        <w:adjustRightInd w:val="0"/>
        <w:snapToGrid w:val="0"/>
        <w:spacing w:line="360" w:lineRule="auto"/>
        <w:ind w:leftChars="200" w:left="1785" w:hangingChars="650" w:hanging="1365"/>
        <w:rPr>
          <w:color w:val="000000"/>
          <w:szCs w:val="21"/>
        </w:rPr>
      </w:pPr>
      <w:r>
        <w:rPr>
          <w:color w:val="000000"/>
          <w:szCs w:val="21"/>
        </w:rPr>
        <w:t xml:space="preserve">GB/T 9330.3-2008 </w:t>
      </w:r>
      <w:r>
        <w:rPr>
          <w:color w:val="000000"/>
          <w:szCs w:val="21"/>
        </w:rPr>
        <w:t>塑料绝缘</w:t>
      </w:r>
      <w:r>
        <w:rPr>
          <w:kern w:val="0"/>
          <w:szCs w:val="21"/>
        </w:rPr>
        <w:t>控制电缆</w:t>
      </w:r>
      <w:r>
        <w:rPr>
          <w:kern w:val="0"/>
          <w:szCs w:val="21"/>
        </w:rPr>
        <w:t xml:space="preserve">  </w:t>
      </w:r>
      <w:r>
        <w:rPr>
          <w:color w:val="000000"/>
          <w:szCs w:val="21"/>
        </w:rPr>
        <w:t>第</w:t>
      </w:r>
      <w:r>
        <w:rPr>
          <w:color w:val="000000"/>
          <w:szCs w:val="21"/>
        </w:rPr>
        <w:t>3</w:t>
      </w:r>
      <w:r>
        <w:rPr>
          <w:color w:val="000000"/>
          <w:szCs w:val="21"/>
        </w:rPr>
        <w:t>部分：</w:t>
      </w:r>
      <w:r>
        <w:rPr>
          <w:kern w:val="0"/>
          <w:szCs w:val="21"/>
        </w:rPr>
        <w:t>交联聚乙烯绝缘控制电缆</w:t>
      </w:r>
    </w:p>
    <w:p w:rsidR="00124052" w:rsidRDefault="00124052" w:rsidP="00124052">
      <w:pPr>
        <w:adjustRightInd w:val="0"/>
        <w:snapToGrid w:val="0"/>
        <w:spacing w:line="360" w:lineRule="auto"/>
        <w:ind w:leftChars="200" w:left="1785" w:hangingChars="650" w:hanging="1365"/>
        <w:rPr>
          <w:color w:val="000000"/>
          <w:szCs w:val="21"/>
        </w:rPr>
      </w:pPr>
      <w:r>
        <w:rPr>
          <w:szCs w:val="21"/>
        </w:rPr>
        <w:t xml:space="preserve">GB/T 12527-2008 </w:t>
      </w:r>
      <w:r>
        <w:rPr>
          <w:szCs w:val="21"/>
        </w:rPr>
        <w:t>额定电压</w:t>
      </w:r>
      <w:r>
        <w:rPr>
          <w:szCs w:val="21"/>
        </w:rPr>
        <w:t>1kV</w:t>
      </w:r>
      <w:r>
        <w:rPr>
          <w:szCs w:val="21"/>
        </w:rPr>
        <w:t>及以下架空绝缘电缆</w:t>
      </w:r>
    </w:p>
    <w:p w:rsidR="00124052" w:rsidRDefault="00124052" w:rsidP="00124052">
      <w:pPr>
        <w:adjustRightInd w:val="0"/>
        <w:snapToGrid w:val="0"/>
        <w:spacing w:line="360" w:lineRule="auto"/>
        <w:ind w:leftChars="202" w:left="2104" w:hangingChars="800" w:hanging="1680"/>
        <w:rPr>
          <w:color w:val="000000"/>
          <w:szCs w:val="21"/>
        </w:rPr>
      </w:pPr>
      <w:r>
        <w:rPr>
          <w:color w:val="000000"/>
          <w:szCs w:val="21"/>
        </w:rPr>
        <w:t xml:space="preserve">GB/T 12706.1-2008 </w:t>
      </w:r>
      <w:r>
        <w:rPr>
          <w:color w:val="000000"/>
          <w:szCs w:val="21"/>
        </w:rPr>
        <w:t>额定电压</w:t>
      </w:r>
      <w:r>
        <w:rPr>
          <w:color w:val="000000"/>
          <w:szCs w:val="21"/>
        </w:rPr>
        <w:t>1 kV</w:t>
      </w:r>
      <w:r>
        <w:rPr>
          <w:color w:val="000000"/>
          <w:szCs w:val="21"/>
        </w:rPr>
        <w:t>（</w:t>
      </w:r>
      <w:r>
        <w:rPr>
          <w:color w:val="000000"/>
          <w:szCs w:val="21"/>
        </w:rPr>
        <w:t>U</w:t>
      </w:r>
      <w:r>
        <w:rPr>
          <w:color w:val="000000"/>
          <w:szCs w:val="21"/>
          <w:vertAlign w:val="subscript"/>
        </w:rPr>
        <w:t>m</w:t>
      </w:r>
      <w:r>
        <w:rPr>
          <w:color w:val="000000"/>
          <w:szCs w:val="21"/>
        </w:rPr>
        <w:t>=1.2 kV</w:t>
      </w:r>
      <w:r>
        <w:rPr>
          <w:color w:val="000000"/>
          <w:szCs w:val="21"/>
        </w:rPr>
        <w:t>）到</w:t>
      </w:r>
      <w:r>
        <w:rPr>
          <w:color w:val="000000"/>
          <w:szCs w:val="21"/>
        </w:rPr>
        <w:t>35 kV</w:t>
      </w:r>
      <w:r>
        <w:rPr>
          <w:color w:val="000000"/>
          <w:szCs w:val="21"/>
        </w:rPr>
        <w:t>（</w:t>
      </w:r>
      <w:r>
        <w:rPr>
          <w:color w:val="000000"/>
          <w:szCs w:val="21"/>
        </w:rPr>
        <w:t>U</w:t>
      </w:r>
      <w:r>
        <w:rPr>
          <w:color w:val="000000"/>
          <w:szCs w:val="21"/>
          <w:vertAlign w:val="subscript"/>
        </w:rPr>
        <w:t>m</w:t>
      </w:r>
      <w:r>
        <w:rPr>
          <w:color w:val="000000"/>
          <w:szCs w:val="21"/>
        </w:rPr>
        <w:t>=40.5 kV</w:t>
      </w:r>
      <w:r>
        <w:rPr>
          <w:color w:val="000000"/>
          <w:szCs w:val="21"/>
        </w:rPr>
        <w:t>）挤包绝缘电力电缆及附件</w:t>
      </w:r>
      <w:r>
        <w:rPr>
          <w:color w:val="000000"/>
          <w:szCs w:val="21"/>
        </w:rPr>
        <w:t xml:space="preserve"> </w:t>
      </w:r>
      <w:r>
        <w:rPr>
          <w:color w:val="000000"/>
          <w:szCs w:val="21"/>
        </w:rPr>
        <w:t>第</w:t>
      </w:r>
      <w:r>
        <w:rPr>
          <w:color w:val="000000"/>
          <w:szCs w:val="21"/>
        </w:rPr>
        <w:t>1</w:t>
      </w:r>
      <w:r>
        <w:rPr>
          <w:color w:val="000000"/>
          <w:szCs w:val="21"/>
        </w:rPr>
        <w:t>部分：额定电压</w:t>
      </w:r>
      <w:r>
        <w:rPr>
          <w:color w:val="000000"/>
          <w:szCs w:val="21"/>
        </w:rPr>
        <w:t>1 kV</w:t>
      </w:r>
      <w:r>
        <w:rPr>
          <w:color w:val="000000"/>
          <w:szCs w:val="21"/>
        </w:rPr>
        <w:t>（</w:t>
      </w:r>
      <w:r>
        <w:rPr>
          <w:color w:val="000000"/>
          <w:szCs w:val="21"/>
        </w:rPr>
        <w:t>U</w:t>
      </w:r>
      <w:r>
        <w:rPr>
          <w:color w:val="000000"/>
          <w:szCs w:val="21"/>
          <w:vertAlign w:val="subscript"/>
        </w:rPr>
        <w:t>m</w:t>
      </w:r>
      <w:r>
        <w:rPr>
          <w:color w:val="000000"/>
          <w:szCs w:val="21"/>
        </w:rPr>
        <w:t>=1.2 kV</w:t>
      </w:r>
      <w:r>
        <w:rPr>
          <w:color w:val="000000"/>
          <w:szCs w:val="21"/>
        </w:rPr>
        <w:t>）和</w:t>
      </w:r>
      <w:r>
        <w:rPr>
          <w:color w:val="000000"/>
          <w:szCs w:val="21"/>
        </w:rPr>
        <w:t>3 kV</w:t>
      </w:r>
      <w:r>
        <w:rPr>
          <w:color w:val="000000"/>
          <w:szCs w:val="21"/>
        </w:rPr>
        <w:t>（</w:t>
      </w:r>
      <w:r>
        <w:rPr>
          <w:color w:val="000000"/>
          <w:szCs w:val="21"/>
        </w:rPr>
        <w:t>U</w:t>
      </w:r>
      <w:r>
        <w:rPr>
          <w:color w:val="000000"/>
          <w:szCs w:val="21"/>
          <w:vertAlign w:val="subscript"/>
        </w:rPr>
        <w:t>m</w:t>
      </w:r>
      <w:r>
        <w:rPr>
          <w:color w:val="000000"/>
          <w:szCs w:val="21"/>
        </w:rPr>
        <w:t>=3.6 kV</w:t>
      </w:r>
      <w:r>
        <w:rPr>
          <w:color w:val="000000"/>
          <w:szCs w:val="21"/>
        </w:rPr>
        <w:t>）电缆</w:t>
      </w:r>
    </w:p>
    <w:p w:rsidR="00124052" w:rsidRDefault="00124052" w:rsidP="00124052">
      <w:pPr>
        <w:spacing w:line="360" w:lineRule="auto"/>
        <w:ind w:firstLineChars="200" w:firstLine="420"/>
        <w:rPr>
          <w:szCs w:val="21"/>
        </w:rPr>
      </w:pPr>
      <w:r>
        <w:rPr>
          <w:szCs w:val="21"/>
        </w:rPr>
        <w:t xml:space="preserve">GB/T 14049-2008 </w:t>
      </w:r>
      <w:r>
        <w:rPr>
          <w:szCs w:val="21"/>
        </w:rPr>
        <w:t>额定电压</w:t>
      </w:r>
      <w:r>
        <w:rPr>
          <w:szCs w:val="21"/>
        </w:rPr>
        <w:t>10kV</w:t>
      </w:r>
      <w:r>
        <w:rPr>
          <w:szCs w:val="21"/>
        </w:rPr>
        <w:t>架空绝缘电缆</w:t>
      </w:r>
    </w:p>
    <w:p w:rsidR="00124052" w:rsidRDefault="00124052" w:rsidP="00124052">
      <w:pPr>
        <w:adjustRightInd w:val="0"/>
        <w:snapToGrid w:val="0"/>
        <w:spacing w:line="360" w:lineRule="auto"/>
        <w:ind w:firstLineChars="200" w:firstLine="420"/>
        <w:jc w:val="left"/>
        <w:rPr>
          <w:kern w:val="0"/>
          <w:szCs w:val="21"/>
        </w:rPr>
      </w:pPr>
      <w:r>
        <w:rPr>
          <w:kern w:val="0"/>
          <w:szCs w:val="21"/>
        </w:rPr>
        <w:t xml:space="preserve">GB/T 19666 </w:t>
      </w:r>
      <w:r>
        <w:rPr>
          <w:kern w:val="0"/>
          <w:szCs w:val="21"/>
        </w:rPr>
        <w:t>阻燃和耐火电线电缆通则</w:t>
      </w:r>
    </w:p>
    <w:p w:rsidR="00124052" w:rsidRDefault="00124052" w:rsidP="00124052">
      <w:pPr>
        <w:adjustRightInd w:val="0"/>
        <w:snapToGrid w:val="0"/>
        <w:spacing w:line="360" w:lineRule="auto"/>
        <w:ind w:leftChars="200" w:left="1995" w:hangingChars="750" w:hanging="1575"/>
        <w:jc w:val="left"/>
        <w:rPr>
          <w:szCs w:val="21"/>
        </w:rPr>
      </w:pPr>
      <w:r>
        <w:rPr>
          <w:szCs w:val="21"/>
        </w:rPr>
        <w:t>JB/T 8734.1-2016</w:t>
      </w:r>
      <w:r>
        <w:rPr>
          <w:szCs w:val="21"/>
        </w:rPr>
        <w:t>额定电压</w:t>
      </w:r>
      <w:r>
        <w:rPr>
          <w:szCs w:val="21"/>
        </w:rPr>
        <w:t>450/750V</w:t>
      </w:r>
      <w:r>
        <w:rPr>
          <w:szCs w:val="21"/>
        </w:rPr>
        <w:t>及以下聚氯乙烯绝缘电缆电线和软线</w:t>
      </w:r>
      <w:r>
        <w:rPr>
          <w:szCs w:val="21"/>
        </w:rPr>
        <w:t xml:space="preserve"> </w:t>
      </w:r>
      <w:r>
        <w:rPr>
          <w:szCs w:val="21"/>
        </w:rPr>
        <w:t>第</w:t>
      </w:r>
      <w:r>
        <w:rPr>
          <w:szCs w:val="21"/>
        </w:rPr>
        <w:t>1</w:t>
      </w:r>
      <w:r>
        <w:rPr>
          <w:szCs w:val="21"/>
        </w:rPr>
        <w:t>部分：一般规定</w:t>
      </w:r>
    </w:p>
    <w:p w:rsidR="00124052" w:rsidRDefault="00124052" w:rsidP="00124052">
      <w:pPr>
        <w:adjustRightInd w:val="0"/>
        <w:snapToGrid w:val="0"/>
        <w:spacing w:line="360" w:lineRule="auto"/>
        <w:ind w:leftChars="200" w:left="2100" w:hangingChars="800" w:hanging="1680"/>
        <w:jc w:val="left"/>
        <w:rPr>
          <w:szCs w:val="21"/>
        </w:rPr>
      </w:pPr>
      <w:r>
        <w:rPr>
          <w:szCs w:val="21"/>
        </w:rPr>
        <w:t xml:space="preserve">JB/T 8734.2-2016 </w:t>
      </w:r>
      <w:r>
        <w:rPr>
          <w:szCs w:val="21"/>
        </w:rPr>
        <w:t>额定电压</w:t>
      </w:r>
      <w:r>
        <w:rPr>
          <w:szCs w:val="21"/>
        </w:rPr>
        <w:t>450/750V</w:t>
      </w:r>
      <w:r>
        <w:rPr>
          <w:szCs w:val="21"/>
        </w:rPr>
        <w:t>及以下聚氯乙烯绝缘电缆电线和软线</w:t>
      </w:r>
      <w:r>
        <w:rPr>
          <w:szCs w:val="21"/>
        </w:rPr>
        <w:t xml:space="preserve"> </w:t>
      </w:r>
      <w:r>
        <w:rPr>
          <w:szCs w:val="21"/>
        </w:rPr>
        <w:t>第</w:t>
      </w:r>
      <w:r>
        <w:rPr>
          <w:szCs w:val="21"/>
        </w:rPr>
        <w:t>2</w:t>
      </w:r>
      <w:r>
        <w:rPr>
          <w:szCs w:val="21"/>
        </w:rPr>
        <w:t>部分：固定布线用电缆电线</w:t>
      </w:r>
    </w:p>
    <w:p w:rsidR="00124052" w:rsidRDefault="00124052" w:rsidP="00124052">
      <w:pPr>
        <w:adjustRightInd w:val="0"/>
        <w:snapToGrid w:val="0"/>
        <w:spacing w:line="360" w:lineRule="auto"/>
        <w:ind w:leftChars="200" w:left="2100" w:hangingChars="800" w:hanging="1680"/>
        <w:jc w:val="left"/>
        <w:rPr>
          <w:szCs w:val="21"/>
        </w:rPr>
      </w:pPr>
      <w:r>
        <w:rPr>
          <w:szCs w:val="21"/>
        </w:rPr>
        <w:t xml:space="preserve">JB/T 8734.3-2016 </w:t>
      </w:r>
      <w:r>
        <w:rPr>
          <w:szCs w:val="21"/>
        </w:rPr>
        <w:t>额定电压</w:t>
      </w:r>
      <w:r>
        <w:rPr>
          <w:szCs w:val="21"/>
        </w:rPr>
        <w:t>450/750V</w:t>
      </w:r>
      <w:r>
        <w:rPr>
          <w:szCs w:val="21"/>
        </w:rPr>
        <w:t>及以下聚氯乙烯绝缘电缆电线和软线</w:t>
      </w:r>
      <w:r>
        <w:rPr>
          <w:szCs w:val="21"/>
        </w:rPr>
        <w:t xml:space="preserve"> </w:t>
      </w:r>
      <w:r>
        <w:rPr>
          <w:szCs w:val="21"/>
        </w:rPr>
        <w:t>第</w:t>
      </w:r>
      <w:r>
        <w:rPr>
          <w:szCs w:val="21"/>
        </w:rPr>
        <w:t>3</w:t>
      </w:r>
      <w:r>
        <w:rPr>
          <w:szCs w:val="21"/>
        </w:rPr>
        <w:t>部分：连接用软电线和软电缆</w:t>
      </w:r>
    </w:p>
    <w:p w:rsidR="00124052" w:rsidRDefault="00124052" w:rsidP="00124052">
      <w:pPr>
        <w:spacing w:line="360" w:lineRule="auto"/>
        <w:ind w:leftChars="200" w:left="2205" w:hangingChars="850" w:hanging="1785"/>
        <w:jc w:val="left"/>
        <w:rPr>
          <w:szCs w:val="21"/>
        </w:rPr>
      </w:pPr>
      <w:r>
        <w:rPr>
          <w:szCs w:val="21"/>
        </w:rPr>
        <w:t xml:space="preserve">GB/T 2951.11-2008 </w:t>
      </w:r>
      <w:r>
        <w:rPr>
          <w:szCs w:val="21"/>
        </w:rPr>
        <w:t>电缆和光缆绝缘和护套材料通用试验方法</w:t>
      </w:r>
      <w:r>
        <w:rPr>
          <w:szCs w:val="21"/>
        </w:rPr>
        <w:t xml:space="preserve"> </w:t>
      </w:r>
      <w:r>
        <w:rPr>
          <w:szCs w:val="21"/>
        </w:rPr>
        <w:t>第</w:t>
      </w:r>
      <w:r>
        <w:rPr>
          <w:szCs w:val="21"/>
        </w:rPr>
        <w:t>11</w:t>
      </w:r>
      <w:r>
        <w:rPr>
          <w:szCs w:val="21"/>
        </w:rPr>
        <w:t>部分：通用试验方法</w:t>
      </w:r>
      <w:r>
        <w:rPr>
          <w:szCs w:val="21"/>
        </w:rPr>
        <w:t>—</w:t>
      </w:r>
      <w:r>
        <w:rPr>
          <w:szCs w:val="21"/>
        </w:rPr>
        <w:t>厚度和外形尺寸测量</w:t>
      </w:r>
      <w:r>
        <w:rPr>
          <w:szCs w:val="21"/>
        </w:rPr>
        <w:t>—</w:t>
      </w:r>
      <w:r>
        <w:rPr>
          <w:szCs w:val="21"/>
        </w:rPr>
        <w:t>机械性能试验</w:t>
      </w:r>
    </w:p>
    <w:p w:rsidR="00124052" w:rsidRDefault="00124052" w:rsidP="00124052">
      <w:pPr>
        <w:spacing w:line="360" w:lineRule="auto"/>
        <w:ind w:leftChars="200" w:left="2205" w:hangingChars="850" w:hanging="1785"/>
        <w:rPr>
          <w:szCs w:val="21"/>
        </w:rPr>
      </w:pPr>
      <w:r>
        <w:rPr>
          <w:szCs w:val="21"/>
        </w:rPr>
        <w:t xml:space="preserve">GB/T 2951.12-2008 </w:t>
      </w:r>
      <w:r>
        <w:rPr>
          <w:szCs w:val="21"/>
        </w:rPr>
        <w:t>电缆和光缆绝缘和护套材料通用试验方法</w:t>
      </w:r>
      <w:r>
        <w:rPr>
          <w:szCs w:val="21"/>
        </w:rPr>
        <w:t xml:space="preserve"> </w:t>
      </w:r>
      <w:r>
        <w:rPr>
          <w:szCs w:val="21"/>
        </w:rPr>
        <w:t>第</w:t>
      </w:r>
      <w:r>
        <w:rPr>
          <w:szCs w:val="21"/>
        </w:rPr>
        <w:t>12</w:t>
      </w:r>
      <w:r>
        <w:rPr>
          <w:szCs w:val="21"/>
        </w:rPr>
        <w:t>部分：通用试验方法</w:t>
      </w:r>
      <w:r>
        <w:rPr>
          <w:szCs w:val="21"/>
        </w:rPr>
        <w:t>—</w:t>
      </w:r>
      <w:r>
        <w:rPr>
          <w:szCs w:val="21"/>
        </w:rPr>
        <w:t>热老化试验方法</w:t>
      </w:r>
    </w:p>
    <w:p w:rsidR="00124052" w:rsidRDefault="00124052" w:rsidP="00124052">
      <w:pPr>
        <w:spacing w:line="360" w:lineRule="auto"/>
        <w:ind w:leftChars="200" w:left="2205" w:hangingChars="850" w:hanging="1785"/>
        <w:jc w:val="left"/>
        <w:rPr>
          <w:szCs w:val="21"/>
        </w:rPr>
      </w:pPr>
      <w:r>
        <w:rPr>
          <w:szCs w:val="21"/>
        </w:rPr>
        <w:t xml:space="preserve">GB/T 2951.13-2008 </w:t>
      </w:r>
      <w:r>
        <w:rPr>
          <w:szCs w:val="21"/>
        </w:rPr>
        <w:t>电缆和光缆绝缘和护套材料通用试验方法</w:t>
      </w:r>
      <w:r>
        <w:rPr>
          <w:szCs w:val="21"/>
        </w:rPr>
        <w:t xml:space="preserve"> </w:t>
      </w:r>
      <w:r>
        <w:rPr>
          <w:szCs w:val="21"/>
        </w:rPr>
        <w:t>第</w:t>
      </w:r>
      <w:r>
        <w:rPr>
          <w:szCs w:val="21"/>
        </w:rPr>
        <w:t>13</w:t>
      </w:r>
      <w:r>
        <w:rPr>
          <w:szCs w:val="21"/>
        </w:rPr>
        <w:t>部分：通用试验方法</w:t>
      </w:r>
      <w:r>
        <w:rPr>
          <w:szCs w:val="21"/>
        </w:rPr>
        <w:t>—</w:t>
      </w:r>
      <w:r>
        <w:rPr>
          <w:szCs w:val="21"/>
        </w:rPr>
        <w:t>密度测定方法</w:t>
      </w:r>
      <w:r>
        <w:rPr>
          <w:szCs w:val="21"/>
        </w:rPr>
        <w:t>—</w:t>
      </w:r>
      <w:r>
        <w:rPr>
          <w:szCs w:val="21"/>
        </w:rPr>
        <w:t>吸水试验</w:t>
      </w:r>
      <w:r>
        <w:rPr>
          <w:szCs w:val="21"/>
        </w:rPr>
        <w:t>—</w:t>
      </w:r>
      <w:r>
        <w:rPr>
          <w:szCs w:val="21"/>
        </w:rPr>
        <w:t>收缩试验</w:t>
      </w:r>
    </w:p>
    <w:p w:rsidR="00124052" w:rsidRDefault="00124052" w:rsidP="00124052">
      <w:pPr>
        <w:spacing w:line="360" w:lineRule="auto"/>
        <w:ind w:leftChars="200" w:left="2205" w:hangingChars="850" w:hanging="1785"/>
        <w:jc w:val="left"/>
        <w:rPr>
          <w:szCs w:val="21"/>
        </w:rPr>
      </w:pPr>
      <w:r>
        <w:rPr>
          <w:szCs w:val="21"/>
        </w:rPr>
        <w:t xml:space="preserve">GB/T 2951.21-2008 </w:t>
      </w:r>
      <w:r>
        <w:rPr>
          <w:szCs w:val="21"/>
        </w:rPr>
        <w:t>电缆和光缆绝缘和护套材料通用试验方法</w:t>
      </w:r>
      <w:r>
        <w:rPr>
          <w:szCs w:val="21"/>
        </w:rPr>
        <w:t xml:space="preserve"> </w:t>
      </w:r>
      <w:r>
        <w:rPr>
          <w:szCs w:val="21"/>
        </w:rPr>
        <w:t>第</w:t>
      </w:r>
      <w:r>
        <w:rPr>
          <w:szCs w:val="21"/>
        </w:rPr>
        <w:t>21</w:t>
      </w:r>
      <w:r>
        <w:rPr>
          <w:szCs w:val="21"/>
        </w:rPr>
        <w:t>部分：弹性体混合料专用试验方法</w:t>
      </w:r>
      <w:r>
        <w:rPr>
          <w:szCs w:val="21"/>
        </w:rPr>
        <w:t>—</w:t>
      </w:r>
      <w:r>
        <w:rPr>
          <w:szCs w:val="21"/>
        </w:rPr>
        <w:t>耐臭氧试验</w:t>
      </w:r>
      <w:r>
        <w:rPr>
          <w:szCs w:val="21"/>
        </w:rPr>
        <w:t>—</w:t>
      </w:r>
      <w:r>
        <w:rPr>
          <w:szCs w:val="21"/>
        </w:rPr>
        <w:t>热延伸</w:t>
      </w:r>
      <w:proofErr w:type="gramStart"/>
      <w:r>
        <w:rPr>
          <w:szCs w:val="21"/>
        </w:rPr>
        <w:t>试验</w:t>
      </w:r>
      <w:r>
        <w:rPr>
          <w:szCs w:val="21"/>
        </w:rPr>
        <w:t>—</w:t>
      </w:r>
      <w:r>
        <w:rPr>
          <w:szCs w:val="21"/>
        </w:rPr>
        <w:t>浸矿物油</w:t>
      </w:r>
      <w:proofErr w:type="gramEnd"/>
      <w:r>
        <w:rPr>
          <w:szCs w:val="21"/>
        </w:rPr>
        <w:t>试验</w:t>
      </w:r>
    </w:p>
    <w:p w:rsidR="00124052" w:rsidRDefault="00124052" w:rsidP="00124052">
      <w:pPr>
        <w:spacing w:line="360" w:lineRule="auto"/>
        <w:ind w:leftChars="200" w:left="2205" w:hangingChars="850" w:hanging="1785"/>
        <w:jc w:val="left"/>
        <w:rPr>
          <w:szCs w:val="21"/>
        </w:rPr>
      </w:pPr>
      <w:r>
        <w:rPr>
          <w:szCs w:val="21"/>
        </w:rPr>
        <w:t xml:space="preserve">GB/T 2951.31-2008 </w:t>
      </w:r>
      <w:r>
        <w:rPr>
          <w:szCs w:val="21"/>
        </w:rPr>
        <w:t>电缆和光缆绝缘和护套材料通用试验方法</w:t>
      </w:r>
      <w:r>
        <w:rPr>
          <w:szCs w:val="21"/>
        </w:rPr>
        <w:t xml:space="preserve"> </w:t>
      </w:r>
      <w:r>
        <w:rPr>
          <w:szCs w:val="21"/>
        </w:rPr>
        <w:t>第</w:t>
      </w:r>
      <w:r>
        <w:rPr>
          <w:szCs w:val="21"/>
        </w:rPr>
        <w:t>31</w:t>
      </w:r>
      <w:r>
        <w:rPr>
          <w:szCs w:val="21"/>
        </w:rPr>
        <w:t>部分：聚氯乙烯混合料专用试验方法</w:t>
      </w:r>
      <w:r>
        <w:rPr>
          <w:szCs w:val="21"/>
        </w:rPr>
        <w:t>—</w:t>
      </w:r>
      <w:r>
        <w:rPr>
          <w:szCs w:val="21"/>
        </w:rPr>
        <w:t>高温压力试验</w:t>
      </w:r>
      <w:r w:rsidR="004F0B15">
        <w:rPr>
          <w:szCs w:val="21"/>
        </w:rPr>
        <w:t>—</w:t>
      </w:r>
      <w:r>
        <w:rPr>
          <w:szCs w:val="21"/>
        </w:rPr>
        <w:t>抗开裂试验</w:t>
      </w:r>
    </w:p>
    <w:p w:rsidR="00124052" w:rsidRDefault="00124052" w:rsidP="00124052">
      <w:pPr>
        <w:spacing w:line="360" w:lineRule="auto"/>
        <w:ind w:leftChars="200" w:left="2205" w:hangingChars="850" w:hanging="1785"/>
        <w:jc w:val="left"/>
        <w:rPr>
          <w:szCs w:val="21"/>
        </w:rPr>
      </w:pPr>
      <w:r>
        <w:rPr>
          <w:szCs w:val="21"/>
        </w:rPr>
        <w:lastRenderedPageBreak/>
        <w:t xml:space="preserve">GB/T 2951.32-2008 </w:t>
      </w:r>
      <w:r>
        <w:rPr>
          <w:szCs w:val="21"/>
        </w:rPr>
        <w:t>电缆和光缆绝缘和护套材料通用试验方法</w:t>
      </w:r>
      <w:r>
        <w:rPr>
          <w:szCs w:val="21"/>
        </w:rPr>
        <w:t xml:space="preserve"> </w:t>
      </w:r>
      <w:r>
        <w:rPr>
          <w:szCs w:val="21"/>
        </w:rPr>
        <w:t>第</w:t>
      </w:r>
      <w:r>
        <w:rPr>
          <w:szCs w:val="21"/>
        </w:rPr>
        <w:t>32</w:t>
      </w:r>
      <w:r>
        <w:rPr>
          <w:szCs w:val="21"/>
        </w:rPr>
        <w:t>部分：聚氯乙烯混合料专用试验方法</w:t>
      </w:r>
      <w:r>
        <w:rPr>
          <w:szCs w:val="21"/>
        </w:rPr>
        <w:t>—</w:t>
      </w:r>
      <w:r>
        <w:rPr>
          <w:szCs w:val="21"/>
        </w:rPr>
        <w:t>失重试验</w:t>
      </w:r>
      <w:r>
        <w:rPr>
          <w:szCs w:val="21"/>
        </w:rPr>
        <w:t>—</w:t>
      </w:r>
      <w:r>
        <w:rPr>
          <w:szCs w:val="21"/>
        </w:rPr>
        <w:t>热稳定性试验</w:t>
      </w:r>
    </w:p>
    <w:p w:rsidR="00124052" w:rsidRDefault="00124052" w:rsidP="00124052">
      <w:pPr>
        <w:spacing w:line="360" w:lineRule="auto"/>
        <w:ind w:firstLineChars="200" w:firstLine="420"/>
        <w:rPr>
          <w:szCs w:val="21"/>
        </w:rPr>
      </w:pPr>
      <w:r>
        <w:rPr>
          <w:szCs w:val="21"/>
        </w:rPr>
        <w:t>GB/T 3048.4-2007</w:t>
      </w:r>
      <w:r>
        <w:rPr>
          <w:szCs w:val="21"/>
        </w:rPr>
        <w:t>电线</w:t>
      </w:r>
      <w:proofErr w:type="gramStart"/>
      <w:r>
        <w:rPr>
          <w:szCs w:val="21"/>
        </w:rPr>
        <w:t>电缆电</w:t>
      </w:r>
      <w:proofErr w:type="gramEnd"/>
      <w:r>
        <w:rPr>
          <w:szCs w:val="21"/>
        </w:rPr>
        <w:t>性能试验方法</w:t>
      </w:r>
      <w:r>
        <w:rPr>
          <w:szCs w:val="21"/>
        </w:rPr>
        <w:t xml:space="preserve"> </w:t>
      </w:r>
      <w:r>
        <w:rPr>
          <w:szCs w:val="21"/>
        </w:rPr>
        <w:t>第</w:t>
      </w:r>
      <w:r>
        <w:rPr>
          <w:szCs w:val="21"/>
        </w:rPr>
        <w:t>4</w:t>
      </w:r>
      <w:r>
        <w:rPr>
          <w:szCs w:val="21"/>
        </w:rPr>
        <w:t>部分：导体直流电阻试验</w:t>
      </w:r>
    </w:p>
    <w:p w:rsidR="00124052" w:rsidRDefault="00124052" w:rsidP="00124052">
      <w:pPr>
        <w:spacing w:line="360" w:lineRule="auto"/>
        <w:ind w:firstLineChars="200" w:firstLine="420"/>
        <w:rPr>
          <w:szCs w:val="21"/>
        </w:rPr>
      </w:pPr>
      <w:r>
        <w:rPr>
          <w:szCs w:val="21"/>
        </w:rPr>
        <w:t xml:space="preserve">GB/T 3048.5-2007 </w:t>
      </w:r>
      <w:r>
        <w:rPr>
          <w:szCs w:val="21"/>
        </w:rPr>
        <w:t>电线</w:t>
      </w:r>
      <w:proofErr w:type="gramStart"/>
      <w:r>
        <w:rPr>
          <w:szCs w:val="21"/>
        </w:rPr>
        <w:t>电缆电</w:t>
      </w:r>
      <w:proofErr w:type="gramEnd"/>
      <w:r>
        <w:rPr>
          <w:szCs w:val="21"/>
        </w:rPr>
        <w:t>性能试验方法</w:t>
      </w:r>
      <w:r>
        <w:rPr>
          <w:szCs w:val="21"/>
        </w:rPr>
        <w:t xml:space="preserve"> </w:t>
      </w:r>
      <w:r>
        <w:rPr>
          <w:szCs w:val="21"/>
        </w:rPr>
        <w:t>第</w:t>
      </w:r>
      <w:r>
        <w:rPr>
          <w:szCs w:val="21"/>
        </w:rPr>
        <w:t>5</w:t>
      </w:r>
      <w:r>
        <w:rPr>
          <w:szCs w:val="21"/>
        </w:rPr>
        <w:t>部分：绝缘电阻试验</w:t>
      </w:r>
    </w:p>
    <w:p w:rsidR="00124052" w:rsidRDefault="00124052" w:rsidP="00124052">
      <w:pPr>
        <w:spacing w:line="360" w:lineRule="auto"/>
        <w:ind w:firstLineChars="200" w:firstLine="420"/>
        <w:rPr>
          <w:szCs w:val="21"/>
        </w:rPr>
      </w:pPr>
      <w:r>
        <w:rPr>
          <w:szCs w:val="21"/>
        </w:rPr>
        <w:t xml:space="preserve">GB/T 3048.8-2007 </w:t>
      </w:r>
      <w:r>
        <w:rPr>
          <w:szCs w:val="21"/>
        </w:rPr>
        <w:t>电线</w:t>
      </w:r>
      <w:proofErr w:type="gramStart"/>
      <w:r>
        <w:rPr>
          <w:szCs w:val="21"/>
        </w:rPr>
        <w:t>电缆电</w:t>
      </w:r>
      <w:proofErr w:type="gramEnd"/>
      <w:r>
        <w:rPr>
          <w:szCs w:val="21"/>
        </w:rPr>
        <w:t>性能试验方法</w:t>
      </w:r>
      <w:r>
        <w:rPr>
          <w:szCs w:val="21"/>
        </w:rPr>
        <w:t xml:space="preserve"> </w:t>
      </w:r>
      <w:r>
        <w:rPr>
          <w:szCs w:val="21"/>
        </w:rPr>
        <w:t>第</w:t>
      </w:r>
      <w:r>
        <w:rPr>
          <w:szCs w:val="21"/>
        </w:rPr>
        <w:t>8</w:t>
      </w:r>
      <w:r>
        <w:rPr>
          <w:szCs w:val="21"/>
        </w:rPr>
        <w:t>部分：交流电压试验</w:t>
      </w:r>
    </w:p>
    <w:p w:rsidR="00124052" w:rsidRDefault="00124052" w:rsidP="00124052">
      <w:pPr>
        <w:spacing w:line="360" w:lineRule="auto"/>
        <w:ind w:leftChars="200" w:left="2415" w:hangingChars="950" w:hanging="1995"/>
        <w:rPr>
          <w:szCs w:val="21"/>
        </w:rPr>
      </w:pPr>
      <w:r>
        <w:rPr>
          <w:szCs w:val="21"/>
        </w:rPr>
        <w:t xml:space="preserve">GB/T 18380.12-2008 </w:t>
      </w:r>
      <w:r>
        <w:rPr>
          <w:szCs w:val="21"/>
        </w:rPr>
        <w:t>电缆和光缆在火焰条件下的燃烧试验</w:t>
      </w:r>
      <w:r>
        <w:rPr>
          <w:szCs w:val="21"/>
        </w:rPr>
        <w:t xml:space="preserve"> </w:t>
      </w:r>
      <w:r>
        <w:rPr>
          <w:szCs w:val="21"/>
        </w:rPr>
        <w:t>第</w:t>
      </w:r>
      <w:r>
        <w:rPr>
          <w:szCs w:val="21"/>
        </w:rPr>
        <w:t>12</w:t>
      </w:r>
      <w:r>
        <w:rPr>
          <w:szCs w:val="21"/>
        </w:rPr>
        <w:t>部分：单根绝缘电线电缆火焰垂直蔓延试验</w:t>
      </w:r>
      <w:r>
        <w:rPr>
          <w:szCs w:val="21"/>
        </w:rPr>
        <w:t>1kW</w:t>
      </w:r>
      <w:r>
        <w:rPr>
          <w:szCs w:val="21"/>
        </w:rPr>
        <w:t>预混合型火焰试验方法</w:t>
      </w:r>
    </w:p>
    <w:p w:rsidR="00124052" w:rsidRDefault="00124052" w:rsidP="00124052">
      <w:pPr>
        <w:adjustRightInd w:val="0"/>
        <w:snapToGrid w:val="0"/>
        <w:spacing w:line="360" w:lineRule="auto"/>
        <w:ind w:leftChars="200" w:left="2415" w:hangingChars="950" w:hanging="1995"/>
        <w:jc w:val="left"/>
        <w:rPr>
          <w:color w:val="000000"/>
          <w:szCs w:val="21"/>
        </w:rPr>
      </w:pPr>
      <w:r>
        <w:rPr>
          <w:color w:val="000000"/>
          <w:szCs w:val="21"/>
        </w:rPr>
        <w:t xml:space="preserve">GB/T 18380.12-2008 </w:t>
      </w:r>
      <w:r>
        <w:rPr>
          <w:color w:val="000000"/>
          <w:szCs w:val="21"/>
        </w:rPr>
        <w:t>电缆和光缆在火焰条件下的燃烧试验</w:t>
      </w:r>
      <w:r>
        <w:rPr>
          <w:color w:val="000000"/>
          <w:szCs w:val="21"/>
        </w:rPr>
        <w:t xml:space="preserve"> </w:t>
      </w:r>
      <w:r>
        <w:rPr>
          <w:color w:val="000000"/>
          <w:szCs w:val="21"/>
        </w:rPr>
        <w:t>第</w:t>
      </w:r>
      <w:r>
        <w:rPr>
          <w:color w:val="000000"/>
          <w:szCs w:val="21"/>
        </w:rPr>
        <w:t>12</w:t>
      </w:r>
      <w:r>
        <w:rPr>
          <w:color w:val="000000"/>
          <w:szCs w:val="21"/>
        </w:rPr>
        <w:t>部分：单根绝缘电线电缆火焰垂直蔓延试验</w:t>
      </w:r>
      <w:r>
        <w:rPr>
          <w:color w:val="000000"/>
          <w:szCs w:val="21"/>
        </w:rPr>
        <w:t xml:space="preserve"> 1kW</w:t>
      </w:r>
      <w:r>
        <w:rPr>
          <w:color w:val="000000"/>
          <w:szCs w:val="21"/>
        </w:rPr>
        <w:t>预混合型火焰试验方法</w:t>
      </w:r>
      <w:r>
        <w:rPr>
          <w:color w:val="000000"/>
          <w:szCs w:val="21"/>
        </w:rPr>
        <w:t> </w:t>
      </w:r>
    </w:p>
    <w:p w:rsidR="00124052" w:rsidRDefault="00124052" w:rsidP="00124052">
      <w:pPr>
        <w:adjustRightInd w:val="0"/>
        <w:snapToGrid w:val="0"/>
        <w:spacing w:line="360" w:lineRule="auto"/>
        <w:ind w:leftChars="200" w:left="2415" w:hangingChars="950" w:hanging="1995"/>
        <w:jc w:val="left"/>
        <w:rPr>
          <w:color w:val="000000"/>
          <w:szCs w:val="21"/>
        </w:rPr>
      </w:pPr>
      <w:r>
        <w:rPr>
          <w:color w:val="000000"/>
          <w:szCs w:val="21"/>
        </w:rPr>
        <w:t xml:space="preserve">GB/T 18380.33-2008 </w:t>
      </w:r>
      <w:r>
        <w:rPr>
          <w:color w:val="000000"/>
          <w:szCs w:val="21"/>
        </w:rPr>
        <w:t>电缆和光缆在火焰条件下的燃烧试验</w:t>
      </w:r>
      <w:r>
        <w:rPr>
          <w:color w:val="000000"/>
          <w:szCs w:val="21"/>
        </w:rPr>
        <w:t xml:space="preserve"> </w:t>
      </w:r>
      <w:r>
        <w:rPr>
          <w:color w:val="000000"/>
          <w:szCs w:val="21"/>
        </w:rPr>
        <w:t>第</w:t>
      </w:r>
      <w:r>
        <w:rPr>
          <w:color w:val="000000"/>
          <w:szCs w:val="21"/>
        </w:rPr>
        <w:t>33</w:t>
      </w:r>
      <w:r>
        <w:rPr>
          <w:color w:val="000000"/>
          <w:szCs w:val="21"/>
        </w:rPr>
        <w:t>部分：垂直安装的成束电线电缆火焰垂直蔓延试验</w:t>
      </w:r>
      <w:r>
        <w:rPr>
          <w:color w:val="000000"/>
          <w:szCs w:val="21"/>
        </w:rPr>
        <w:t xml:space="preserve"> A</w:t>
      </w:r>
      <w:r>
        <w:rPr>
          <w:color w:val="000000"/>
          <w:szCs w:val="21"/>
        </w:rPr>
        <w:t>类</w:t>
      </w:r>
      <w:r>
        <w:rPr>
          <w:color w:val="000000"/>
          <w:szCs w:val="21"/>
        </w:rPr>
        <w:t xml:space="preserve"> </w:t>
      </w:r>
    </w:p>
    <w:p w:rsidR="00124052" w:rsidRDefault="00124052" w:rsidP="00124052">
      <w:pPr>
        <w:adjustRightInd w:val="0"/>
        <w:snapToGrid w:val="0"/>
        <w:spacing w:line="360" w:lineRule="auto"/>
        <w:ind w:leftChars="200" w:left="2415" w:hangingChars="950" w:hanging="1995"/>
        <w:jc w:val="left"/>
        <w:rPr>
          <w:color w:val="000000"/>
          <w:szCs w:val="21"/>
        </w:rPr>
      </w:pPr>
      <w:r>
        <w:rPr>
          <w:color w:val="000000"/>
          <w:szCs w:val="21"/>
        </w:rPr>
        <w:t xml:space="preserve">GB/T 18380.34-2008 </w:t>
      </w:r>
      <w:r>
        <w:rPr>
          <w:color w:val="000000"/>
          <w:szCs w:val="21"/>
        </w:rPr>
        <w:t>电缆和光缆在火焰条件下的燃烧试验</w:t>
      </w:r>
      <w:r>
        <w:rPr>
          <w:color w:val="000000"/>
          <w:szCs w:val="21"/>
        </w:rPr>
        <w:t xml:space="preserve"> </w:t>
      </w:r>
      <w:r>
        <w:rPr>
          <w:color w:val="000000"/>
          <w:szCs w:val="21"/>
        </w:rPr>
        <w:t>第</w:t>
      </w:r>
      <w:r>
        <w:rPr>
          <w:color w:val="000000"/>
          <w:szCs w:val="21"/>
        </w:rPr>
        <w:t>34</w:t>
      </w:r>
      <w:r>
        <w:rPr>
          <w:color w:val="000000"/>
          <w:szCs w:val="21"/>
        </w:rPr>
        <w:t>部分：垂直安装的成束电线电缆火焰垂直蔓延试验</w:t>
      </w:r>
      <w:r>
        <w:rPr>
          <w:color w:val="000000"/>
          <w:szCs w:val="21"/>
        </w:rPr>
        <w:t xml:space="preserve"> B</w:t>
      </w:r>
      <w:r>
        <w:rPr>
          <w:color w:val="000000"/>
          <w:szCs w:val="21"/>
        </w:rPr>
        <w:t>类</w:t>
      </w:r>
    </w:p>
    <w:p w:rsidR="00124052" w:rsidRDefault="00124052" w:rsidP="00124052">
      <w:pPr>
        <w:adjustRightInd w:val="0"/>
        <w:snapToGrid w:val="0"/>
        <w:spacing w:line="360" w:lineRule="auto"/>
        <w:ind w:leftChars="200" w:left="2415" w:hangingChars="950" w:hanging="1995"/>
        <w:jc w:val="left"/>
        <w:rPr>
          <w:color w:val="000000"/>
          <w:szCs w:val="21"/>
        </w:rPr>
      </w:pPr>
      <w:r>
        <w:rPr>
          <w:color w:val="000000"/>
          <w:szCs w:val="21"/>
        </w:rPr>
        <w:t xml:space="preserve">GB/T 18380.35-2008 </w:t>
      </w:r>
      <w:r>
        <w:rPr>
          <w:color w:val="000000"/>
          <w:szCs w:val="21"/>
        </w:rPr>
        <w:t>电缆和光缆在火焰条件下的燃烧试验</w:t>
      </w:r>
      <w:r>
        <w:rPr>
          <w:color w:val="000000"/>
          <w:szCs w:val="21"/>
        </w:rPr>
        <w:t xml:space="preserve"> </w:t>
      </w:r>
      <w:r>
        <w:rPr>
          <w:color w:val="000000"/>
          <w:szCs w:val="21"/>
        </w:rPr>
        <w:t>第</w:t>
      </w:r>
      <w:r>
        <w:rPr>
          <w:color w:val="000000"/>
          <w:szCs w:val="21"/>
        </w:rPr>
        <w:t>35</w:t>
      </w:r>
      <w:r>
        <w:rPr>
          <w:color w:val="000000"/>
          <w:szCs w:val="21"/>
        </w:rPr>
        <w:t>部分：垂直安装的成束电线电缆火焰垂直蔓延试验</w:t>
      </w:r>
      <w:r>
        <w:rPr>
          <w:color w:val="000000"/>
          <w:szCs w:val="21"/>
        </w:rPr>
        <w:t xml:space="preserve"> C</w:t>
      </w:r>
      <w:r>
        <w:rPr>
          <w:color w:val="000000"/>
          <w:szCs w:val="21"/>
        </w:rPr>
        <w:t>类</w:t>
      </w:r>
    </w:p>
    <w:p w:rsidR="00124052" w:rsidRDefault="00124052" w:rsidP="00124052">
      <w:pPr>
        <w:adjustRightInd w:val="0"/>
        <w:snapToGrid w:val="0"/>
        <w:spacing w:line="360" w:lineRule="auto"/>
        <w:ind w:leftChars="200" w:left="2415" w:hangingChars="950" w:hanging="1995"/>
        <w:jc w:val="left"/>
        <w:rPr>
          <w:color w:val="000000"/>
          <w:szCs w:val="21"/>
        </w:rPr>
      </w:pPr>
      <w:r>
        <w:rPr>
          <w:color w:val="000000"/>
          <w:szCs w:val="21"/>
        </w:rPr>
        <w:t xml:space="preserve">GB/T 18380.36-2008 </w:t>
      </w:r>
      <w:r>
        <w:rPr>
          <w:color w:val="000000"/>
          <w:szCs w:val="21"/>
        </w:rPr>
        <w:t>电缆和光缆在火焰条件下的燃烧试验</w:t>
      </w:r>
      <w:r>
        <w:rPr>
          <w:color w:val="000000"/>
          <w:szCs w:val="21"/>
        </w:rPr>
        <w:t xml:space="preserve"> </w:t>
      </w:r>
      <w:r>
        <w:rPr>
          <w:color w:val="000000"/>
          <w:szCs w:val="21"/>
        </w:rPr>
        <w:t>第</w:t>
      </w:r>
      <w:r>
        <w:rPr>
          <w:color w:val="000000"/>
          <w:szCs w:val="21"/>
        </w:rPr>
        <w:t>36</w:t>
      </w:r>
      <w:r>
        <w:rPr>
          <w:color w:val="000000"/>
          <w:szCs w:val="21"/>
        </w:rPr>
        <w:t>部分：垂直安装的成束电线电缆火焰垂直蔓延试验</w:t>
      </w:r>
      <w:r>
        <w:rPr>
          <w:color w:val="000000"/>
          <w:szCs w:val="21"/>
        </w:rPr>
        <w:t xml:space="preserve"> D</w:t>
      </w:r>
      <w:r>
        <w:rPr>
          <w:color w:val="000000"/>
          <w:szCs w:val="21"/>
        </w:rPr>
        <w:t>类</w:t>
      </w:r>
    </w:p>
    <w:p w:rsidR="00124052" w:rsidRDefault="00124052" w:rsidP="00124052">
      <w:pPr>
        <w:snapToGrid w:val="0"/>
        <w:spacing w:line="360" w:lineRule="auto"/>
        <w:ind w:firstLineChars="200" w:firstLine="420"/>
        <w:rPr>
          <w:color w:val="000000"/>
          <w:szCs w:val="21"/>
        </w:rPr>
      </w:pPr>
      <w:r>
        <w:rPr>
          <w:color w:val="000000"/>
          <w:szCs w:val="21"/>
        </w:rPr>
        <w:t>相关的法律法规、部门规章和规范。</w:t>
      </w:r>
    </w:p>
    <w:p w:rsidR="00124052" w:rsidRDefault="00124052" w:rsidP="00124052">
      <w:pPr>
        <w:adjustRightInd w:val="0"/>
        <w:snapToGrid w:val="0"/>
        <w:spacing w:line="360" w:lineRule="auto"/>
        <w:rPr>
          <w:b/>
        </w:rPr>
      </w:pPr>
      <w:r>
        <w:rPr>
          <w:b/>
        </w:rPr>
        <w:t xml:space="preserve">3.2 </w:t>
      </w:r>
      <w:r>
        <w:rPr>
          <w:b/>
        </w:rPr>
        <w:t>判定原则</w:t>
      </w:r>
    </w:p>
    <w:p w:rsidR="00124052" w:rsidRDefault="00124052" w:rsidP="00124052">
      <w:pPr>
        <w:snapToGrid w:val="0"/>
        <w:spacing w:line="360" w:lineRule="auto"/>
        <w:ind w:firstLineChars="200" w:firstLine="420"/>
        <w:rPr>
          <w:szCs w:val="21"/>
        </w:rPr>
      </w:pPr>
      <w:r>
        <w:rPr>
          <w:szCs w:val="21"/>
        </w:rPr>
        <w:t>经检验，检验项目全部合格，判定为被抽查产品合格；检验项目中任一项或一项以上不合格，判定为被抽查产品不合格。</w:t>
      </w:r>
    </w:p>
    <w:p w:rsidR="00124052" w:rsidRDefault="00124052" w:rsidP="00124052">
      <w:pPr>
        <w:adjustRightInd w:val="0"/>
        <w:snapToGrid w:val="0"/>
        <w:spacing w:line="360" w:lineRule="auto"/>
        <w:ind w:firstLine="435"/>
      </w:pPr>
      <w:r>
        <w:t xml:space="preserve">          </w:t>
      </w:r>
      <w:r>
        <w:rPr>
          <w:color w:val="000000"/>
          <w:szCs w:val="21"/>
          <w:u w:val="single"/>
        </w:rPr>
        <w:t xml:space="preserve">                                              </w:t>
      </w:r>
    </w:p>
    <w:p w:rsidR="0025404E" w:rsidRPr="00124052" w:rsidRDefault="0025404E"/>
    <w:sectPr w:rsidR="0025404E" w:rsidRPr="00124052">
      <w:footerReference w:type="default" r:id="rId5"/>
      <w:pgSz w:w="11906" w:h="16838"/>
      <w:pgMar w:top="1440" w:right="1800" w:bottom="1440" w:left="1800" w:header="851" w:footer="992" w:gutter="0"/>
      <w:pgNumType w:start="1"/>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124052">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000000" w:rsidRDefault="007C5B6A">
                          <w:pPr>
                            <w:pStyle w:val="a3"/>
                            <w:rPr>
                              <w:rFonts w:hint="eastAsia"/>
                            </w:rPr>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" filled="f" stroked="f">
              <v:textbox style="mso-fit-shape-to-text:t" inset="0,0,0,0">
                <w:txbxContent>
                  <w:p w:rsidR="00000000" w:rsidRDefault="007C5B6A">
                    <w:pPr>
                      <w:pStyle w:val="a3"/>
                      <w:rPr>
                        <w:rFonts w:hint="eastAsia"/>
                      </w:rPr>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052"/>
    <w:rsid w:val="00014626"/>
    <w:rsid w:val="000268D8"/>
    <w:rsid w:val="00052EBC"/>
    <w:rsid w:val="00057709"/>
    <w:rsid w:val="00073030"/>
    <w:rsid w:val="000E0F02"/>
    <w:rsid w:val="00124052"/>
    <w:rsid w:val="00124B7A"/>
    <w:rsid w:val="00136F8C"/>
    <w:rsid w:val="00147E8F"/>
    <w:rsid w:val="00163056"/>
    <w:rsid w:val="00191D52"/>
    <w:rsid w:val="001976A2"/>
    <w:rsid w:val="001B683B"/>
    <w:rsid w:val="001E5C58"/>
    <w:rsid w:val="001F608C"/>
    <w:rsid w:val="00231EDC"/>
    <w:rsid w:val="00235208"/>
    <w:rsid w:val="0025404E"/>
    <w:rsid w:val="00256479"/>
    <w:rsid w:val="0027559C"/>
    <w:rsid w:val="00276C5A"/>
    <w:rsid w:val="002C249C"/>
    <w:rsid w:val="002F071B"/>
    <w:rsid w:val="002F58D0"/>
    <w:rsid w:val="002F63B0"/>
    <w:rsid w:val="0030467F"/>
    <w:rsid w:val="00316519"/>
    <w:rsid w:val="0034742E"/>
    <w:rsid w:val="00392DDB"/>
    <w:rsid w:val="003A1A29"/>
    <w:rsid w:val="003D45EF"/>
    <w:rsid w:val="00422BAF"/>
    <w:rsid w:val="00484838"/>
    <w:rsid w:val="004C504E"/>
    <w:rsid w:val="004F0B15"/>
    <w:rsid w:val="004F13DF"/>
    <w:rsid w:val="00596CE7"/>
    <w:rsid w:val="005C3F29"/>
    <w:rsid w:val="005F2109"/>
    <w:rsid w:val="006367DA"/>
    <w:rsid w:val="0064513E"/>
    <w:rsid w:val="007113C8"/>
    <w:rsid w:val="00733793"/>
    <w:rsid w:val="00745736"/>
    <w:rsid w:val="007607A6"/>
    <w:rsid w:val="00794898"/>
    <w:rsid w:val="007C5B6A"/>
    <w:rsid w:val="008443F0"/>
    <w:rsid w:val="008461DD"/>
    <w:rsid w:val="00882DE3"/>
    <w:rsid w:val="008D02F3"/>
    <w:rsid w:val="008D0738"/>
    <w:rsid w:val="00912F49"/>
    <w:rsid w:val="00934BD7"/>
    <w:rsid w:val="00934FDE"/>
    <w:rsid w:val="00935E6D"/>
    <w:rsid w:val="00936565"/>
    <w:rsid w:val="009416CB"/>
    <w:rsid w:val="00944461"/>
    <w:rsid w:val="00945E49"/>
    <w:rsid w:val="009A3BAB"/>
    <w:rsid w:val="009A490E"/>
    <w:rsid w:val="009D6A6F"/>
    <w:rsid w:val="009E7AA6"/>
    <w:rsid w:val="009F7008"/>
    <w:rsid w:val="00A00BAF"/>
    <w:rsid w:val="00A52071"/>
    <w:rsid w:val="00A87884"/>
    <w:rsid w:val="00AA637D"/>
    <w:rsid w:val="00AF0FF5"/>
    <w:rsid w:val="00AF6D42"/>
    <w:rsid w:val="00B1759A"/>
    <w:rsid w:val="00B22710"/>
    <w:rsid w:val="00B52B69"/>
    <w:rsid w:val="00B5380A"/>
    <w:rsid w:val="00B65C82"/>
    <w:rsid w:val="00B75DCA"/>
    <w:rsid w:val="00C05863"/>
    <w:rsid w:val="00C557B7"/>
    <w:rsid w:val="00C7059C"/>
    <w:rsid w:val="00CA0A42"/>
    <w:rsid w:val="00CE25EB"/>
    <w:rsid w:val="00D035AA"/>
    <w:rsid w:val="00D137A3"/>
    <w:rsid w:val="00D86BAB"/>
    <w:rsid w:val="00E07EEF"/>
    <w:rsid w:val="00E55DA2"/>
    <w:rsid w:val="00E950F0"/>
    <w:rsid w:val="00F146CD"/>
    <w:rsid w:val="00F21AE7"/>
    <w:rsid w:val="00F273C2"/>
    <w:rsid w:val="00F42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0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124052"/>
    <w:pPr>
      <w:tabs>
        <w:tab w:val="center" w:pos="4153"/>
        <w:tab w:val="right" w:pos="8306"/>
      </w:tabs>
      <w:snapToGrid w:val="0"/>
      <w:jc w:val="left"/>
    </w:pPr>
    <w:rPr>
      <w:sz w:val="18"/>
      <w:szCs w:val="18"/>
    </w:rPr>
  </w:style>
  <w:style w:type="character" w:customStyle="1" w:styleId="Char">
    <w:name w:val="页脚 Char"/>
    <w:basedOn w:val="a0"/>
    <w:link w:val="a3"/>
    <w:rsid w:val="0012405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0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124052"/>
    <w:pPr>
      <w:tabs>
        <w:tab w:val="center" w:pos="4153"/>
        <w:tab w:val="right" w:pos="8306"/>
      </w:tabs>
      <w:snapToGrid w:val="0"/>
      <w:jc w:val="left"/>
    </w:pPr>
    <w:rPr>
      <w:sz w:val="18"/>
      <w:szCs w:val="18"/>
    </w:rPr>
  </w:style>
  <w:style w:type="character" w:customStyle="1" w:styleId="Char">
    <w:name w:val="页脚 Char"/>
    <w:basedOn w:val="a0"/>
    <w:link w:val="a3"/>
    <w:rsid w:val="0012405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1019</Words>
  <Characters>5813</Characters>
  <Application>Microsoft Office Word</Application>
  <DocSecurity>0</DocSecurity>
  <Lines>48</Lines>
  <Paragraphs>13</Paragraphs>
  <ScaleCrop>false</ScaleCrop>
  <Company/>
  <LinksUpToDate>false</LinksUpToDate>
  <CharactersWithSpaces>6819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王磊</dc:creator>
  <cp:lastModifiedBy>王磊</cp:lastModifiedBy>
  <cp:revision>4</cp:revision>
  <dcterms:created xsi:type="dcterms:W3CDTF">2020-09-04T10:33:00Z</dcterms:created>
  <dcterms:modified xsi:type="dcterms:W3CDTF">2020-09-04T10:39:00Z</dcterms:modified>
</cp:coreProperties>
</file>