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b w:val="0"/>
          <w:bCs w:val="0"/>
          <w:color w:val="auto"/>
          <w:spacing w:val="-12"/>
          <w:sz w:val="32"/>
          <w:szCs w:val="32"/>
          <w:highlight w:val="none"/>
          <w:lang w:val="en-US" w:eastAsia="zh-CN"/>
        </w:rPr>
      </w:pPr>
      <w:r>
        <w:rPr>
          <w:rFonts w:hint="default" w:ascii="Times New Roman" w:hAnsi="Times New Roman" w:eastAsia="黑体" w:cs="Times New Roman"/>
          <w:b w:val="0"/>
          <w:bCs w:val="0"/>
          <w:color w:val="auto"/>
          <w:spacing w:val="-12"/>
          <w:sz w:val="32"/>
          <w:szCs w:val="32"/>
          <w:highlight w:val="none"/>
          <w:lang w:val="en-US" w:eastAsia="zh-Hans"/>
        </w:rPr>
        <w:t>附件</w:t>
      </w:r>
      <w:r>
        <w:rPr>
          <w:rFonts w:hint="eastAsia" w:ascii="Times New Roman" w:hAnsi="Times New Roman" w:eastAsia="黑体" w:cs="Times New Roman"/>
          <w:b w:val="0"/>
          <w:bCs w:val="0"/>
          <w:color w:val="auto"/>
          <w:spacing w:val="-12"/>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val="0"/>
        <w:spacing w:before="291" w:beforeLines="50" w:after="291" w:afterLines="50"/>
        <w:jc w:val="center"/>
        <w:textAlignment w:val="auto"/>
        <w:outlineLvl w:val="1"/>
        <w:rPr>
          <w:rFonts w:hint="default" w:ascii="Times New Roman" w:hAnsi="Times New Roman" w:eastAsia="方正小标宋简体" w:cs="Times New Roman"/>
          <w:b w:val="0"/>
          <w:bCs w:val="0"/>
          <w:color w:val="auto"/>
          <w:spacing w:val="0"/>
          <w:sz w:val="44"/>
          <w:szCs w:val="44"/>
          <w:highlight w:val="none"/>
        </w:rPr>
      </w:pPr>
      <w:r>
        <w:rPr>
          <w:rFonts w:hint="eastAsia" w:ascii="Times New Roman" w:hAnsi="Times New Roman" w:eastAsia="方正小标宋简体" w:cs="Times New Roman"/>
          <w:b w:val="0"/>
          <w:bCs w:val="0"/>
          <w:color w:val="auto"/>
          <w:spacing w:val="0"/>
          <w:sz w:val="44"/>
          <w:szCs w:val="44"/>
          <w:highlight w:val="none"/>
          <w:lang w:eastAsia="zh-CN"/>
        </w:rPr>
        <w:t>关于</w:t>
      </w:r>
      <w:r>
        <w:rPr>
          <w:rFonts w:hint="default" w:ascii="Times New Roman" w:hAnsi="Times New Roman" w:eastAsia="方正小标宋简体" w:cs="Times New Roman"/>
          <w:b w:val="0"/>
          <w:bCs w:val="0"/>
          <w:color w:val="auto"/>
          <w:spacing w:val="0"/>
          <w:sz w:val="44"/>
          <w:szCs w:val="44"/>
          <w:highlight w:val="none"/>
          <w:lang w:eastAsia="zh-CN"/>
        </w:rPr>
        <w:t>部分</w:t>
      </w:r>
      <w:r>
        <w:rPr>
          <w:rFonts w:hint="eastAsia" w:ascii="Times New Roman" w:hAnsi="Times New Roman" w:eastAsia="方正小标宋简体" w:cs="Times New Roman"/>
          <w:b w:val="0"/>
          <w:bCs w:val="0"/>
          <w:color w:val="auto"/>
          <w:spacing w:val="0"/>
          <w:sz w:val="44"/>
          <w:szCs w:val="44"/>
          <w:highlight w:val="none"/>
          <w:lang w:eastAsia="zh-CN"/>
        </w:rPr>
        <w:t>抽检</w:t>
      </w:r>
      <w:r>
        <w:rPr>
          <w:rFonts w:hint="default" w:ascii="Times New Roman" w:hAnsi="Times New Roman" w:eastAsia="方正小标宋简体" w:cs="Times New Roman"/>
          <w:b w:val="0"/>
          <w:bCs w:val="0"/>
          <w:color w:val="auto"/>
          <w:spacing w:val="0"/>
          <w:sz w:val="44"/>
          <w:szCs w:val="44"/>
          <w:highlight w:val="none"/>
        </w:rPr>
        <w:t>项目小知识</w:t>
      </w:r>
    </w:p>
    <w:p>
      <w:pPr>
        <w:keepNext w:val="0"/>
        <w:keepLines w:val="0"/>
        <w:pageBreakBefore w:val="0"/>
        <w:widowControl/>
        <w:numPr>
          <w:ilvl w:val="0"/>
          <w:numId w:val="1"/>
        </w:numPr>
        <w:kinsoku/>
        <w:wordWrap/>
        <w:overflowPunct/>
        <w:topLinePunct w:val="0"/>
        <w:autoSpaceDE/>
        <w:autoSpaceDN/>
        <w:bidi w:val="0"/>
        <w:adjustRightInd w:val="0"/>
        <w:snapToGrid w:val="0"/>
        <w:spacing w:line="594" w:lineRule="atLeast"/>
        <w:ind w:left="0" w:leftChars="0" w:firstLine="616" w:firstLineChars="0"/>
        <w:jc w:val="both"/>
        <w:textAlignment w:val="auto"/>
        <w:outlineLvl w:val="9"/>
        <w:rPr>
          <w:rFonts w:hint="default" w:ascii="Times New Roman" w:hAnsi="Times New Roman" w:eastAsia="方正黑体_GBK" w:cs="Times New Roman"/>
          <w:spacing w:val="-6"/>
          <w:sz w:val="32"/>
          <w:szCs w:val="32"/>
          <w:lang w:val="en-US" w:eastAsia="zh-CN"/>
        </w:rPr>
      </w:pPr>
      <w:r>
        <w:rPr>
          <w:rFonts w:hint="eastAsia" w:ascii="Times New Roman" w:hAnsi="Times New Roman" w:eastAsia="方正黑体_GBK" w:cs="Times New Roman"/>
          <w:spacing w:val="-6"/>
          <w:sz w:val="32"/>
          <w:szCs w:val="32"/>
          <w:lang w:val="en-GB" w:eastAsia="zh-CN"/>
        </w:rPr>
        <w:t>腈菌唑</w:t>
      </w:r>
    </w:p>
    <w:p>
      <w:pPr>
        <w:keepNext w:val="0"/>
        <w:keepLines w:val="0"/>
        <w:pageBreakBefore w:val="0"/>
        <w:kinsoku/>
        <w:wordWrap/>
        <w:overflowPunct/>
        <w:topLinePunct w:val="0"/>
        <w:autoSpaceDE/>
        <w:autoSpaceDN/>
        <w:bidi w:val="0"/>
        <w:adjustRightInd w:val="0"/>
        <w:snapToGrid w:val="0"/>
        <w:spacing w:line="594" w:lineRule="atLeast"/>
        <w:ind w:lef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腈菌唑是一种具有保护、治疗性的内吸性杀菌剂，在植物中向顶部传导。《食品安全国家标准 食品中农药最大残留限量》（GB 2763-2021）中规定，叶菜类蔬菜中腈菌唑的最大残留限量值为0.05mg/kg，不合格的主要原因是菜农为快速控制病害加大用药量，或未遵守采摘间隔期规定，致使上市销售时产品中的药物残留量未降解至标准限量以下。</w:t>
      </w:r>
    </w:p>
    <w:p>
      <w:pPr>
        <w:pStyle w:val="2"/>
        <w:rPr>
          <w:rFonts w:hint="default"/>
          <w:lang w:val="en-US" w:eastAsia="zh-CN"/>
        </w:rPr>
      </w:pPr>
      <w:bookmarkStart w:id="0" w:name="_GoBack"/>
      <w:bookmarkEnd w:id="0"/>
    </w:p>
    <w:p>
      <w:pPr>
        <w:keepNext w:val="0"/>
        <w:keepLines w:val="0"/>
        <w:pageBreakBefore w:val="0"/>
        <w:widowControl/>
        <w:numPr>
          <w:ilvl w:val="0"/>
          <w:numId w:val="1"/>
        </w:numPr>
        <w:kinsoku/>
        <w:wordWrap/>
        <w:overflowPunct/>
        <w:topLinePunct w:val="0"/>
        <w:autoSpaceDE/>
        <w:autoSpaceDN/>
        <w:bidi w:val="0"/>
        <w:adjustRightInd w:val="0"/>
        <w:snapToGrid w:val="0"/>
        <w:spacing w:line="594" w:lineRule="atLeast"/>
        <w:ind w:left="0" w:leftChars="0" w:firstLine="616" w:firstLineChars="0"/>
        <w:jc w:val="both"/>
        <w:textAlignment w:val="auto"/>
        <w:outlineLvl w:val="9"/>
        <w:rPr>
          <w:rFonts w:hint="eastAsia" w:ascii="Times New Roman" w:hAnsi="Times New Roman" w:eastAsia="方正黑体_GBK" w:cs="Times New Roman"/>
          <w:spacing w:val="-6"/>
          <w:sz w:val="32"/>
          <w:szCs w:val="32"/>
          <w:lang w:val="en-GB" w:eastAsia="zh-CN"/>
        </w:rPr>
      </w:pPr>
      <w:r>
        <w:rPr>
          <w:rFonts w:hint="eastAsia" w:ascii="Times New Roman" w:hAnsi="Times New Roman" w:eastAsia="方正黑体_GBK" w:cs="Times New Roman"/>
          <w:spacing w:val="-6"/>
          <w:sz w:val="32"/>
          <w:szCs w:val="32"/>
          <w:lang w:val="en-GB" w:eastAsia="zh-CN"/>
        </w:rPr>
        <w:t>铜绿假单胞菌</w:t>
      </w:r>
    </w:p>
    <w:p>
      <w:pPr>
        <w:keepNext w:val="0"/>
        <w:keepLines w:val="0"/>
        <w:pageBreakBefore w:val="0"/>
        <w:kinsoku/>
        <w:wordWrap/>
        <w:overflowPunct/>
        <w:topLinePunct w:val="0"/>
        <w:autoSpaceDE/>
        <w:autoSpaceDN/>
        <w:bidi w:val="0"/>
        <w:spacing w:line="594" w:lineRule="atLeast"/>
        <w:ind w:left="0" w:firstLine="640" w:firstLineChars="200"/>
        <w:textAlignment w:val="auto"/>
        <w:rPr>
          <w:rFonts w:hint="eastAsia" w:ascii="Times New Roman" w:hAnsi="Times New Roman" w:eastAsia="方正仿宋_GBK" w:cs="Times New Roman"/>
          <w:b w:val="0"/>
          <w:bCs w:val="0"/>
          <w:kern w:val="2"/>
          <w:sz w:val="32"/>
          <w:szCs w:val="32"/>
          <w:highlight w:val="none"/>
          <w:lang w:val="en-GB" w:eastAsia="zh-CN" w:bidi="ar-SA"/>
        </w:rPr>
      </w:pPr>
      <w:r>
        <w:rPr>
          <w:rFonts w:hint="eastAsia" w:ascii="Times New Roman" w:hAnsi="Times New Roman" w:eastAsia="方正仿宋_GBK" w:cs="Times New Roman"/>
          <w:b w:val="0"/>
          <w:bCs w:val="0"/>
          <w:kern w:val="2"/>
          <w:sz w:val="32"/>
          <w:szCs w:val="32"/>
          <w:highlight w:val="none"/>
          <w:lang w:val="en-GB" w:eastAsia="zh-CN" w:bidi="ar-SA"/>
        </w:rPr>
        <w:t>铜绿假单胞菌又名绿脓杆菌，是常见的细菌之一，在自然界分布广泛，各种水、空气、正常人的皮肤、呼吸道和肠道等都有该菌存在。对消毒剂、紫外线等具有较强的抵抗力。《食品安全国家标准 包装饮用水》（GB 19298-2014）中规定，一个包装饮用水样品的5次检测结果中，铜绿假单胞菌的检测结果均不得超过0 CFU/250mL。造成饮用纯净水中铜绿假单胞菌不合格原因可能是：一是原料水体受到感染；二是生产过程中卫生控制不严格，杀菌不彻底；三是包装材料清洗消毒不达标。</w:t>
      </w:r>
    </w:p>
    <w:p>
      <w:pPr>
        <w:pStyle w:val="2"/>
        <w:rPr>
          <w:rFonts w:hint="eastAsia"/>
          <w:lang w:val="en-GB"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594" w:lineRule="atLeast"/>
        <w:ind w:left="0" w:leftChars="0" w:firstLine="616" w:firstLineChars="0"/>
        <w:jc w:val="both"/>
        <w:textAlignment w:val="auto"/>
        <w:outlineLvl w:val="9"/>
        <w:rPr>
          <w:rFonts w:hint="eastAsia" w:ascii="Times New Roman" w:hAnsi="Times New Roman" w:eastAsia="方正黑体_GBK" w:cs="Times New Roman"/>
          <w:spacing w:val="-6"/>
          <w:sz w:val="32"/>
          <w:szCs w:val="32"/>
          <w:lang w:val="en-GB" w:eastAsia="zh-CN"/>
        </w:rPr>
      </w:pPr>
      <w:r>
        <w:rPr>
          <w:rFonts w:hint="eastAsia" w:ascii="Times New Roman" w:hAnsi="Times New Roman" w:eastAsia="方正黑体_GBK" w:cs="Times New Roman"/>
          <w:spacing w:val="-6"/>
          <w:sz w:val="32"/>
          <w:szCs w:val="32"/>
          <w:lang w:val="en-GB" w:eastAsia="zh-CN"/>
        </w:rPr>
        <w:t>替米考星</w:t>
      </w:r>
    </w:p>
    <w:p>
      <w:pPr>
        <w:keepNext w:val="0"/>
        <w:keepLines w:val="0"/>
        <w:pageBreakBefore w:val="0"/>
        <w:widowControl/>
        <w:numPr>
          <w:ilvl w:val="0"/>
          <w:numId w:val="0"/>
        </w:numPr>
        <w:kinsoku/>
        <w:wordWrap/>
        <w:overflowPunct/>
        <w:topLinePunct w:val="0"/>
        <w:autoSpaceDE/>
        <w:autoSpaceDN/>
        <w:bidi w:val="0"/>
        <w:adjustRightInd w:val="0"/>
        <w:snapToGrid w:val="0"/>
        <w:spacing w:line="594" w:lineRule="atLeast"/>
        <w:ind w:left="0" w:firstLine="640" w:firstLineChars="200"/>
        <w:jc w:val="both"/>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替米考星是一种半合成大环内酯类畜禽专用抗生素，主要用于动物感染性疾病的防治。《食品安全国家标准 食品中兽药最大残留限量》（GB 31650-2019）中规定，替米考星在猪的肌肉中最高残留限量值为100μg/kg。动物组织中替米考星残留超标主要是养殖户为防治疾病在饲料喂养过程中的滥用造成。</w:t>
      </w:r>
    </w:p>
    <w:p>
      <w:pPr>
        <w:pStyle w:val="2"/>
        <w:keepNext w:val="0"/>
        <w:keepLines w:val="0"/>
        <w:pageBreakBefore w:val="0"/>
        <w:kinsoku/>
        <w:wordWrap/>
        <w:overflowPunct/>
        <w:topLinePunct w:val="0"/>
        <w:autoSpaceDE/>
        <w:autoSpaceDN/>
        <w:bidi w:val="0"/>
        <w:spacing w:after="0" w:line="594" w:lineRule="atLeast"/>
        <w:ind w:left="0"/>
        <w:textAlignment w:val="auto"/>
        <w:rPr>
          <w:rFonts w:hint="eastAsia" w:ascii="Times New Roman" w:hAnsi="Times New Roman" w:eastAsia="方正仿宋_GBK" w:cs="Times New Roman"/>
          <w:kern w:val="2"/>
          <w:sz w:val="32"/>
          <w:szCs w:val="22"/>
          <w:highlight w:val="none"/>
          <w:u w:val="none"/>
          <w:lang w:val="en-US" w:eastAsia="zh-CN" w:bidi="ar-SA"/>
        </w:rPr>
      </w:pP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atLeast"/>
        <w:ind w:left="6" w:leftChars="0" w:firstLine="616" w:firstLineChars="0"/>
        <w:jc w:val="both"/>
        <w:textAlignment w:val="auto"/>
        <w:outlineLvl w:val="9"/>
        <w:rPr>
          <w:rFonts w:hint="eastAsia" w:ascii="Times New Roman" w:hAnsi="Times New Roman" w:eastAsia="方正黑体_GBK" w:cs="Times New Roman"/>
          <w:spacing w:val="-6"/>
          <w:sz w:val="32"/>
          <w:szCs w:val="32"/>
          <w:lang w:val="en-GB" w:eastAsia="zh-CN"/>
        </w:rPr>
      </w:pPr>
      <w:r>
        <w:rPr>
          <w:rFonts w:hint="eastAsia" w:ascii="Times New Roman" w:hAnsi="Times New Roman" w:eastAsia="方正黑体_GBK" w:cs="Times New Roman"/>
          <w:spacing w:val="-6"/>
          <w:sz w:val="32"/>
          <w:szCs w:val="32"/>
          <w:lang w:val="en-GB" w:eastAsia="zh-CN"/>
        </w:rPr>
        <w:t>阴离子合成洗涤剂（以十二烷基苯磺酸钠计）</w:t>
      </w:r>
    </w:p>
    <w:p>
      <w:pPr>
        <w:pStyle w:val="2"/>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阴离子合成洗涤剂（以十二烷基苯磺酸钠计），即日常生活中经常用到的洗衣粉、洗洁精、洗衣液等洗涤剂的主要成分，其主要成分十二烷基磺酸钠，因其使用方便、易溶解、稳定性好，成本低等优点，在消毒企业中广泛使用。《食品安全国家标准 消毒餐（饮）具》（GB</w:t>
      </w:r>
      <w:r>
        <w:rPr>
          <w:rFonts w:hint="eastAsia" w:ascii="Times New Roman" w:hAnsi="Times New Roman" w:eastAsia="方正仿宋_GBK" w:cs="Times New Roman"/>
          <w:b w:val="0"/>
          <w:bCs w:val="0"/>
          <w:kern w:val="2"/>
          <w:sz w:val="32"/>
          <w:szCs w:val="32"/>
          <w:highlight w:val="none"/>
          <w:lang w:val="en-US" w:eastAsia="zh-CN" w:bidi="ar-SA"/>
        </w:rPr>
        <w:t xml:space="preserve"> </w:t>
      </w:r>
      <w:r>
        <w:rPr>
          <w:rFonts w:hint="default" w:ascii="Times New Roman" w:hAnsi="Times New Roman" w:eastAsia="方正仿宋_GBK" w:cs="Times New Roman"/>
          <w:b w:val="0"/>
          <w:bCs w:val="0"/>
          <w:kern w:val="2"/>
          <w:sz w:val="32"/>
          <w:szCs w:val="32"/>
          <w:highlight w:val="none"/>
          <w:lang w:val="en-US" w:eastAsia="zh-CN" w:bidi="ar-SA"/>
        </w:rPr>
        <w:t>14934-2016）中规定，采用化学消毒法的餐（饮）具阴离子合成洗涤剂应不得检出。餐（饮）具阴离子合成洗涤剂不合格的原因可能是餐（饮）具消毒单位使用的洗涤剂不合格或使用量过大，未经足够量清水清洗。</w:t>
      </w:r>
    </w:p>
    <w:p>
      <w:pPr>
        <w:rPr>
          <w:rFonts w:hint="default" w:ascii="Times New Roman" w:hAnsi="Times New Roman" w:eastAsia="方正仿宋_GBK" w:cs="Times New Roman"/>
          <w:b w:val="0"/>
          <w:bCs w:val="0"/>
          <w:kern w:val="2"/>
          <w:sz w:val="32"/>
          <w:szCs w:val="32"/>
          <w:highlight w:val="none"/>
          <w:lang w:val="en-US" w:eastAsia="zh-CN" w:bidi="ar-SA"/>
        </w:rPr>
      </w:pP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atLeast"/>
        <w:ind w:left="6" w:leftChars="0" w:firstLine="616" w:firstLineChars="0"/>
        <w:jc w:val="both"/>
        <w:textAlignment w:val="auto"/>
        <w:outlineLvl w:val="9"/>
        <w:rPr>
          <w:rFonts w:hint="default" w:ascii="Times New Roman" w:hAnsi="Times New Roman" w:eastAsia="方正黑体_GBK" w:cs="Times New Roman"/>
          <w:spacing w:val="-6"/>
          <w:sz w:val="32"/>
          <w:szCs w:val="32"/>
          <w:lang w:val="en-US" w:eastAsia="zh-CN"/>
        </w:rPr>
      </w:pPr>
      <w:r>
        <w:rPr>
          <w:rFonts w:hint="default" w:ascii="Times New Roman" w:hAnsi="Times New Roman" w:eastAsia="方正黑体_GBK" w:cs="Times New Roman"/>
          <w:spacing w:val="-6"/>
          <w:sz w:val="32"/>
          <w:szCs w:val="32"/>
          <w:lang w:val="en-US" w:eastAsia="zh-CN"/>
        </w:rPr>
        <w:t>毒死蜱</w:t>
      </w:r>
    </w:p>
    <w:p>
      <w:pPr>
        <w:pStyle w:val="2"/>
        <w:rPr>
          <w:rFonts w:hint="default"/>
          <w:lang w:val="en-US" w:eastAsia="zh-CN"/>
        </w:rPr>
      </w:pPr>
      <w:r>
        <w:rPr>
          <w:rFonts w:hint="default" w:ascii="Times New Roman" w:hAnsi="Times New Roman" w:eastAsia="方正仿宋_GBK" w:cs="Times New Roman"/>
          <w:b w:val="0"/>
          <w:bCs w:val="0"/>
          <w:kern w:val="2"/>
          <w:sz w:val="32"/>
          <w:szCs w:val="32"/>
          <w:highlight w:val="none"/>
          <w:lang w:val="en-US" w:eastAsia="zh-CN" w:bidi="ar-SA"/>
        </w:rPr>
        <w:t>毒死蜱又名氯吡硫磷，是一种硫代磷酸酯类有机磷杀虫、杀螨剂，具有良好的触杀、胃毒和熏蒸作用。《食品安全国家标准 食品中农药最大残留限量》（GB 2763-2021）中规定，</w:t>
      </w:r>
      <w:r>
        <w:rPr>
          <w:rFonts w:hint="eastAsia" w:ascii="Times New Roman" w:hAnsi="Times New Roman" w:eastAsia="方正仿宋_GBK" w:cs="Times New Roman"/>
          <w:b w:val="0"/>
          <w:bCs w:val="0"/>
          <w:kern w:val="2"/>
          <w:sz w:val="32"/>
          <w:szCs w:val="32"/>
          <w:highlight w:val="none"/>
          <w:lang w:val="en-US" w:eastAsia="zh-CN" w:bidi="ar-SA"/>
        </w:rPr>
        <w:t>韭菜中毒死蜱的最大残留限量值为0.02mg/kg。毒死蜱超标的原因，可能是菜农不了解使用农药的安全间隔期，违规滥用农药。</w:t>
      </w:r>
    </w:p>
    <w:p>
      <w:pPr>
        <w:pStyle w:val="2"/>
        <w:rPr>
          <w:rFonts w:hint="eastAsia"/>
          <w:lang w:val="en-US" w:eastAsia="zh-CN"/>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E836A31"/>
    <w:rsid w:val="4FAD0645"/>
    <w:rsid w:val="4FC70334"/>
    <w:rsid w:val="4FD60C7C"/>
    <w:rsid w:val="52D4703A"/>
    <w:rsid w:val="534230F9"/>
    <w:rsid w:val="53EF6599"/>
    <w:rsid w:val="54D163A0"/>
    <w:rsid w:val="555B5CD3"/>
    <w:rsid w:val="575B13D1"/>
    <w:rsid w:val="577B200D"/>
    <w:rsid w:val="57A53A3A"/>
    <w:rsid w:val="57BDDC82"/>
    <w:rsid w:val="57CB2923"/>
    <w:rsid w:val="5AFFEA09"/>
    <w:rsid w:val="5C9E489B"/>
    <w:rsid w:val="5CC74388"/>
    <w:rsid w:val="5E0540D0"/>
    <w:rsid w:val="5E4907CD"/>
    <w:rsid w:val="5F7B3A23"/>
    <w:rsid w:val="5FAD419C"/>
    <w:rsid w:val="5FE6D425"/>
    <w:rsid w:val="5FFF4665"/>
    <w:rsid w:val="61DD6D44"/>
    <w:rsid w:val="63DF171E"/>
    <w:rsid w:val="65CF6D9C"/>
    <w:rsid w:val="65FFB26C"/>
    <w:rsid w:val="66023456"/>
    <w:rsid w:val="66325BC9"/>
    <w:rsid w:val="66B2626D"/>
    <w:rsid w:val="67282ECF"/>
    <w:rsid w:val="673FC0B4"/>
    <w:rsid w:val="67AB41B6"/>
    <w:rsid w:val="689C4C03"/>
    <w:rsid w:val="68FA2757"/>
    <w:rsid w:val="696DD54B"/>
    <w:rsid w:val="69F83E9D"/>
    <w:rsid w:val="69FD8E35"/>
    <w:rsid w:val="6A945E1B"/>
    <w:rsid w:val="6BA279B0"/>
    <w:rsid w:val="6BB87E7B"/>
    <w:rsid w:val="6BBBAF32"/>
    <w:rsid w:val="6D0E14DC"/>
    <w:rsid w:val="6F6FCE94"/>
    <w:rsid w:val="71663E9B"/>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F1FDA"/>
    <w:rsid w:val="7B9FEBE1"/>
    <w:rsid w:val="7BC16283"/>
    <w:rsid w:val="7BE61DA8"/>
    <w:rsid w:val="7BF77124"/>
    <w:rsid w:val="7C6619F8"/>
    <w:rsid w:val="7DAB5A58"/>
    <w:rsid w:val="7DC149D8"/>
    <w:rsid w:val="7DFF2D85"/>
    <w:rsid w:val="7E274B0C"/>
    <w:rsid w:val="7ECE4128"/>
    <w:rsid w:val="7EF5D8F9"/>
    <w:rsid w:val="7F3F9D27"/>
    <w:rsid w:val="7F77305C"/>
    <w:rsid w:val="7F77CFFA"/>
    <w:rsid w:val="7F7F6AAB"/>
    <w:rsid w:val="7F972554"/>
    <w:rsid w:val="7FAAA59C"/>
    <w:rsid w:val="7FAF1A78"/>
    <w:rsid w:val="7FBB2204"/>
    <w:rsid w:val="7FC7A2FE"/>
    <w:rsid w:val="7FD92FCE"/>
    <w:rsid w:val="7FDE022A"/>
    <w:rsid w:val="7FDE0516"/>
    <w:rsid w:val="7FDEE165"/>
    <w:rsid w:val="7FF6324C"/>
    <w:rsid w:val="7FFB63B1"/>
    <w:rsid w:val="7FFBC323"/>
    <w:rsid w:val="85CF448D"/>
    <w:rsid w:val="89F22F62"/>
    <w:rsid w:val="8BE76863"/>
    <w:rsid w:val="95BD20E8"/>
    <w:rsid w:val="A25F6545"/>
    <w:rsid w:val="A7C5467D"/>
    <w:rsid w:val="A7F588A4"/>
    <w:rsid w:val="ABCFB818"/>
    <w:rsid w:val="ABFBF616"/>
    <w:rsid w:val="B33FEA55"/>
    <w:rsid w:val="B4D086C0"/>
    <w:rsid w:val="B9AD008D"/>
    <w:rsid w:val="BA7B23C6"/>
    <w:rsid w:val="BBEE61D5"/>
    <w:rsid w:val="BDDF9733"/>
    <w:rsid w:val="BF6903CB"/>
    <w:rsid w:val="BF73B3EC"/>
    <w:rsid w:val="BF77EBD6"/>
    <w:rsid w:val="BFBFF716"/>
    <w:rsid w:val="BFFFE9F5"/>
    <w:rsid w:val="BFFFEA05"/>
    <w:rsid w:val="C7BF155C"/>
    <w:rsid w:val="CFFF2247"/>
    <w:rsid w:val="D59F7A23"/>
    <w:rsid w:val="D5FE1140"/>
    <w:rsid w:val="D6FFFCC9"/>
    <w:rsid w:val="DDF5BFEA"/>
    <w:rsid w:val="DDFF4777"/>
    <w:rsid w:val="DFDE77E3"/>
    <w:rsid w:val="DFFE471E"/>
    <w:rsid w:val="E5FB529B"/>
    <w:rsid w:val="E7FF09A6"/>
    <w:rsid w:val="E8FDFFC9"/>
    <w:rsid w:val="EBFB0C7E"/>
    <w:rsid w:val="ED76D6E8"/>
    <w:rsid w:val="EDFD6938"/>
    <w:rsid w:val="EEFD9629"/>
    <w:rsid w:val="EEFF22F4"/>
    <w:rsid w:val="EFFF94FF"/>
    <w:rsid w:val="F15F95D9"/>
    <w:rsid w:val="F52EA8C1"/>
    <w:rsid w:val="F586E40D"/>
    <w:rsid w:val="F5CFF2A7"/>
    <w:rsid w:val="F5DFD693"/>
    <w:rsid w:val="F676AF9D"/>
    <w:rsid w:val="F76D36FF"/>
    <w:rsid w:val="F77DACB5"/>
    <w:rsid w:val="F77EDC06"/>
    <w:rsid w:val="F77F0E83"/>
    <w:rsid w:val="F9741810"/>
    <w:rsid w:val="F9D644EC"/>
    <w:rsid w:val="FB772F61"/>
    <w:rsid w:val="FB7F583B"/>
    <w:rsid w:val="FB7F6772"/>
    <w:rsid w:val="FBAF4E1A"/>
    <w:rsid w:val="FBFB024C"/>
    <w:rsid w:val="FD7FF06D"/>
    <w:rsid w:val="FEBD9270"/>
    <w:rsid w:val="FEDD18BB"/>
    <w:rsid w:val="FF5787E3"/>
    <w:rsid w:val="FF5FC2EF"/>
    <w:rsid w:val="FF7E52F0"/>
    <w:rsid w:val="FF7F41D3"/>
    <w:rsid w:val="FF9B8B7D"/>
    <w:rsid w:val="FFCC5B6F"/>
    <w:rsid w:val="FFD68914"/>
    <w:rsid w:val="FFDAAAD9"/>
    <w:rsid w:val="FFDC6E9A"/>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698</Words>
  <Characters>765</Characters>
  <Lines>22</Lines>
  <Paragraphs>6</Paragraphs>
  <TotalTime>0</TotalTime>
  <ScaleCrop>false</ScaleCrop>
  <LinksUpToDate>false</LinksUpToDate>
  <CharactersWithSpaces>774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2019-05-11T20:31:00Z</dcterms:created>
  <dc:creator>SDWM</dc:creator>
  <cp:lastModifiedBy>魏立慧</cp:lastModifiedBy>
  <cp:lastPrinted>2016-10-04T18:58:00Z</cp:lastPrinted>
  <dcterms:modified xsi:type="dcterms:W3CDTF">2025-02-19T19:32:44Z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F46EFFB5EC0D4DB5A641BE2063BCF22F</vt:lpwstr>
  </property>
</Properties>
</file>