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2025</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市场监督综合事务管理专项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新疆维吾尔自治区市场监督管理局机关服务中心</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新疆维吾尔自治区市场监督管理局机关服务中心</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李军</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2026年03月12日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一、基本情况</w:t>
        <w:br/>
        <w:t>（一）项目概况</w:t>
        <w:br/>
        <w:t>1.项目背景</w:t>
        <w:br/>
        <w:t>新疆维吾尔自治区市场监督管理局机关服务中心系新疆维吾尔自治区市场监督管理局直属事业单位。有办公室、物业科、车队、财务科、综合科、公产科6个内设机构。主要职能是对区局机关车辆运行进行管理，做好局机关后勤服务和职工餐厅的管理，以及检测基地和住宅小区的物业管理和局办公大楼的物业管理，以保证各项机关后勤服务工作正常运转。</w:t>
        <w:br/>
        <w:t>2.主要内容及实施情况</w:t>
        <w:br/>
        <w:t>项目主要内容：完成办公楼供暖保障16124.93平方米，完成电梯、消防维保次数5次，完成经费支出及时率100%，电梯、消防设备维保验收合格率100%，办公大楼水电暖日常维修验收合格率90%，有效保障单位正常运转。</w:t>
        <w:br/>
        <w:t>实施情况：本项目自2025年3月20日经，经自治区市场监督管理局机关服务中心党总支会议，确定了项目领导小组，明确了责任分工：组长为李军，副组长为荣春明，项目负责人为陈俊,组员为林伯龙、金萍、黎媛，其中：林伯龙负责监管工作，金萍负责项目档案资料，黎媛负责资金拨付工作。。</w:t>
        <w:br/>
        <w:t>3.资金投入和使用情况</w:t>
        <w:br/>
        <w:t>（1）项目资金安排落实、总投入等情况</w:t>
        <w:br/>
        <w:t>该项目年初预算数280万元，全年预算数280万元，该项目资金已全部落实到位，资金来源为财政拨款。</w:t>
        <w:br/>
        <w:t>（2）项目资金实际使用情况</w:t>
        <w:br/>
        <w:t>该项目年初预算数280万元，全年预算数280万元，截至2025年12月31日，全年执行数280万元，预算执行率为100%，主要用于：支付项目实施进程中的各项费用，例如分楼宇设施进行运行维护、水电暖日常维修、安保、消防、电梯、空调等设施维修维护费用。</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（二）项目绩效目标。</w:t>
        <w:br/>
        <w:t>1.总体目标</w:t>
        <w:br/>
        <w:t>市场监督综合事务管理专项项目绩效总体目标为：（1）做好机关保障工作，以保证各项机关后勤服务工作正常运转；（2）做好检测基地和住宅小区物业管理和局办公大楼的物业管理。着眼提升物业服务能力，以会务、日常维修、消防、安全生产等事务工作为主要内容，对物业服务隐患和发现问题及时通报等时限和具体要求，使物业管理和服务水平明显提高。</w:t>
        <w:br/>
        <w:t>2.阶段性目标</w:t>
        <w:br/>
        <w:t>根据《预算法》《财政支出绩效评价管理暂行办法》（财预〔2020〕10号）等文件的规定，结合项目实施单位的规章制度以及财务相关资料，评价小组对项目绩效目标进行了进一步的完善，完善后绩效目标如下：</w:t>
        <w:br/>
        <w:t>（1）项目产出目标</w:t>
        <w:br/>
        <w:t>①数量指标</w:t>
        <w:br/>
        <w:t>“保障办公大楼供暖面积”指标，预期指标值为16124.93平方米；</w:t>
        <w:br/>
        <w:t>“电梯、消防设备维保次数”指标，预期指标值为≥5次；</w:t>
        <w:br/>
        <w:t>②质量指标</w:t>
        <w:br/>
        <w:t>“办公大楼水电暖日常维修验收合格”指标，预期指标值为≥90%；</w:t>
        <w:br/>
        <w:t>“电梯、消防设备维保验收合格”指标，预期指标值为≥90%；</w:t>
        <w:br/>
        <w:t>③时效指标</w:t>
        <w:br/>
        <w:t>“经费支出及时率”指标，预期指标值为≥90%；</w:t>
        <w:br/>
        <w:t>“办公大楼水电暖日常维修及时率”指标，预期指标值为≥90%。</w:t>
        <w:br/>
        <w:t>（2）项目效益目标</w:t>
        <w:br/>
        <w:t>①社会效益指标</w:t>
        <w:br/>
        <w:t>“保障单位正常运转”指标，预期指标值为有效保障；</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二、绩效评价工作开展情况</w:t>
        <w:br/>
        <w:t>（一）绩效评价目的、对象和范围。</w:t>
        <w:br/>
        <w:t>1.绩效评价目的</w:t>
        <w:br/>
        <w:t>一是加强预算绩效管理，强化支出责任，提高财政资金使用效益；二是进一步总结和分析财政资金的支出效果，了解、分析、检验资金使用是否达到预期目标，资金管理是否规范，资金使用是否有效，考核市场监督综合事务管理专项项目资金效率和综合效果；三是通过绩效评价，总结经验、发现问题、改进工作，进一步加强市场监督综合事务管理专项项目管理，提高财政资金使用效益。</w:t>
        <w:br/>
        <w:t>2.绩效评价对象</w:t>
        <w:br/>
        <w:t>本次评价的对象为市场监督综合事务管理专项项目。该项目涉及金额280万元。</w:t>
        <w:br/>
        <w:t>3.绩效评价范围</w:t>
        <w:br/>
        <w:t>本次评价围绕市场监督综合事务管理专项项目开展，以项目资金支出完成情况和效果为核心评价目标，从以下四个维度开展全面评价：本次评价从项目决策（包括决策依据、决策过程、绩效目标、资金分配）、项目管理（包括资金管理、组织管理）、产出指标（包括项目产出数量、产出质量、产出时效和产出成本）、满意度指标（包括服务对象满意度指标）四个维度，对市场监督综合事务管理专项项目进行评价，评价核心为项目资金的支出完成情况和效果。</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</w:t>
        <w:br/>
        <w:t>1.绩效评价原则</w:t>
        <w:br/>
        <w:t>本次绩效评价遵循的原则包括：</w:t>
        <w:br/>
        <w:t>（1）科学规范原则。注重财政支出的经济性、效率性和有效性，采用定量与定性相结合的方法。</w:t>
        <w:br/>
        <w:t>（2）公开公正原则。客观、公正，数据资料真实正确，标准统一，公开并自觉接受有关方面监督。</w:t>
        <w:br/>
        <w:t>（3）绩效相关原则。针对具体支出及其产出绩效进行评价，评价结果清晰反映支出和产出绩效之间的对应关系。</w:t>
        <w:br/>
        <w:t>（4）公开透明。绩效评价结果应依法依规公开，并自觉接受社会监督。</w:t>
        <w:br/>
        <w:t>2.评价指标体系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我单位根据项目的实施资料研读及前期调研，结合项目的实际开展情况，最终形成了项目绩效评价指标体系，（详见上传的附件）。</w:t>
        <w:br/>
        <w:t>3.评价方法</w:t>
        <w:br/>
        <w:t>绩效评价从项目决策、项目过程、项目产出、项目效益四个维度进行评价。评价对象为项目目标实施情况，评价核心为资金的支出完成情况和项目的产出效益。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1）比较法。是指将实施情况与绩效目标、历史情况、不同部门和地区同类支出情况进行比较的方法。机关服务中心将市场监督综合事务管理专项项目的实际产出（如供暖保障面积、设备维保次数）、质量（如维修验收合格率）、时效（如维修及时率）等指标，与年初设定的绩效目标进行纵向对比，判断指标完成情况；同时结合中心同类项目历史执行数据对比分析，清晰展现项目服务能力、管理水平的提升趋势，通过量化对比结果，客观评估项目在服务数量、效率、质量等核心维度的绩效表现，为评价结论提供量化数据支撑。</w:t>
        <w:br/>
        <w:t>（2）因素分析法。是指综合分析影响绩效目标实现、实施效果的内外部因素的方法。本次评价围绕机关服务中心该专项项目，系统识别内部因素（如内部管理制度执行情况、工作人员专业能力、跨部门协同机制、资金拨付流程）和外部因素（如后勤服务需求变化、设备维保行业标准要求、政策执行配套条件），重点分析各类因素对项目资金使用效率、绩效目标设定精准度、产出指标完成质量的影响程度，精准定位项目实施中的问题症结（如流程衔接不畅、协同效能不足），弥补单一结果评价的局限性，为后续提出针对性改进建议提供科学依据。</w:t>
        <w:br/>
        <w:t>（3）公众评判法。是指通过专家评估、公众问卷及抽样调查等方式进行评判的方法。对机关服务中心后勤保障、物业管理等服务直接面向单位职工的特点，设计专项满意度调查问卷，对机关职工开展抽样调查，收集职工对办公大楼水电暖维修、消防电梯维保、安保保洁等服务的质量、及时性、专业性的评价意见；同时通过访谈相关部门负责人，了解项目实施对机关正常运转的保障效果，将服务对象的主观感受和反馈作为评价项目社会效益、服务成效的重要依据，弥补定量指标无法全面反映服务质量的不足，让评价结果更贴合实际服务需求，提升绩效评价的客观性和公信力。</w:t>
        <w:br/>
        <w:t>4.评价标准</w:t>
        <w:br/>
        <w:t>绩效评价标准通常包括计划标准、行业标准、历史标准等，用于对绩效指标完成情况进行比较、分析、评价。本次评价主要采用了计划标准和历史标准。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</w:t>
        <w:br/>
        <w:t>1.前期准备</w:t>
        <w:br/>
        <w:t>（1）成立绩效评价项目小组</w:t>
        <w:br/>
        <w:t>为确保该项目绩效评价的顺利实施，评价机构组建了绩效评价项目小组。项目小组负责建立联络制度、明确评价责任人、制定评价方案、实施具体评价等工作。</w:t>
        <w:br/>
        <w:t>（2）开展前期调研</w:t>
        <w:br/>
        <w:t>绩效评价项目小组依据此次绩效评价受委托内容，对拟评价的项目实施前期调研。通过调研对市场监督综合事务管理专项项目实施内容、目标信息、预算信息以及其他的一些项目基本信息，有了初步了解，为制定绩效评价工作方案做好准备。</w:t>
        <w:br/>
        <w:t>（3）制订绩效评价工作方案</w:t>
        <w:br/>
        <w:t>绩效评价项目小组根据有关规定和评价对象的特点以及前期调研收集的一些信息，拟定详细的绩效评价工作方案。</w:t>
        <w:br/>
        <w:t>2.具体实施</w:t>
        <w:br/>
        <w:t>（1）收集基础资料</w:t>
        <w:br/>
        <w:t>根据评价工作的需要和要求，在前期调研的基础上，通过多种渠道全面收集项目基础信息资料，主要包括：</w:t>
        <w:br/>
        <w:t>①被评价单位基本概况，如单位职能、事业发展规划、预决算情况、项目立项依据等；</w:t>
        <w:br/>
        <w:t>②绩效目标及其设立依据和调整情况；</w:t>
        <w:br/>
        <w:t>③管理措施及组织实施情况；</w:t>
        <w:br/>
        <w:t>④被评价单位总结分析的绩效目标完成情况及绩效报告；</w:t>
        <w:br/>
        <w:t>⑤与绩效评价相关的计划标准、行业标准、历史标准等；</w:t>
        <w:br/>
        <w:t>⑥其他必要的相关资料等。</w:t>
        <w:br/>
        <w:t>（2）整理、研读基础资料</w:t>
        <w:b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</w:t>
        <w:br/>
        <w:t>3.分析评价和撰写报告</w:t>
        <w:br/>
        <w:t>（1）综合分析评价</w:t>
        <w:br/>
        <w:t>①根据所收集的基础资料，结合现场核查的有关情况，整理出绩效评价所需的项目材料和基础数据。</w:t>
        <w:br/>
        <w:t>②将初步评价结论、调整事项、专家咨询意见和有关说明等提交单位内部讨论并征求意见。之后，对所征求的意见及时地进行收集和整理。</w:t>
        <w:br/>
        <w:t>（2）撰写报告</w:t>
        <w:br/>
        <w:t>绩效评价项目小组依照整理、分析后的项目材料、数据资料，依据评价形成的初步结论，按照既定的格式和内容要求撰写绩效评价初步报告，最终形成评价结果。</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三、综合评价情况及评价结论</w:t>
        <w:br/>
        <w:t>本项目的综合评价基于对项目各方面绩效的深入分析与评估。从项目目标的达成情况来看，市场监督综合事务管理专项项目在项目产出方面完成较好，达到了预期的标准与要求。</w:t>
        <w:br/>
        <w:t>在项目管理方面，新疆维吾尔自治区市场监督管理局机关服务中心通过有效的规划、组织与协调，项目得以顺利实施，并在预算与时间上保持了良好的控制。</w:t>
        <w:br/>
        <w:t>从项目效益的角度来看，本项目不仅实现了预期的社会效益等方面产生了积极的影响。具体而言，后勤需求响应速度、会务保障能力提升、安全隐患排查等方面的提升，为项目的利益相关者带来了实实在在的利益。</w:t>
        <w:br/>
        <w:t>此次绩效评价通过组论证的评价指标体系及评分标准，对市场监督综合事务管理专项项目绩效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部分权重和绩效汇总分值如下表3-1所示（详见上传的附件）评价等级为良好：</w:t>
        <w:br/>
        <w:t>表3-1：市场监督综合事务管理专项项目得分表</w:t>
        <w:br/>
        <w:t>指标类别	1.项目决策	2.过程管理	3.项目产出	4.项目效益	合计</w:t>
        <w:br/>
        <w:t>权重	20	20	40	20	100</w:t>
        <w:br/>
        <w:t>分值	20	20	40	20	100</w:t>
        <w:br/>
        <w:t>得分率	100%	100%	100%	100%	100%</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四、绩效评价指标分析</w:t>
        <w:br/>
        <w:t>（一）项目决策情况。</w:t>
        <w:br/>
        <w:t>项目决策由3个二级指标和6个三级指标构成，权重分20分，实际得分20分，各指标业绩值和绩效分值如表4-1所示（详见上传的附件）：</w:t>
        <w:br/>
        <w:t>表4-1：市场监督综合事务管理专项项目决策指标及分值</w:t>
        <w:br/>
        <w:t>一级指标	分值	二级指标	分值	三级指标	分值	得分</w:t>
        <w:br/>
        <w:t>项目决策	20	项目立项	5	立项依据充分性	2	2</w:t>
        <w:br/>
        <w:t>				立项程序规范性	3	3</w:t>
        <w:br/>
        <w:t>		绩效目标	10	绩效目标合理性	5	5</w:t>
        <w:br/>
        <w:t>				绩效指标明确性	5	5</w:t>
        <w:br/>
        <w:t>		资金投入	5	预算编制科学性	2	2</w:t>
        <w:br/>
        <w:t>				资金分配合理性	3	3</w:t>
        <w:br/>
        <w:t>合计	20		20	20</w:t>
        <w:br/>
        <w:t>1.立项依据充分性</w:t>
        <w:br/>
        <w:t>①项目立项符合国家法律法规，国民经济发展规划和相关政策，符合《中华人民共和国预算法》《机关事务管理条例》等国家法律法规，契合国民经济和社会发展中关于提升机关运行保障效能的相关政策要求；</w:t>
        <w:br/>
        <w:t>②项目立项符合行自治区机关后勤服务行业发展规划，落实了自治区关于党政机关节约型机关建设、规范后勤服务管理的政策部署；</w:t>
        <w:br/>
        <w:t>③项目立项与部门职责范围相符，属于部门履职所需，部门职责包括但不限于：对区市场监督管理局部分楼宇设施进行运行维护；组织节能减排、物业管理、设备购置和管理、机关保安、保洁和环境绿化及养护，做好局机关后勤服务的管理，保障办公大楼的水电暖日常维修、安保、消防、电梯、空调等设施的正常运转。</w:t>
        <w:br/>
        <w:t>④项目属于公共财政支持范围，符合中央、地方事权支出责任划分原则；</w:t>
        <w:br/>
        <w:t>⑤项目与相关部门同类项目或部门内部相关项目不重复。</w:t>
        <w:br/>
        <w:t>综上，该项指标满分2分，得分2分。</w:t>
        <w:br/>
        <w:t>2.立项程序规范性</w:t>
        <w:br/>
        <w:t>①项目按照规定的程序申请设立从项目申报、数据审核、预算安排、资金使用、绩效管理等方面进行申请设立；</w:t>
        <w:br/>
        <w:t>②审批文件、材料符合相关要求；</w:t>
        <w:br/>
        <w:t>③事前经过必要的集体决策，经过党总支会会议通过该项目。</w:t>
        <w:br/>
        <w:t>综上，该项指标满分3分，得分3分。</w:t>
        <w:br/>
        <w:t>3.绩效目标合理性</w:t>
        <w:br/>
        <w:t>①项目有绩效目标，年度目标为“目标1：主要目标做好机关保障工作，以保证各项机关后勤服务工作正常运转。目标2：做好检测基地和住宅小区的物业管理和局办公大楼的物业管理。着眼提升物业服务能力，以会务、日常维修、消防、安全生产等事务工作为主要内容，对物业服务隐患和发现问题及时通报等时限和具体要求，使物业管理和服务水平明显提高”；</w:t>
        <w:br/>
        <w:t>②项目绩效目标与实际工作内容具有相关性，通过实际开展项目测算，实地查看，制定相关绩效目标；</w:t>
        <w:br/>
        <w:t>③项目预期产出效益和效果符合正常的业绩水平；</w:t>
        <w:br/>
        <w:t>④与预算确定的项目投资额或资金量相匹配。</w:t>
        <w:br/>
        <w:t>综上，该项指标满分5分，得分5分。</w:t>
        <w:br/>
        <w:t>4.绩效指标明确性</w:t>
        <w:br/>
        <w:t>①将项目绩效目标细化分解为具体的绩效指标，共2个一级指标，4个二级指标，7个三级指标，指标量化率85.71%；</w:t>
        <w:br/>
        <w:t>②通过清晰、可衡量的指标值予以体现；</w:t>
        <w:br/>
        <w:t>③与项目目标任务数或计划数相对应，根据年初计划确定指标值。</w:t>
        <w:br/>
        <w:t>综上，该项指标满分5分，得分5分。</w:t>
        <w:br/>
        <w:t>5.预算编制科学性</w:t>
        <w:br/>
        <w:t>①预算编制经过科学论证根据《中华人民共和国预算法》、《中华人民共和国预算法实施条例》等法律法规和国家预算管理有关规定，结合机关服务中心主要职责工作实际，进行预算编制；</w:t>
        <w:br/>
        <w:t>②预算内容与项目内容匹配，根据年初计划确定预算内容与项目内容；</w:t>
        <w:br/>
        <w:t>③预算额度测算依据充分，项目预算申请资金280.00万元，我单位在预算申请中严格按照项目实施内容及测算标准进行核算，其中：保障机关后勤运转经费210万元，保障项目委托业务等活动开展经费70万元；</w:t>
        <w:br/>
        <w:t>④预算确定的项目投资额或资金量与工作任务相匹配。</w:t>
        <w:br/>
        <w:t>综上，该项指标满分2分，得分2分。</w:t>
        <w:br/>
        <w:t>6.资金分配合理性</w:t>
        <w:br/>
        <w:t>①项目实际分配资金以《关于申请市场监督综合事务管理专项项目资金的请示》为依据进行资金分配，预算资金分配依据充分；</w:t>
        <w:br/>
        <w:t>②项目实际到位资金280.00万元，资金分配额度合理，与项目单位及项目实际实施情况相适应。</w:t>
        <w:br/>
        <w:t>综上，该项指标满分3分，得分3分。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（二）项目过程情况。</w:t>
        <w:br/>
        <w:t>项目过程管理类指标由2个二级指标和5个三级指标构成，权重分20分，实际得分20分，各指标业绩值和绩效分值如表4-2所示：</w:t>
        <w:br/>
        <w:t>表4-2项目过程指标及分值情况</w:t>
        <w:br/>
        <w:t>一级指标	分值	二级指标	分值	三级指标	分值	得分</w:t>
        <w:br/>
        <w:t>过程管理	20	资金管理	12	资金到位率	4	4</w:t>
        <w:br/>
        <w:t>				预算执行率	4	4</w:t>
        <w:br/>
        <w:t>				资金使用合规性	4	4</w:t>
        <w:br/>
        <w:t>		组织实施	8	管理制度健全性	4	4</w:t>
        <w:br/>
        <w:t>				制度执行有效性	4	4</w:t>
        <w:br/>
        <w:t>合计	20		20	20</w:t>
        <w:br/>
        <w:t>1.资金到位率</w:t>
        <w:br/>
        <w:t>项目预算资金为280.00万元，其中：财政安排资金280.00万元，其他资金0.00万元。</w:t>
        <w:br/>
        <w:t>资金到位率=（实际到位资金数/预算资金数）×100%=（280万元/280万元）=100%</w:t>
        <w:br/>
        <w:t>综上，该项指标满分4分，得分4分。</w:t>
        <w:br/>
        <w:t>2.预算执行率</w:t>
        <w:br/>
        <w:t>截至2025年12月31日，项目实际支出280.00万元。</w:t>
        <w:br/>
        <w:t>预算执行率=（实际支出资金/预算资金数）×100%。=（280万元/280万元）=100%</w:t>
        <w:br/>
        <w:t>综上，该项指标满分4分，得分4分。</w:t>
        <w:br/>
        <w:t>3.资金使用合规性</w:t>
        <w:br/>
        <w:t>①本项目资金支出符合国家财经法规、《政府会计制度》《自治区市场监督管理局机关服务中心单位资金管理办法》等；</w:t>
        <w:br/>
        <w:t>②资金的拨付有完整的审批程序和手续；</w:t>
        <w:br/>
        <w:t>③符合项目预算批复或合同规定的用途；</w:t>
        <w:br/>
        <w:t>④不存在截留、挤占、挪用、虚列支出等情况。</w:t>
        <w:br/>
        <w:t>本项目的资金使用是合规的、安全的，既符合国家相关法律法规与财务制度的要求，又满足了项目实施的实际需要。资金使用的合规性为项目的成功实施提供了有力的保障，也为项目的绩效评价奠定了坚实的基础。 </w:t>
        <w:br/>
        <w:t>综上，该项指标满分4分，得分4分。</w:t>
        <w:br/>
        <w:t>4.管理制度健全性</w:t>
        <w:br/>
        <w:t>①我单位已制定《新疆维吾尔自治区市场监督管理局机关服务中心政府采购业务管理制度》《新疆维吾尔自治区市场监督管理局机关服务中心合同管理制度》，相关制度均符合行政事业单位内控管理要求；</w:t>
        <w:br/>
        <w:t>②已制定的财务和业务管理制度合法、合规、完整，本项目执行符合上述制度规定。</w:t>
        <w:br/>
        <w:t>综上，该项指标满分4分，得分4分。</w:t>
        <w:br/>
        <w:t>5.制度执行有效性</w:t>
        <w:br/>
        <w:t>①项目的实施遵守相关法律法规及相关管理规定，符合国家财经法规、《政府会计制度》《新疆维吾尔自治区市场监督管理局机关服务中心政府采购业务管理制度》《新疆维吾尔自治区市场监督管理局机关服务中心合同管理制度》；</w:t>
        <w:br/>
        <w:t>②该项目实施过程中不存在调整事项</w:t>
        <w:br/>
        <w:t>③项目合同书、财务支付凭证等资料齐全并及时归档。</w:t>
        <w:br/>
        <w:t>④项目实施所需要的项目人员和场地设备均已落实到位，具体涉及内容包括：项目资金支出严格按照自治区、地区以及本单位资金管理办法执行，项目启动实施后，为了加快本项目的实施，成立了市场监督综合事务管理专项项目工作领导小组，由李军任组长，负责项目的组织工作；令彦伟任副组长，负责项目的实施工作；组员包括：陈俊、林伯龙、金萍，主要负责项目监督管理、验收以及资金核拨等工作。</w:t>
        <w:br/>
        <w:t>综上，该项指标满分4分，得分4分。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（三）项目产出情况。</w:t>
        <w:br/>
        <w:t>项目产出类指标包括产出数量、产出质量、产出时效、产出成本四方面的内容，共3个二级指标和6个三级指标构成，权重分40分，实际得分30分，各指标业绩值和绩效分值如表4-3所示（详见上传的附件）：</w:t>
        <w:br/>
        <w:t>表4-3项目产出指标及分值情况</w:t>
        <w:br/>
        <w:t>一级指标	二级指标	三级指标	年度指标值	标杆分值	全年实际完成值	指标得分</w:t>
        <w:br/>
        <w:t>产出	数量指标	电梯、消防设备维保次数	＞=5次	5	5次	5</w:t>
        <w:br/>
        <w:t>		保障办公大楼供暖面积	=16124.93平方米	5	16206.71平方米	5</w:t>
        <w:br/>
        <w:t>	质量指标	办公大楼水电暖日常维修验收合格	＞=90%	5	90%	5</w:t>
        <w:br/>
        <w:t>		电梯、消防设备维保验收合格	＞=90%	5	100%	5</w:t>
        <w:br/>
        <w:t>	时效指标	办公大楼水电暖日常维修及时率	＞=90%	10	90%	10</w:t>
        <w:br/>
        <w:t>	成本指标	成本控制率	100%	10	100%	10</w:t>
        <w:br/>
        <w:t>合计	40		40</w:t>
        <w:br/>
        <w:t>1.数量指标完成情况</w:t>
        <w:br/>
        <w:t>（1）“保障办公大楼供暖面积”指标，预期目标值为16124.93平方米，实际完成为16206.71平方米。实际完成率=（16206.71平方米/预期完成）×100%=100.51%</w:t>
        <w:br/>
        <w:t>（2）“电梯、消防设备维保次数”指标，预期目标值为≥5次，实际完成为5次。实际完成率=（实际完成/预期完成）×100%=（5次/5次）×100%=100%。</w:t>
        <w:br/>
        <w:t>综上，该项指标满分10分，得分10分。</w:t>
        <w:br/>
        <w:t>2.质量指标完成情况</w:t>
        <w:br/>
        <w:t>（1）“办公大楼水电暖日常维修验收合格”指标，预期目标值为≥90%，实际完成为90%。实际完成率100%。</w:t>
        <w:br/>
        <w:t>（2）“电梯、消防设备维保验收合格”指标，预期目标值为≥90%，实际完成为=100%。实际完成率111.11%。偏差原因：电梯、消防设备维保验收指标数设定不准确，完成值应为100%，业绩值应为100%。</w:t>
        <w:br/>
        <w:t>综上，该项指标满分10分，得分10分。</w:t>
        <w:br/>
        <w:t>3.时效指标完成情况</w:t>
        <w:br/>
        <w:t>（1）“办公大楼水电暖日常维修及时率”指标，预期目标值为≥90%，实际完成为90%。实际完成率100%。</w:t>
        <w:br/>
        <w:t>综上，该项指标满分10分，得分10分。</w:t>
        <w:br/>
        <w:t>4.项目成本情况</w:t>
        <w:br/>
        <w:t>“成本控制率”指标，预期目标值为100%，实际完成为100%。成本控制率=实际完成值100%，成本控制率=实际成本/预算成本×100%=280万元/280万元×100%=100%。</w:t>
        <w:br/>
        <w:t>综上，该项指标满分10分，得分10分。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（四）项目效益情况</w:t>
        <w:br/>
        <w:t>项目效益类指标包括项目实施效益和满意度两方面的内容，由2个二级指标和2个三级指标构成，权重分20分，实际得分20分，各指标业绩值和绩效分值如表4-4所示（详见上传的附件）：</w:t>
        <w:br/>
        <w:t>表4-4项目效益指标及分值情况</w:t>
        <w:br/>
        <w:t>一级</w:t>
        <w:br/>
        <w:t>指标	二级指标	三级指标	年度指</w:t>
        <w:br/>
        <w:t>标值	标杆</w:t>
        <w:br/>
        <w:t>分值	全年实</w:t>
        <w:br/>
        <w:t>际完成值	指标</w:t>
        <w:br/>
        <w:t>得分</w:t>
        <w:br/>
        <w:t>效益	社会效益指标	保障单位正常运转	有效保障	10	有效保障	10</w:t>
        <w:br/>
        <w:t>	满意度指标	职工对服务的满意度	95%	10	95%	10</w:t>
        <w:br/>
        <w:t>合计	20		20</w:t>
        <w:br/>
        <w:t>1.社会效益指标完成情况</w:t>
        <w:br/>
        <w:t>“保障单位正常运转”指标，预期目标值为有效保障，实际完成为有效保障。</w:t>
        <w:br/>
        <w:t>通过项目的实施，及时完成给类保障工作，圆满完成上级交给的任务，保障单位后勤高效运转。</w:t>
        <w:br/>
        <w:t>综上，该项指标满分10分，得分10分。</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2.满意度指标完成情况</w:t>
        <w:br/>
        <w:t>“机关服务中心职工对服务的满意度”指标，预期目标值为95%，实际完成为95%。</w:t>
        <w:br/>
        <w:t>综上，该项指标满分10分，得分10分。</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五、主要经验及做法、存在的问题及原因分析</w:t>
        <w:br/>
        <w:t>（一）主要经验及做法</w:t>
        <w:br/>
        <w:t>市场监督综合事务管理专项项目2025年预算数为280.00万元，截至2025年12月31日共支出280.00万元，预算执行率为100%。</w:t>
        <w:br/>
        <w:t>新疆维吾尔自治区市场监督管理局机关服务中心建立健全了预算管理规章制度，各部门严格按照预算编制的原则和要求做好当年预算编制工作，在预算绩效管理工作中，做到合理安排各项资金，重点保障基本支出，按轻重缓急顺序原则，优先安排了机关服务中心事业发展中关系民生与稳定的项目，切实优化资源配置，提高了资金使用的效率和效果。</w:t>
        <w:br/>
        <w:t>（二）存在的问题及原因分析</w:t>
        <w:br/>
        <w:t>1.部分项目资金在执行过程中，流程衔接不畅，影响了资金使用效率的进一步提升。究其原因，主要是缺乏对各个环节节点的刚性约束，后续安排的联动机制尚未完全建立。</w:t>
        <w:br/>
        <w:t>2.组织保障体系不够完善，跨部门协同效能有待提升。在预算绩效管理工作中，部门间职责边界不够清晰，存在“重编制、轻执行”的现象，沟通衔接不顺畅，导致部分项目绩效目标设定不够精准。根源在于统筹协调机制不够健全，缺乏专门的绩效管理牵头机构与常态化协同工作机制，工作人员的预算绩效管理专业能力也有待进一步强化。</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六、有关建议</w:t>
        <w:br/>
        <w:t>（一）提前梳理电梯、消防设备维保验收关键节点，建立年度验收计划台账，明确各个环节时间节点与责任主体，避免因流程衔接不畅导致延误。</w:t>
        <w:br/>
        <w:t>（二）优化预算拨付流程，提前预判审批周期，为专项经费预留充足的拨付缓冲时间，避免因流程导致支出延误。</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七、其他需要说明的问题</w:t>
        <w:br/>
        <w:t>无其他需要说明的问题</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