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F160D">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Arial"/>
          <w:b/>
          <w:bCs/>
          <w:sz w:val="48"/>
          <w:szCs w:val="48"/>
          <w:highlight w:val="none"/>
        </w:rPr>
      </w:pPr>
    </w:p>
    <w:p w14:paraId="25315B9D">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Arial"/>
          <w:b/>
          <w:bCs/>
          <w:sz w:val="48"/>
          <w:szCs w:val="48"/>
          <w:highlight w:val="none"/>
        </w:rPr>
      </w:pPr>
    </w:p>
    <w:p w14:paraId="0CEC9941">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Arial"/>
          <w:b/>
          <w:bCs/>
          <w:sz w:val="48"/>
          <w:szCs w:val="48"/>
          <w:highlight w:val="none"/>
        </w:rPr>
      </w:pPr>
    </w:p>
    <w:p w14:paraId="616E4DB8">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Arial"/>
          <w:b/>
          <w:bCs/>
          <w:sz w:val="52"/>
          <w:szCs w:val="52"/>
          <w:highlight w:val="none"/>
        </w:rPr>
      </w:pPr>
      <w:r>
        <w:rPr>
          <w:rFonts w:hint="eastAsia" w:ascii="宋体" w:hAnsi="宋体" w:eastAsia="宋体" w:cs="Arial"/>
          <w:b/>
          <w:bCs/>
          <w:sz w:val="52"/>
          <w:szCs w:val="52"/>
          <w:highlight w:val="none"/>
        </w:rPr>
        <w:t>项目支出绩效评价报告</w:t>
      </w:r>
    </w:p>
    <w:p w14:paraId="2FBBCBC9">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Arial"/>
          <w:b/>
          <w:bCs/>
          <w:sz w:val="48"/>
          <w:szCs w:val="48"/>
          <w:highlight w:val="none"/>
        </w:rPr>
      </w:pPr>
    </w:p>
    <w:p w14:paraId="219CED5A">
      <w:pPr>
        <w:pageBreakBefore w:val="0"/>
        <w:widowControl/>
        <w:kinsoku/>
        <w:wordWrap/>
        <w:overflowPunct/>
        <w:topLinePunct w:val="0"/>
        <w:autoSpaceDE/>
        <w:autoSpaceDN/>
        <w:bidi w:val="0"/>
        <w:adjustRightInd/>
        <w:spacing w:line="560" w:lineRule="exact"/>
        <w:ind w:left="0" w:leftChars="0"/>
        <w:jc w:val="center"/>
        <w:textAlignment w:val="auto"/>
        <w:rPr>
          <w:rFonts w:ascii="仿宋_GB2312" w:hAnsi="仿宋_GB2312" w:cs="仿宋_GB2312"/>
          <w:b/>
          <w:kern w:val="0"/>
          <w:sz w:val="50"/>
          <w:szCs w:val="50"/>
          <w:highlight w:val="none"/>
          <w:lang w:bidi="en-US"/>
        </w:rPr>
      </w:pPr>
      <w:r>
        <w:rPr>
          <w:rFonts w:hint="eastAsia" w:ascii="方正小标宋简体" w:hAnsi="方正小标宋简体" w:eastAsia="方正小标宋简体" w:cs="方正小标宋简体"/>
          <w:color w:val="000000"/>
          <w:kern w:val="0"/>
          <w:sz w:val="36"/>
          <w:szCs w:val="36"/>
          <w:highlight w:val="none"/>
        </w:rPr>
        <w:t>（2</w:t>
      </w:r>
      <w:r>
        <w:rPr>
          <w:rFonts w:ascii="方正小标宋简体" w:hAnsi="方正小标宋简体" w:eastAsia="方正小标宋简体" w:cs="方正小标宋简体"/>
          <w:color w:val="000000"/>
          <w:kern w:val="0"/>
          <w:sz w:val="36"/>
          <w:szCs w:val="36"/>
          <w:highlight w:val="none"/>
        </w:rPr>
        <w:t>02</w:t>
      </w:r>
      <w:r>
        <w:rPr>
          <w:rFonts w:hint="eastAsia" w:ascii="方正小标宋简体" w:hAnsi="方正小标宋简体" w:eastAsia="方正小标宋简体" w:cs="方正小标宋简体"/>
          <w:color w:val="000000"/>
          <w:kern w:val="0"/>
          <w:sz w:val="36"/>
          <w:szCs w:val="36"/>
          <w:highlight w:val="none"/>
          <w:lang w:val="en-US" w:eastAsia="zh-CN"/>
        </w:rPr>
        <w:t>3</w:t>
      </w:r>
      <w:r>
        <w:rPr>
          <w:rFonts w:hint="eastAsia" w:ascii="方正小标宋简体" w:hAnsi="方正小标宋简体" w:eastAsia="方正小标宋简体" w:cs="方正小标宋简体"/>
          <w:color w:val="000000"/>
          <w:kern w:val="0"/>
          <w:sz w:val="36"/>
          <w:szCs w:val="36"/>
          <w:highlight w:val="none"/>
        </w:rPr>
        <w:t>年度）</w:t>
      </w:r>
    </w:p>
    <w:p w14:paraId="1973D070">
      <w:pPr>
        <w:pageBreakBefore w:val="0"/>
        <w:kinsoku/>
        <w:wordWrap/>
        <w:overflowPunct/>
        <w:topLinePunct w:val="0"/>
        <w:autoSpaceDE/>
        <w:autoSpaceDN/>
        <w:bidi w:val="0"/>
        <w:adjustRightInd/>
        <w:spacing w:line="560" w:lineRule="exact"/>
        <w:ind w:left="0" w:leftChars="0"/>
        <w:jc w:val="center"/>
        <w:textAlignment w:val="auto"/>
        <w:rPr>
          <w:rFonts w:ascii="仿宋_GB2312" w:hAnsi="仿宋_GB2312" w:cs="仿宋_GB2312"/>
          <w:b/>
          <w:kern w:val="0"/>
          <w:sz w:val="50"/>
          <w:szCs w:val="50"/>
          <w:highlight w:val="none"/>
          <w:lang w:bidi="en-US"/>
        </w:rPr>
      </w:pPr>
    </w:p>
    <w:p w14:paraId="48E0C57D">
      <w:pPr>
        <w:pageBreakBefore w:val="0"/>
        <w:kinsoku/>
        <w:wordWrap/>
        <w:overflowPunct/>
        <w:topLinePunct w:val="0"/>
        <w:autoSpaceDE/>
        <w:autoSpaceDN/>
        <w:bidi w:val="0"/>
        <w:adjustRightInd/>
        <w:spacing w:line="560" w:lineRule="exact"/>
        <w:ind w:left="0" w:leftChars="0"/>
        <w:jc w:val="center"/>
        <w:textAlignment w:val="auto"/>
        <w:rPr>
          <w:rFonts w:ascii="仿宋_GB2312" w:hAnsi="仿宋_GB2312" w:cs="仿宋_GB2312"/>
          <w:b/>
          <w:kern w:val="0"/>
          <w:sz w:val="50"/>
          <w:szCs w:val="50"/>
          <w:highlight w:val="none"/>
          <w:lang w:bidi="en-US"/>
        </w:rPr>
      </w:pPr>
    </w:p>
    <w:p w14:paraId="24933CC6">
      <w:pPr>
        <w:pageBreakBefore w:val="0"/>
        <w:kinsoku/>
        <w:wordWrap/>
        <w:overflowPunct/>
        <w:topLinePunct w:val="0"/>
        <w:autoSpaceDE/>
        <w:autoSpaceDN/>
        <w:bidi w:val="0"/>
        <w:adjustRightInd/>
        <w:spacing w:line="560" w:lineRule="exact"/>
        <w:ind w:left="0" w:leftChars="0"/>
        <w:jc w:val="center"/>
        <w:textAlignment w:val="auto"/>
        <w:rPr>
          <w:rFonts w:ascii="仿宋_GB2312" w:hAnsi="仿宋_GB2312" w:cs="仿宋_GB2312"/>
          <w:b/>
          <w:kern w:val="0"/>
          <w:sz w:val="50"/>
          <w:szCs w:val="50"/>
          <w:highlight w:val="none"/>
          <w:lang w:bidi="en-US"/>
        </w:rPr>
      </w:pPr>
    </w:p>
    <w:p w14:paraId="311E6679">
      <w:pPr>
        <w:pageBreakBefore w:val="0"/>
        <w:kinsoku/>
        <w:wordWrap/>
        <w:overflowPunct/>
        <w:topLinePunct w:val="0"/>
        <w:autoSpaceDE/>
        <w:autoSpaceDN/>
        <w:bidi w:val="0"/>
        <w:adjustRightInd/>
        <w:spacing w:line="560" w:lineRule="exact"/>
        <w:ind w:left="0" w:leftChars="0"/>
        <w:jc w:val="center"/>
        <w:textAlignment w:val="auto"/>
        <w:rPr>
          <w:rFonts w:ascii="仿宋_GB2312" w:hAnsi="仿宋_GB2312" w:cs="仿宋_GB2312"/>
          <w:b/>
          <w:kern w:val="0"/>
          <w:sz w:val="50"/>
          <w:szCs w:val="50"/>
          <w:highlight w:val="none"/>
          <w:lang w:bidi="en-US"/>
        </w:rPr>
      </w:pPr>
    </w:p>
    <w:p w14:paraId="365B2929">
      <w:pPr>
        <w:pageBreakBefore w:val="0"/>
        <w:kinsoku/>
        <w:wordWrap/>
        <w:overflowPunct/>
        <w:topLinePunct w:val="0"/>
        <w:autoSpaceDE/>
        <w:autoSpaceDN/>
        <w:bidi w:val="0"/>
        <w:adjustRightInd/>
        <w:spacing w:line="560" w:lineRule="exact"/>
        <w:ind w:left="0" w:leftChars="0"/>
        <w:jc w:val="center"/>
        <w:textAlignment w:val="auto"/>
        <w:rPr>
          <w:rFonts w:ascii="仿宋_GB2312" w:hAnsi="仿宋_GB2312" w:cs="仿宋_GB2312"/>
          <w:b/>
          <w:kern w:val="0"/>
          <w:sz w:val="50"/>
          <w:szCs w:val="50"/>
          <w:highlight w:val="none"/>
          <w:lang w:bidi="en-US"/>
        </w:rPr>
      </w:pPr>
    </w:p>
    <w:p w14:paraId="73831909">
      <w:pPr>
        <w:pageBreakBefore w:val="0"/>
        <w:kinsoku/>
        <w:wordWrap/>
        <w:overflowPunct/>
        <w:topLinePunct w:val="0"/>
        <w:autoSpaceDE/>
        <w:autoSpaceDN/>
        <w:bidi w:val="0"/>
        <w:adjustRightInd/>
        <w:spacing w:line="560" w:lineRule="exact"/>
        <w:ind w:left="0" w:leftChars="0" w:firstLine="964" w:firstLineChars="300"/>
        <w:jc w:val="left"/>
        <w:textAlignment w:val="auto"/>
        <w:rPr>
          <w:rFonts w:ascii="宋体" w:hAnsi="宋体" w:eastAsia="宋体" w:cs="宋体"/>
          <w:kern w:val="0"/>
          <w:sz w:val="32"/>
          <w:szCs w:val="32"/>
          <w:highlight w:val="none"/>
          <w:u w:val="none"/>
        </w:rPr>
      </w:pPr>
      <w:r>
        <w:rPr>
          <w:rFonts w:hint="eastAsia" w:ascii="宋体" w:hAnsi="宋体" w:eastAsia="宋体" w:cs="仿宋_GB2312"/>
          <w:b/>
          <w:bCs/>
          <w:color w:val="000000"/>
          <w:kern w:val="0"/>
          <w:sz w:val="32"/>
          <w:szCs w:val="32"/>
          <w:highlight w:val="none"/>
        </w:rPr>
        <w:t>项目名称：</w:t>
      </w:r>
      <w:r>
        <w:rPr>
          <w:rFonts w:ascii="宋体" w:hAnsi="宋体" w:eastAsia="宋体" w:cs="宋体"/>
          <w:kern w:val="0"/>
          <w:sz w:val="32"/>
          <w:szCs w:val="32"/>
          <w:highlight w:val="none"/>
        </w:rPr>
        <w:t xml:space="preserve"> </w:t>
      </w:r>
      <w:r>
        <w:rPr>
          <w:rFonts w:hint="eastAsia" w:ascii="仿宋_GB2312" w:hAnsi="仿宋_GB2312" w:eastAsia="仿宋_GB2312" w:cs="仿宋_GB2312"/>
          <w:sz w:val="32"/>
          <w:szCs w:val="32"/>
          <w:highlight w:val="none"/>
          <w:u w:val="none"/>
          <w:lang w:val="en-US" w:eastAsia="zh-CN"/>
        </w:rPr>
        <w:t>中国—中亚知识产权合作论坛系列活动</w:t>
      </w:r>
    </w:p>
    <w:p w14:paraId="7805B777">
      <w:pPr>
        <w:pageBreakBefore w:val="0"/>
        <w:kinsoku/>
        <w:wordWrap/>
        <w:overflowPunct/>
        <w:topLinePunct w:val="0"/>
        <w:autoSpaceDE/>
        <w:autoSpaceDN/>
        <w:bidi w:val="0"/>
        <w:adjustRightInd/>
        <w:spacing w:line="560" w:lineRule="exact"/>
        <w:ind w:left="0" w:leftChars="0" w:firstLine="964" w:firstLineChars="300"/>
        <w:jc w:val="left"/>
        <w:textAlignment w:val="auto"/>
        <w:rPr>
          <w:rFonts w:ascii="宋体" w:hAnsi="宋体" w:eastAsia="宋体" w:cs="宋体"/>
          <w:kern w:val="0"/>
          <w:sz w:val="32"/>
          <w:szCs w:val="32"/>
          <w:highlight w:val="none"/>
          <w:u w:val="none"/>
        </w:rPr>
      </w:pPr>
      <w:r>
        <w:rPr>
          <w:rFonts w:hint="eastAsia" w:ascii="宋体" w:hAnsi="宋体" w:eastAsia="宋体" w:cs="仿宋_GB2312"/>
          <w:b/>
          <w:bCs/>
          <w:color w:val="000000"/>
          <w:kern w:val="0"/>
          <w:sz w:val="32"/>
          <w:szCs w:val="32"/>
          <w:highlight w:val="none"/>
        </w:rPr>
        <w:t>实施单位（公章）：</w:t>
      </w:r>
      <w:r>
        <w:rPr>
          <w:rFonts w:ascii="宋体" w:hAnsi="宋体" w:eastAsia="宋体" w:cs="宋体"/>
          <w:kern w:val="0"/>
          <w:sz w:val="32"/>
          <w:szCs w:val="32"/>
          <w:highlight w:val="none"/>
        </w:rPr>
        <w:t xml:space="preserve"> </w:t>
      </w:r>
      <w:r>
        <w:rPr>
          <w:rFonts w:hint="eastAsia" w:ascii="仿宋_GB2312" w:hAnsi="仿宋_GB2312" w:eastAsia="仿宋_GB2312" w:cs="仿宋_GB2312"/>
          <w:sz w:val="32"/>
          <w:szCs w:val="32"/>
          <w:highlight w:val="none"/>
          <w:u w:val="none"/>
          <w:lang w:eastAsia="zh-CN"/>
        </w:rPr>
        <w:t>知识产权促进处</w:t>
      </w:r>
    </w:p>
    <w:p w14:paraId="13D52512">
      <w:pPr>
        <w:pageBreakBefore w:val="0"/>
        <w:kinsoku/>
        <w:wordWrap/>
        <w:overflowPunct/>
        <w:topLinePunct w:val="0"/>
        <w:autoSpaceDE/>
        <w:autoSpaceDN/>
        <w:bidi w:val="0"/>
        <w:adjustRightInd/>
        <w:spacing w:line="560" w:lineRule="exact"/>
        <w:ind w:left="0" w:leftChars="0" w:firstLine="964" w:firstLineChars="300"/>
        <w:jc w:val="left"/>
        <w:textAlignment w:val="auto"/>
        <w:rPr>
          <w:rFonts w:hint="eastAsia" w:ascii="仿宋_GB2312" w:hAnsi="仿宋_GB2312" w:eastAsia="仿宋_GB2312" w:cs="仿宋_GB2312"/>
          <w:sz w:val="32"/>
          <w:szCs w:val="32"/>
          <w:highlight w:val="none"/>
          <w:u w:val="none"/>
          <w:lang w:eastAsia="zh-CN"/>
        </w:rPr>
      </w:pPr>
      <w:r>
        <w:rPr>
          <w:rFonts w:hint="eastAsia" w:ascii="宋体" w:hAnsi="宋体" w:eastAsia="宋体" w:cs="仿宋_GB2312"/>
          <w:b/>
          <w:bCs/>
          <w:color w:val="000000"/>
          <w:kern w:val="0"/>
          <w:sz w:val="32"/>
          <w:szCs w:val="32"/>
          <w:highlight w:val="none"/>
        </w:rPr>
        <w:t>主管部门（公章）：</w:t>
      </w:r>
      <w:r>
        <w:rPr>
          <w:rFonts w:hint="eastAsia" w:ascii="仿宋_GB2312" w:hAnsi="仿宋_GB2312" w:eastAsia="仿宋_GB2312" w:cs="仿宋_GB2312"/>
          <w:sz w:val="32"/>
          <w:szCs w:val="32"/>
          <w:highlight w:val="none"/>
          <w:u w:val="none"/>
          <w:lang w:eastAsia="zh-CN"/>
        </w:rPr>
        <w:t>自治区市场监督管理局（知识产权局）</w:t>
      </w:r>
    </w:p>
    <w:p w14:paraId="6FB0590C">
      <w:pPr>
        <w:pageBreakBefore w:val="0"/>
        <w:kinsoku/>
        <w:wordWrap/>
        <w:overflowPunct/>
        <w:topLinePunct w:val="0"/>
        <w:autoSpaceDE/>
        <w:autoSpaceDN/>
        <w:bidi w:val="0"/>
        <w:adjustRightInd/>
        <w:spacing w:line="560" w:lineRule="exact"/>
        <w:ind w:left="0" w:leftChars="0" w:firstLine="964" w:firstLineChars="300"/>
        <w:jc w:val="left"/>
        <w:textAlignment w:val="auto"/>
        <w:rPr>
          <w:rFonts w:hint="eastAsia" w:ascii="仿宋_GB2312" w:hAnsi="仿宋_GB2312" w:eastAsia="仿宋_GB2312" w:cs="仿宋_GB2312"/>
          <w:kern w:val="0"/>
          <w:sz w:val="32"/>
          <w:szCs w:val="32"/>
          <w:highlight w:val="none"/>
        </w:rPr>
      </w:pPr>
      <w:r>
        <w:rPr>
          <w:rFonts w:hint="eastAsia" w:ascii="宋体" w:hAnsi="宋体" w:eastAsia="宋体" w:cs="仿宋_GB2312"/>
          <w:b/>
          <w:bCs/>
          <w:color w:val="000000"/>
          <w:kern w:val="0"/>
          <w:sz w:val="32"/>
          <w:szCs w:val="32"/>
          <w:highlight w:val="none"/>
        </w:rPr>
        <w:t>项目负责人（签章）</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杨红梅</w:t>
      </w:r>
    </w:p>
    <w:p w14:paraId="394D609E">
      <w:pPr>
        <w:pageBreakBefore w:val="0"/>
        <w:kinsoku/>
        <w:wordWrap/>
        <w:overflowPunct/>
        <w:topLinePunct w:val="0"/>
        <w:autoSpaceDE/>
        <w:autoSpaceDN/>
        <w:bidi w:val="0"/>
        <w:adjustRightInd/>
        <w:spacing w:line="560" w:lineRule="exact"/>
        <w:ind w:left="0" w:leftChars="0" w:firstLine="964" w:firstLineChars="300"/>
        <w:jc w:val="left"/>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填报时间：</w:t>
      </w:r>
      <w:r>
        <w:rPr>
          <w:rFonts w:hint="eastAsia" w:ascii="仿宋_GB2312" w:hAnsi="仿宋_GB2312" w:eastAsia="仿宋_GB2312" w:cs="仿宋_GB2312"/>
          <w:b w:val="0"/>
          <w:bCs w:val="0"/>
          <w:color w:val="000000"/>
          <w:kern w:val="0"/>
          <w:sz w:val="32"/>
          <w:szCs w:val="32"/>
          <w:highlight w:val="none"/>
          <w:lang w:val="en-US" w:eastAsia="zh-CN"/>
        </w:rPr>
        <w:t>2024</w:t>
      </w:r>
      <w:r>
        <w:rPr>
          <w:rFonts w:hint="eastAsia" w:ascii="仿宋_GB2312" w:hAnsi="仿宋_GB2312" w:eastAsia="仿宋_GB2312" w:cs="仿宋_GB2312"/>
          <w:color w:val="000000"/>
          <w:kern w:val="0"/>
          <w:sz w:val="32"/>
          <w:szCs w:val="32"/>
          <w:highlight w:val="none"/>
        </w:rPr>
        <w:t>年</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月</w:t>
      </w:r>
      <w:r>
        <w:rPr>
          <w:rFonts w:hint="eastAsia" w:ascii="仿宋_GB2312" w:hAnsi="仿宋_GB2312" w:eastAsia="仿宋_GB2312" w:cs="仿宋_GB2312"/>
          <w:color w:val="000000"/>
          <w:kern w:val="0"/>
          <w:sz w:val="32"/>
          <w:szCs w:val="32"/>
          <w:highlight w:val="none"/>
          <w:lang w:val="en-US" w:eastAsia="zh-CN"/>
        </w:rPr>
        <w:t>23</w:t>
      </w:r>
      <w:r>
        <w:rPr>
          <w:rFonts w:hint="eastAsia" w:ascii="仿宋_GB2312" w:hAnsi="仿宋_GB2312" w:eastAsia="仿宋_GB2312" w:cs="仿宋_GB2312"/>
          <w:color w:val="000000"/>
          <w:kern w:val="0"/>
          <w:sz w:val="32"/>
          <w:szCs w:val="32"/>
          <w:highlight w:val="none"/>
        </w:rPr>
        <w:t>日</w:t>
      </w:r>
    </w:p>
    <w:p w14:paraId="6B154F9B">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Arial"/>
          <w:b/>
          <w:bCs/>
          <w:sz w:val="36"/>
          <w:szCs w:val="36"/>
          <w:highlight w:val="none"/>
        </w:rPr>
      </w:pPr>
    </w:p>
    <w:p w14:paraId="1916E2F2">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Arial"/>
          <w:b/>
          <w:bCs/>
          <w:sz w:val="36"/>
          <w:szCs w:val="36"/>
          <w:highlight w:val="none"/>
        </w:rPr>
      </w:pPr>
      <w:r>
        <w:rPr>
          <w:rFonts w:ascii="宋体" w:hAnsi="宋体" w:eastAsia="宋体" w:cs="Arial"/>
          <w:b/>
          <w:bCs/>
          <w:sz w:val="36"/>
          <w:szCs w:val="36"/>
          <w:highlight w:val="none"/>
        </w:rPr>
        <w:br w:type="page"/>
      </w:r>
    </w:p>
    <w:p w14:paraId="4141442E">
      <w:pPr>
        <w:pStyle w:val="12"/>
        <w:pageBreakBefore w:val="0"/>
        <w:kinsoku/>
        <w:wordWrap/>
        <w:overflowPunct/>
        <w:topLinePunct w:val="0"/>
        <w:autoSpaceDE/>
        <w:autoSpaceDN/>
        <w:bidi w:val="0"/>
        <w:adjustRightInd/>
        <w:spacing w:before="0" w:after="0" w:line="560" w:lineRule="exact"/>
        <w:ind w:left="0" w:leftChars="0"/>
        <w:jc w:val="center"/>
        <w:textAlignment w:val="auto"/>
        <w:rPr>
          <w:rFonts w:ascii="宋体" w:hAnsi="宋体" w:eastAsia="宋体"/>
          <w:b/>
          <w:bCs/>
          <w:color w:val="auto"/>
          <w:highlight w:val="none"/>
          <w:lang w:val="zh-CN"/>
        </w:rPr>
      </w:pPr>
      <w:r>
        <w:rPr>
          <w:rFonts w:ascii="宋体" w:hAnsi="宋体" w:eastAsia="宋体"/>
          <w:b/>
          <w:bCs/>
          <w:color w:val="auto"/>
          <w:highlight w:val="none"/>
          <w:lang w:val="zh-CN"/>
        </w:rPr>
        <w:t>目录</w:t>
      </w:r>
    </w:p>
    <w:p w14:paraId="010A3008">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"_Toc68702112" </w:instrText>
      </w:r>
      <w:r>
        <w:rPr>
          <w:highlight w:val="none"/>
        </w:rPr>
        <w:fldChar w:fldCharType="separate"/>
      </w:r>
      <w:r>
        <w:rPr>
          <w:rStyle w:val="11"/>
          <w:rFonts w:ascii="宋体" w:hAnsi="宋体" w:eastAsia="宋体"/>
          <w:highlight w:val="none"/>
        </w:rPr>
        <w:t>一、基本情况</w:t>
      </w:r>
      <w:r>
        <w:rPr>
          <w:highlight w:val="none"/>
        </w:rPr>
        <w:tab/>
      </w:r>
      <w:r>
        <w:rPr>
          <w:highlight w:val="none"/>
        </w:rPr>
        <w:fldChar w:fldCharType="begin"/>
      </w:r>
      <w:r>
        <w:rPr>
          <w:highlight w:val="none"/>
        </w:rPr>
        <w:instrText xml:space="preserve"> PAGEREF _Toc68702112 \h </w:instrText>
      </w:r>
      <w:r>
        <w:rPr>
          <w:highlight w:val="none"/>
        </w:rPr>
        <w:fldChar w:fldCharType="separate"/>
      </w:r>
      <w:r>
        <w:rPr>
          <w:highlight w:val="none"/>
        </w:rPr>
        <w:t>3</w:t>
      </w:r>
      <w:r>
        <w:rPr>
          <w:highlight w:val="none"/>
        </w:rPr>
        <w:fldChar w:fldCharType="end"/>
      </w:r>
      <w:r>
        <w:rPr>
          <w:highlight w:val="none"/>
        </w:rPr>
        <w:fldChar w:fldCharType="end"/>
      </w:r>
    </w:p>
    <w:p w14:paraId="29489FF0">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"_Toc68702113" </w:instrText>
      </w:r>
      <w:r>
        <w:rPr>
          <w:highlight w:val="none"/>
        </w:rPr>
        <w:fldChar w:fldCharType="separate"/>
      </w:r>
      <w:r>
        <w:rPr>
          <w:rStyle w:val="11"/>
          <w:rFonts w:ascii="仿宋_GB2312" w:eastAsia="仿宋_GB2312"/>
          <w:highlight w:val="none"/>
        </w:rPr>
        <w:t>（一）项目概况</w:t>
      </w:r>
      <w:r>
        <w:rPr>
          <w:highlight w:val="none"/>
        </w:rPr>
        <w:tab/>
      </w:r>
      <w:r>
        <w:rPr>
          <w:highlight w:val="none"/>
        </w:rPr>
        <w:fldChar w:fldCharType="begin"/>
      </w:r>
      <w:r>
        <w:rPr>
          <w:highlight w:val="none"/>
        </w:rPr>
        <w:instrText xml:space="preserve"> PAGEREF _Toc68702113 \h </w:instrText>
      </w:r>
      <w:r>
        <w:rPr>
          <w:highlight w:val="none"/>
        </w:rPr>
        <w:fldChar w:fldCharType="separate"/>
      </w:r>
      <w:r>
        <w:rPr>
          <w:highlight w:val="none"/>
        </w:rPr>
        <w:t>3</w:t>
      </w:r>
      <w:r>
        <w:rPr>
          <w:highlight w:val="none"/>
        </w:rPr>
        <w:fldChar w:fldCharType="end"/>
      </w:r>
      <w:r>
        <w:rPr>
          <w:highlight w:val="none"/>
        </w:rPr>
        <w:fldChar w:fldCharType="end"/>
      </w:r>
    </w:p>
    <w:p w14:paraId="709ECF3E">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"_Toc68702114" </w:instrText>
      </w:r>
      <w:r>
        <w:rPr>
          <w:highlight w:val="none"/>
        </w:rPr>
        <w:fldChar w:fldCharType="separate"/>
      </w:r>
      <w:r>
        <w:rPr>
          <w:rStyle w:val="11"/>
          <w:rFonts w:ascii="仿宋_GB2312" w:eastAsia="仿宋_GB2312"/>
          <w:highlight w:val="none"/>
        </w:rPr>
        <w:t>（二）项目绩效目标</w:t>
      </w:r>
      <w:r>
        <w:rPr>
          <w:highlight w:val="none"/>
        </w:rPr>
        <w:tab/>
      </w:r>
      <w:r>
        <w:rPr>
          <w:highlight w:val="none"/>
        </w:rPr>
        <w:fldChar w:fldCharType="begin"/>
      </w:r>
      <w:r>
        <w:rPr>
          <w:highlight w:val="none"/>
        </w:rPr>
        <w:instrText xml:space="preserve"> PAGEREF _Toc68702114 \h </w:instrText>
      </w:r>
      <w:r>
        <w:rPr>
          <w:highlight w:val="none"/>
        </w:rPr>
        <w:fldChar w:fldCharType="separate"/>
      </w:r>
      <w:r>
        <w:rPr>
          <w:highlight w:val="none"/>
        </w:rPr>
        <w:t>4</w:t>
      </w:r>
      <w:r>
        <w:rPr>
          <w:highlight w:val="none"/>
        </w:rPr>
        <w:fldChar w:fldCharType="end"/>
      </w:r>
      <w:r>
        <w:rPr>
          <w:highlight w:val="none"/>
        </w:rPr>
        <w:fldChar w:fldCharType="end"/>
      </w:r>
    </w:p>
    <w:p w14:paraId="538443DA">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"_Toc68702115" </w:instrText>
      </w:r>
      <w:r>
        <w:rPr>
          <w:highlight w:val="none"/>
        </w:rPr>
        <w:fldChar w:fldCharType="separate"/>
      </w:r>
      <w:r>
        <w:rPr>
          <w:rStyle w:val="11"/>
          <w:rFonts w:ascii="宋体" w:hAnsi="宋体" w:eastAsia="宋体"/>
          <w:highlight w:val="none"/>
        </w:rPr>
        <w:t>二、绩效评价工作开展情况</w:t>
      </w:r>
      <w:r>
        <w:rPr>
          <w:highlight w:val="none"/>
        </w:rPr>
        <w:tab/>
      </w:r>
      <w:r>
        <w:rPr>
          <w:highlight w:val="none"/>
        </w:rPr>
        <w:fldChar w:fldCharType="begin"/>
      </w:r>
      <w:r>
        <w:rPr>
          <w:highlight w:val="none"/>
        </w:rPr>
        <w:instrText xml:space="preserve"> PAGEREF _Toc68702115 \h </w:instrText>
      </w:r>
      <w:r>
        <w:rPr>
          <w:highlight w:val="none"/>
        </w:rPr>
        <w:fldChar w:fldCharType="separate"/>
      </w:r>
      <w:r>
        <w:rPr>
          <w:highlight w:val="none"/>
        </w:rPr>
        <w:t>4</w:t>
      </w:r>
      <w:r>
        <w:rPr>
          <w:highlight w:val="none"/>
        </w:rPr>
        <w:fldChar w:fldCharType="end"/>
      </w:r>
      <w:r>
        <w:rPr>
          <w:highlight w:val="none"/>
        </w:rPr>
        <w:fldChar w:fldCharType="end"/>
      </w:r>
    </w:p>
    <w:p w14:paraId="41B3D55E">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"_Toc68702116" </w:instrText>
      </w:r>
      <w:r>
        <w:rPr>
          <w:highlight w:val="none"/>
        </w:rPr>
        <w:fldChar w:fldCharType="separate"/>
      </w:r>
      <w:r>
        <w:rPr>
          <w:rStyle w:val="11"/>
          <w:rFonts w:ascii="仿宋_GB2312" w:eastAsia="仿宋_GB2312"/>
          <w:highlight w:val="none"/>
        </w:rPr>
        <w:t>（一）绩效评价目的、对象和范围。</w:t>
      </w:r>
      <w:r>
        <w:rPr>
          <w:highlight w:val="none"/>
        </w:rPr>
        <w:tab/>
      </w:r>
      <w:r>
        <w:rPr>
          <w:highlight w:val="none"/>
        </w:rPr>
        <w:fldChar w:fldCharType="begin"/>
      </w:r>
      <w:r>
        <w:rPr>
          <w:highlight w:val="none"/>
        </w:rPr>
        <w:instrText xml:space="preserve"> PAGEREF _Toc68702116 \h </w:instrText>
      </w:r>
      <w:r>
        <w:rPr>
          <w:highlight w:val="none"/>
        </w:rPr>
        <w:fldChar w:fldCharType="separate"/>
      </w:r>
      <w:r>
        <w:rPr>
          <w:highlight w:val="none"/>
        </w:rPr>
        <w:t>4</w:t>
      </w:r>
      <w:r>
        <w:rPr>
          <w:highlight w:val="none"/>
        </w:rPr>
        <w:fldChar w:fldCharType="end"/>
      </w:r>
      <w:r>
        <w:rPr>
          <w:highlight w:val="none"/>
        </w:rPr>
        <w:fldChar w:fldCharType="end"/>
      </w:r>
    </w:p>
    <w:p w14:paraId="19B94055">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"_Toc68702117" </w:instrText>
      </w:r>
      <w:r>
        <w:rPr>
          <w:highlight w:val="none"/>
        </w:rPr>
        <w:fldChar w:fldCharType="separate"/>
      </w:r>
      <w:r>
        <w:rPr>
          <w:rStyle w:val="11"/>
          <w:rFonts w:ascii="仿宋_GB2312" w:eastAsia="仿宋_GB2312"/>
          <w:highlight w:val="none"/>
        </w:rPr>
        <w:t>（二）绩效评价原则、评价指标体系、评价方法、评价标准等</w:t>
      </w:r>
      <w:r>
        <w:rPr>
          <w:highlight w:val="none"/>
        </w:rPr>
        <w:tab/>
      </w:r>
      <w:r>
        <w:rPr>
          <w:highlight w:val="none"/>
        </w:rPr>
        <w:fldChar w:fldCharType="begin"/>
      </w:r>
      <w:r>
        <w:rPr>
          <w:highlight w:val="none"/>
        </w:rPr>
        <w:instrText xml:space="preserve"> PAGEREF _Toc68702117 \h </w:instrText>
      </w:r>
      <w:r>
        <w:rPr>
          <w:highlight w:val="none"/>
        </w:rPr>
        <w:fldChar w:fldCharType="separate"/>
      </w:r>
      <w:r>
        <w:rPr>
          <w:highlight w:val="none"/>
        </w:rPr>
        <w:t>5</w:t>
      </w:r>
      <w:r>
        <w:rPr>
          <w:highlight w:val="none"/>
        </w:rPr>
        <w:fldChar w:fldCharType="end"/>
      </w:r>
      <w:r>
        <w:rPr>
          <w:highlight w:val="none"/>
        </w:rPr>
        <w:fldChar w:fldCharType="end"/>
      </w:r>
    </w:p>
    <w:p w14:paraId="2DC12A5A">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"_Toc68702118" </w:instrText>
      </w:r>
      <w:r>
        <w:rPr>
          <w:highlight w:val="none"/>
        </w:rPr>
        <w:fldChar w:fldCharType="separate"/>
      </w:r>
      <w:r>
        <w:rPr>
          <w:rStyle w:val="11"/>
          <w:rFonts w:ascii="仿宋_GB2312" w:eastAsia="仿宋_GB2312"/>
          <w:highlight w:val="none"/>
        </w:rPr>
        <w:t>（三）绩效评价工作过程</w:t>
      </w:r>
      <w:r>
        <w:rPr>
          <w:highlight w:val="none"/>
        </w:rPr>
        <w:tab/>
      </w:r>
      <w:r>
        <w:rPr>
          <w:highlight w:val="none"/>
        </w:rPr>
        <w:fldChar w:fldCharType="begin"/>
      </w:r>
      <w:r>
        <w:rPr>
          <w:highlight w:val="none"/>
        </w:rPr>
        <w:instrText xml:space="preserve"> PAGEREF _Toc68702118 \h </w:instrText>
      </w:r>
      <w:r>
        <w:rPr>
          <w:highlight w:val="none"/>
        </w:rPr>
        <w:fldChar w:fldCharType="separate"/>
      </w:r>
      <w:r>
        <w:rPr>
          <w:highlight w:val="none"/>
        </w:rPr>
        <w:t>11</w:t>
      </w:r>
      <w:r>
        <w:rPr>
          <w:highlight w:val="none"/>
        </w:rPr>
        <w:fldChar w:fldCharType="end"/>
      </w:r>
      <w:r>
        <w:rPr>
          <w:highlight w:val="none"/>
        </w:rPr>
        <w:fldChar w:fldCharType="end"/>
      </w:r>
    </w:p>
    <w:p w14:paraId="01B2C14B">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"_Toc68702119" </w:instrText>
      </w:r>
      <w:r>
        <w:rPr>
          <w:highlight w:val="none"/>
        </w:rPr>
        <w:fldChar w:fldCharType="separate"/>
      </w:r>
      <w:r>
        <w:rPr>
          <w:rStyle w:val="11"/>
          <w:rFonts w:ascii="宋体" w:hAnsi="宋体" w:eastAsia="宋体"/>
          <w:highlight w:val="none"/>
        </w:rPr>
        <w:t>三、综合评价情况及评价结论</w:t>
      </w:r>
      <w:r>
        <w:rPr>
          <w:highlight w:val="none"/>
        </w:rPr>
        <w:tab/>
      </w:r>
      <w:r>
        <w:rPr>
          <w:highlight w:val="none"/>
        </w:rPr>
        <w:fldChar w:fldCharType="begin"/>
      </w:r>
      <w:r>
        <w:rPr>
          <w:highlight w:val="none"/>
        </w:rPr>
        <w:instrText xml:space="preserve"> PAGEREF _Toc68702119 \h </w:instrText>
      </w:r>
      <w:r>
        <w:rPr>
          <w:highlight w:val="none"/>
        </w:rPr>
        <w:fldChar w:fldCharType="separate"/>
      </w:r>
      <w:r>
        <w:rPr>
          <w:highlight w:val="none"/>
        </w:rPr>
        <w:t>12</w:t>
      </w:r>
      <w:r>
        <w:rPr>
          <w:highlight w:val="none"/>
        </w:rPr>
        <w:fldChar w:fldCharType="end"/>
      </w:r>
      <w:r>
        <w:rPr>
          <w:highlight w:val="none"/>
        </w:rPr>
        <w:fldChar w:fldCharType="end"/>
      </w:r>
    </w:p>
    <w:p w14:paraId="646D8A25">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"_Toc68702120" </w:instrText>
      </w:r>
      <w:r>
        <w:rPr>
          <w:highlight w:val="none"/>
        </w:rPr>
        <w:fldChar w:fldCharType="separate"/>
      </w:r>
      <w:r>
        <w:rPr>
          <w:rStyle w:val="11"/>
          <w:rFonts w:ascii="仿宋_GB2312" w:eastAsia="仿宋_GB2312"/>
          <w:highlight w:val="none"/>
        </w:rPr>
        <w:t>（一）综合评价情况</w:t>
      </w:r>
      <w:r>
        <w:rPr>
          <w:highlight w:val="none"/>
        </w:rPr>
        <w:tab/>
      </w:r>
      <w:r>
        <w:rPr>
          <w:highlight w:val="none"/>
        </w:rPr>
        <w:fldChar w:fldCharType="begin"/>
      </w:r>
      <w:r>
        <w:rPr>
          <w:highlight w:val="none"/>
        </w:rPr>
        <w:instrText xml:space="preserve"> PAGEREF _Toc68702120 \h </w:instrText>
      </w:r>
      <w:r>
        <w:rPr>
          <w:highlight w:val="none"/>
        </w:rPr>
        <w:fldChar w:fldCharType="separate"/>
      </w:r>
      <w:r>
        <w:rPr>
          <w:highlight w:val="none"/>
        </w:rPr>
        <w:t>12</w:t>
      </w:r>
      <w:r>
        <w:rPr>
          <w:highlight w:val="none"/>
        </w:rPr>
        <w:fldChar w:fldCharType="end"/>
      </w:r>
      <w:r>
        <w:rPr>
          <w:highlight w:val="none"/>
        </w:rPr>
        <w:fldChar w:fldCharType="end"/>
      </w:r>
    </w:p>
    <w:p w14:paraId="36F87D4B">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"_Toc68702121" </w:instrText>
      </w:r>
      <w:r>
        <w:rPr>
          <w:highlight w:val="none"/>
        </w:rPr>
        <w:fldChar w:fldCharType="separate"/>
      </w:r>
      <w:r>
        <w:rPr>
          <w:rStyle w:val="11"/>
          <w:rFonts w:ascii="仿宋_GB2312" w:eastAsia="仿宋_GB2312"/>
          <w:highlight w:val="none"/>
        </w:rPr>
        <w:t>（二）评价结论</w:t>
      </w:r>
      <w:r>
        <w:rPr>
          <w:highlight w:val="none"/>
        </w:rPr>
        <w:tab/>
      </w:r>
      <w:r>
        <w:rPr>
          <w:highlight w:val="none"/>
        </w:rPr>
        <w:fldChar w:fldCharType="begin"/>
      </w:r>
      <w:r>
        <w:rPr>
          <w:highlight w:val="none"/>
        </w:rPr>
        <w:instrText xml:space="preserve"> PAGEREF _Toc68702121 \h </w:instrText>
      </w:r>
      <w:r>
        <w:rPr>
          <w:highlight w:val="none"/>
        </w:rPr>
        <w:fldChar w:fldCharType="separate"/>
      </w:r>
      <w:r>
        <w:rPr>
          <w:highlight w:val="none"/>
        </w:rPr>
        <w:t>13</w:t>
      </w:r>
      <w:r>
        <w:rPr>
          <w:highlight w:val="none"/>
        </w:rPr>
        <w:fldChar w:fldCharType="end"/>
      </w:r>
      <w:r>
        <w:rPr>
          <w:highlight w:val="none"/>
        </w:rPr>
        <w:fldChar w:fldCharType="end"/>
      </w:r>
    </w:p>
    <w:p w14:paraId="6CA91487">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"_Toc68702122" </w:instrText>
      </w:r>
      <w:r>
        <w:rPr>
          <w:highlight w:val="none"/>
        </w:rPr>
        <w:fldChar w:fldCharType="separate"/>
      </w:r>
      <w:r>
        <w:rPr>
          <w:rStyle w:val="11"/>
          <w:rFonts w:ascii="宋体" w:hAnsi="宋体" w:eastAsia="宋体"/>
          <w:highlight w:val="none"/>
        </w:rPr>
        <w:t>四、绩效评价指标分析</w:t>
      </w:r>
      <w:r>
        <w:rPr>
          <w:highlight w:val="none"/>
        </w:rPr>
        <w:tab/>
      </w:r>
      <w:r>
        <w:rPr>
          <w:highlight w:val="none"/>
        </w:rPr>
        <w:fldChar w:fldCharType="begin"/>
      </w:r>
      <w:r>
        <w:rPr>
          <w:highlight w:val="none"/>
        </w:rPr>
        <w:instrText xml:space="preserve"> PAGEREF _Toc68702122 \h </w:instrText>
      </w:r>
      <w:r>
        <w:rPr>
          <w:highlight w:val="none"/>
        </w:rPr>
        <w:fldChar w:fldCharType="separate"/>
      </w:r>
      <w:r>
        <w:rPr>
          <w:highlight w:val="none"/>
        </w:rPr>
        <w:t>13</w:t>
      </w:r>
      <w:r>
        <w:rPr>
          <w:highlight w:val="none"/>
        </w:rPr>
        <w:fldChar w:fldCharType="end"/>
      </w:r>
      <w:r>
        <w:rPr>
          <w:highlight w:val="none"/>
        </w:rPr>
        <w:fldChar w:fldCharType="end"/>
      </w:r>
    </w:p>
    <w:p w14:paraId="19F238CF">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"_Toc68702123" </w:instrText>
      </w:r>
      <w:r>
        <w:rPr>
          <w:highlight w:val="none"/>
        </w:rPr>
        <w:fldChar w:fldCharType="separate"/>
      </w:r>
      <w:r>
        <w:rPr>
          <w:rStyle w:val="11"/>
          <w:rFonts w:ascii="仿宋_GB2312" w:eastAsia="仿宋_GB2312"/>
          <w:highlight w:val="none"/>
        </w:rPr>
        <w:t>（一）项目决策情况</w:t>
      </w:r>
      <w:r>
        <w:rPr>
          <w:highlight w:val="none"/>
        </w:rPr>
        <w:tab/>
      </w:r>
      <w:r>
        <w:rPr>
          <w:highlight w:val="none"/>
        </w:rPr>
        <w:fldChar w:fldCharType="begin"/>
      </w:r>
      <w:r>
        <w:rPr>
          <w:highlight w:val="none"/>
        </w:rPr>
        <w:instrText xml:space="preserve"> PAGEREF _Toc68702123 \h </w:instrText>
      </w:r>
      <w:r>
        <w:rPr>
          <w:highlight w:val="none"/>
        </w:rPr>
        <w:fldChar w:fldCharType="separate"/>
      </w:r>
      <w:r>
        <w:rPr>
          <w:highlight w:val="none"/>
        </w:rPr>
        <w:t>13</w:t>
      </w:r>
      <w:r>
        <w:rPr>
          <w:highlight w:val="none"/>
        </w:rPr>
        <w:fldChar w:fldCharType="end"/>
      </w:r>
      <w:r>
        <w:rPr>
          <w:highlight w:val="none"/>
        </w:rPr>
        <w:fldChar w:fldCharType="end"/>
      </w:r>
    </w:p>
    <w:p w14:paraId="4DAA78F0">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"_Toc68702124" </w:instrText>
      </w:r>
      <w:r>
        <w:rPr>
          <w:highlight w:val="none"/>
        </w:rPr>
        <w:fldChar w:fldCharType="separate"/>
      </w:r>
      <w:r>
        <w:rPr>
          <w:rStyle w:val="11"/>
          <w:rFonts w:ascii="仿宋_GB2312" w:eastAsia="仿宋_GB2312"/>
          <w:highlight w:val="none"/>
        </w:rPr>
        <w:t>（二）项目过程情况</w:t>
      </w:r>
      <w:r>
        <w:rPr>
          <w:highlight w:val="none"/>
        </w:rPr>
        <w:tab/>
      </w:r>
      <w:r>
        <w:rPr>
          <w:highlight w:val="none"/>
        </w:rPr>
        <w:fldChar w:fldCharType="begin"/>
      </w:r>
      <w:r>
        <w:rPr>
          <w:highlight w:val="none"/>
        </w:rPr>
        <w:instrText xml:space="preserve"> PAGEREF _Toc68702124 \h </w:instrText>
      </w:r>
      <w:r>
        <w:rPr>
          <w:highlight w:val="none"/>
        </w:rPr>
        <w:fldChar w:fldCharType="separate"/>
      </w:r>
      <w:r>
        <w:rPr>
          <w:highlight w:val="none"/>
        </w:rPr>
        <w:t>15</w:t>
      </w:r>
      <w:r>
        <w:rPr>
          <w:highlight w:val="none"/>
        </w:rPr>
        <w:fldChar w:fldCharType="end"/>
      </w:r>
      <w:r>
        <w:rPr>
          <w:highlight w:val="none"/>
        </w:rPr>
        <w:fldChar w:fldCharType="end"/>
      </w:r>
    </w:p>
    <w:p w14:paraId="1E1386F5">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"_Toc68702125" </w:instrText>
      </w:r>
      <w:r>
        <w:rPr>
          <w:highlight w:val="none"/>
        </w:rPr>
        <w:fldChar w:fldCharType="separate"/>
      </w:r>
      <w:r>
        <w:rPr>
          <w:rStyle w:val="11"/>
          <w:rFonts w:ascii="仿宋_GB2312" w:eastAsia="仿宋_GB2312"/>
          <w:highlight w:val="none"/>
        </w:rPr>
        <w:t>（三）项目产出情况</w:t>
      </w:r>
      <w:r>
        <w:rPr>
          <w:highlight w:val="none"/>
        </w:rPr>
        <w:tab/>
      </w:r>
      <w:r>
        <w:rPr>
          <w:highlight w:val="none"/>
        </w:rPr>
        <w:fldChar w:fldCharType="begin"/>
      </w:r>
      <w:r>
        <w:rPr>
          <w:highlight w:val="none"/>
        </w:rPr>
        <w:instrText xml:space="preserve"> PAGEREF _Toc68702125 \h </w:instrText>
      </w:r>
      <w:r>
        <w:rPr>
          <w:highlight w:val="none"/>
        </w:rPr>
        <w:fldChar w:fldCharType="separate"/>
      </w:r>
      <w:r>
        <w:rPr>
          <w:highlight w:val="none"/>
        </w:rPr>
        <w:t>16</w:t>
      </w:r>
      <w:r>
        <w:rPr>
          <w:highlight w:val="none"/>
        </w:rPr>
        <w:fldChar w:fldCharType="end"/>
      </w:r>
      <w:r>
        <w:rPr>
          <w:highlight w:val="none"/>
        </w:rPr>
        <w:fldChar w:fldCharType="end"/>
      </w:r>
    </w:p>
    <w:p w14:paraId="7AF4156E">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"_Toc68702126" </w:instrText>
      </w:r>
      <w:r>
        <w:rPr>
          <w:highlight w:val="none"/>
        </w:rPr>
        <w:fldChar w:fldCharType="separate"/>
      </w:r>
      <w:r>
        <w:rPr>
          <w:rStyle w:val="11"/>
          <w:rFonts w:ascii="仿宋_GB2312" w:eastAsia="仿宋_GB2312"/>
          <w:highlight w:val="none"/>
        </w:rPr>
        <w:t>（四）项目效益情况</w:t>
      </w:r>
      <w:r>
        <w:rPr>
          <w:highlight w:val="none"/>
        </w:rPr>
        <w:tab/>
      </w:r>
      <w:r>
        <w:rPr>
          <w:highlight w:val="none"/>
        </w:rPr>
        <w:fldChar w:fldCharType="begin"/>
      </w:r>
      <w:r>
        <w:rPr>
          <w:highlight w:val="none"/>
        </w:rPr>
        <w:instrText xml:space="preserve"> PAGEREF _Toc68702126 \h </w:instrText>
      </w:r>
      <w:r>
        <w:rPr>
          <w:highlight w:val="none"/>
        </w:rPr>
        <w:fldChar w:fldCharType="separate"/>
      </w:r>
      <w:r>
        <w:rPr>
          <w:highlight w:val="none"/>
        </w:rPr>
        <w:t>17</w:t>
      </w:r>
      <w:r>
        <w:rPr>
          <w:highlight w:val="none"/>
        </w:rPr>
        <w:fldChar w:fldCharType="end"/>
      </w:r>
      <w:r>
        <w:rPr>
          <w:highlight w:val="none"/>
        </w:rPr>
        <w:fldChar w:fldCharType="end"/>
      </w:r>
    </w:p>
    <w:p w14:paraId="61B4C2B8">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"_Toc68702127" </w:instrText>
      </w:r>
      <w:r>
        <w:rPr>
          <w:highlight w:val="none"/>
        </w:rPr>
        <w:fldChar w:fldCharType="separate"/>
      </w:r>
      <w:r>
        <w:rPr>
          <w:rStyle w:val="11"/>
          <w:rFonts w:ascii="宋体" w:hAnsi="宋体" w:eastAsia="宋体"/>
          <w:highlight w:val="none"/>
        </w:rPr>
        <w:t>五、主要经验及做法、存在的问题及原因分析</w:t>
      </w:r>
      <w:r>
        <w:rPr>
          <w:highlight w:val="none"/>
        </w:rPr>
        <w:tab/>
      </w:r>
      <w:r>
        <w:rPr>
          <w:highlight w:val="none"/>
        </w:rPr>
        <w:fldChar w:fldCharType="begin"/>
      </w:r>
      <w:r>
        <w:rPr>
          <w:highlight w:val="none"/>
        </w:rPr>
        <w:instrText xml:space="preserve"> PAGEREF _Toc68702127 \h </w:instrText>
      </w:r>
      <w:r>
        <w:rPr>
          <w:highlight w:val="none"/>
        </w:rPr>
        <w:fldChar w:fldCharType="separate"/>
      </w:r>
      <w:r>
        <w:rPr>
          <w:highlight w:val="none"/>
        </w:rPr>
        <w:t>18</w:t>
      </w:r>
      <w:r>
        <w:rPr>
          <w:highlight w:val="none"/>
        </w:rPr>
        <w:fldChar w:fldCharType="end"/>
      </w:r>
      <w:r>
        <w:rPr>
          <w:highlight w:val="none"/>
        </w:rPr>
        <w:fldChar w:fldCharType="end"/>
      </w:r>
    </w:p>
    <w:p w14:paraId="531FD856">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"_Toc68702128" </w:instrText>
      </w:r>
      <w:r>
        <w:rPr>
          <w:highlight w:val="none"/>
        </w:rPr>
        <w:fldChar w:fldCharType="separate"/>
      </w:r>
      <w:r>
        <w:rPr>
          <w:rStyle w:val="11"/>
          <w:rFonts w:ascii="仿宋_GB2312" w:eastAsia="仿宋_GB2312"/>
          <w:highlight w:val="none"/>
        </w:rPr>
        <w:t>（一）主要经验及做法</w:t>
      </w:r>
      <w:r>
        <w:rPr>
          <w:highlight w:val="none"/>
        </w:rPr>
        <w:tab/>
      </w:r>
      <w:r>
        <w:rPr>
          <w:highlight w:val="none"/>
        </w:rPr>
        <w:fldChar w:fldCharType="begin"/>
      </w:r>
      <w:r>
        <w:rPr>
          <w:highlight w:val="none"/>
        </w:rPr>
        <w:instrText xml:space="preserve"> PAGEREF _Toc68702128 \h </w:instrText>
      </w:r>
      <w:r>
        <w:rPr>
          <w:highlight w:val="none"/>
        </w:rPr>
        <w:fldChar w:fldCharType="separate"/>
      </w:r>
      <w:r>
        <w:rPr>
          <w:highlight w:val="none"/>
        </w:rPr>
        <w:t>18</w:t>
      </w:r>
      <w:r>
        <w:rPr>
          <w:highlight w:val="none"/>
        </w:rPr>
        <w:fldChar w:fldCharType="end"/>
      </w:r>
      <w:r>
        <w:rPr>
          <w:highlight w:val="none"/>
        </w:rPr>
        <w:fldChar w:fldCharType="end"/>
      </w:r>
    </w:p>
    <w:p w14:paraId="4CCC72CF">
      <w:pPr>
        <w:pStyle w:val="7"/>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"_Toc68702129" </w:instrText>
      </w:r>
      <w:r>
        <w:rPr>
          <w:highlight w:val="none"/>
        </w:rPr>
        <w:fldChar w:fldCharType="separate"/>
      </w:r>
      <w:r>
        <w:rPr>
          <w:rStyle w:val="11"/>
          <w:rFonts w:ascii="仿宋_GB2312" w:eastAsia="仿宋_GB2312"/>
          <w:highlight w:val="none"/>
        </w:rPr>
        <w:t>（二）存在的问题及原因分析</w:t>
      </w:r>
      <w:r>
        <w:rPr>
          <w:highlight w:val="none"/>
        </w:rPr>
        <w:tab/>
      </w:r>
      <w:r>
        <w:rPr>
          <w:highlight w:val="none"/>
        </w:rPr>
        <w:fldChar w:fldCharType="begin"/>
      </w:r>
      <w:r>
        <w:rPr>
          <w:highlight w:val="none"/>
        </w:rPr>
        <w:instrText xml:space="preserve"> PAGEREF _Toc68702129 \h </w:instrText>
      </w:r>
      <w:r>
        <w:rPr>
          <w:highlight w:val="none"/>
        </w:rPr>
        <w:fldChar w:fldCharType="separate"/>
      </w:r>
      <w:r>
        <w:rPr>
          <w:highlight w:val="none"/>
        </w:rPr>
        <w:t>18</w:t>
      </w:r>
      <w:r>
        <w:rPr>
          <w:highlight w:val="none"/>
        </w:rPr>
        <w:fldChar w:fldCharType="end"/>
      </w:r>
      <w:r>
        <w:rPr>
          <w:highlight w:val="none"/>
        </w:rPr>
        <w:fldChar w:fldCharType="end"/>
      </w:r>
    </w:p>
    <w:p w14:paraId="4C108269">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"_Toc68702130" </w:instrText>
      </w:r>
      <w:r>
        <w:rPr>
          <w:highlight w:val="none"/>
        </w:rPr>
        <w:fldChar w:fldCharType="separate"/>
      </w:r>
      <w:r>
        <w:rPr>
          <w:rStyle w:val="11"/>
          <w:rFonts w:ascii="宋体" w:hAnsi="宋体" w:eastAsia="宋体"/>
          <w:highlight w:val="none"/>
        </w:rPr>
        <w:t>六、有关建议</w:t>
      </w:r>
      <w:r>
        <w:rPr>
          <w:highlight w:val="none"/>
        </w:rPr>
        <w:tab/>
      </w:r>
      <w:r>
        <w:rPr>
          <w:highlight w:val="none"/>
        </w:rPr>
        <w:fldChar w:fldCharType="begin"/>
      </w:r>
      <w:r>
        <w:rPr>
          <w:highlight w:val="none"/>
        </w:rPr>
        <w:instrText xml:space="preserve"> PAGEREF _Toc68702130 \h </w:instrText>
      </w:r>
      <w:r>
        <w:rPr>
          <w:highlight w:val="none"/>
        </w:rPr>
        <w:fldChar w:fldCharType="separate"/>
      </w:r>
      <w:r>
        <w:rPr>
          <w:highlight w:val="none"/>
        </w:rPr>
        <w:t>18</w:t>
      </w:r>
      <w:r>
        <w:rPr>
          <w:highlight w:val="none"/>
        </w:rPr>
        <w:fldChar w:fldCharType="end"/>
      </w:r>
      <w:r>
        <w:rPr>
          <w:highlight w:val="none"/>
        </w:rPr>
        <w:fldChar w:fldCharType="end"/>
      </w:r>
    </w:p>
    <w:p w14:paraId="615D9231">
      <w:pPr>
        <w:pStyle w:val="6"/>
        <w:pageBreakBefore w:val="0"/>
        <w:tabs>
          <w:tab w:val="right" w:leader="dot" w:pos="8834"/>
        </w:tabs>
        <w:kinsoku/>
        <w:wordWrap/>
        <w:overflowPunct/>
        <w:topLinePunct w:val="0"/>
        <w:autoSpaceDE/>
        <w:autoSpaceDN/>
        <w:bidi w:val="0"/>
        <w:adjustRightInd/>
        <w:spacing w:after="0" w:line="560" w:lineRule="exact"/>
        <w:ind w:left="0" w:leftChars="0"/>
        <w:textAlignment w:val="auto"/>
        <w:rPr>
          <w:rFonts w:cstheme="minorBidi"/>
          <w:kern w:val="2"/>
          <w:sz w:val="21"/>
          <w:highlight w:val="none"/>
        </w:rPr>
      </w:pPr>
      <w:r>
        <w:rPr>
          <w:highlight w:val="none"/>
        </w:rPr>
        <w:fldChar w:fldCharType="begin"/>
      </w:r>
      <w:r>
        <w:rPr>
          <w:highlight w:val="none"/>
        </w:rPr>
        <w:instrText xml:space="preserve"> HYPERLINK \l "_Toc68702131" </w:instrText>
      </w:r>
      <w:r>
        <w:rPr>
          <w:highlight w:val="none"/>
        </w:rPr>
        <w:fldChar w:fldCharType="separate"/>
      </w:r>
      <w:r>
        <w:rPr>
          <w:rStyle w:val="11"/>
          <w:rFonts w:ascii="宋体" w:hAnsi="宋体" w:eastAsia="宋体"/>
          <w:highlight w:val="none"/>
        </w:rPr>
        <w:t>七、其他需要说明的问题</w:t>
      </w:r>
      <w:r>
        <w:rPr>
          <w:highlight w:val="none"/>
        </w:rPr>
        <w:tab/>
      </w:r>
      <w:r>
        <w:rPr>
          <w:highlight w:val="none"/>
        </w:rPr>
        <w:fldChar w:fldCharType="begin"/>
      </w:r>
      <w:r>
        <w:rPr>
          <w:highlight w:val="none"/>
        </w:rPr>
        <w:instrText xml:space="preserve"> PAGEREF _Toc68702131 \h </w:instrText>
      </w:r>
      <w:r>
        <w:rPr>
          <w:highlight w:val="none"/>
        </w:rPr>
        <w:fldChar w:fldCharType="separate"/>
      </w:r>
      <w:r>
        <w:rPr>
          <w:highlight w:val="none"/>
        </w:rPr>
        <w:t>18</w:t>
      </w:r>
      <w:r>
        <w:rPr>
          <w:highlight w:val="none"/>
        </w:rPr>
        <w:fldChar w:fldCharType="end"/>
      </w:r>
      <w:r>
        <w:rPr>
          <w:highlight w:val="none"/>
        </w:rPr>
        <w:fldChar w:fldCharType="end"/>
      </w:r>
    </w:p>
    <w:p w14:paraId="6CA56C38">
      <w:pPr>
        <w:pageBreakBefore w:val="0"/>
        <w:kinsoku/>
        <w:wordWrap/>
        <w:overflowPunct/>
        <w:topLinePunct w:val="0"/>
        <w:autoSpaceDE/>
        <w:autoSpaceDN/>
        <w:bidi w:val="0"/>
        <w:adjustRightInd/>
        <w:spacing w:line="560" w:lineRule="exact"/>
        <w:ind w:left="0" w:leftChars="0"/>
        <w:textAlignment w:val="auto"/>
        <w:rPr>
          <w:highlight w:val="none"/>
        </w:rPr>
      </w:pPr>
      <w:r>
        <w:rPr>
          <w:b/>
          <w:bCs/>
          <w:highlight w:val="none"/>
          <w:lang w:val="zh-CN"/>
        </w:rPr>
        <w:fldChar w:fldCharType="end"/>
      </w:r>
    </w:p>
    <w:p w14:paraId="4B25CE13">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Arial"/>
          <w:b/>
          <w:bCs/>
          <w:sz w:val="36"/>
          <w:szCs w:val="36"/>
          <w:highlight w:val="none"/>
        </w:rPr>
      </w:pPr>
      <w:r>
        <w:rPr>
          <w:rFonts w:ascii="宋体" w:hAnsi="宋体" w:eastAsia="宋体" w:cs="Arial"/>
          <w:b/>
          <w:bCs/>
          <w:sz w:val="36"/>
          <w:szCs w:val="36"/>
          <w:highlight w:val="none"/>
        </w:rPr>
        <w:br w:type="page"/>
      </w:r>
    </w:p>
    <w:p w14:paraId="74CBA5FF">
      <w:pPr>
        <w:pageBreakBefore w:val="0"/>
        <w:kinsoku/>
        <w:wordWrap/>
        <w:overflowPunct/>
        <w:topLinePunct w:val="0"/>
        <w:autoSpaceDE/>
        <w:autoSpaceDN/>
        <w:bidi w:val="0"/>
        <w:adjustRightInd/>
        <w:spacing w:line="560" w:lineRule="exact"/>
        <w:ind w:left="0" w:leftChars="0"/>
        <w:jc w:val="center"/>
        <w:textAlignment w:val="auto"/>
        <w:rPr>
          <w:rFonts w:ascii="Arial" w:hAnsi="Arial" w:eastAsia="宋体" w:cs="Arial"/>
          <w:b/>
          <w:bCs/>
          <w:sz w:val="36"/>
          <w:szCs w:val="36"/>
          <w:highlight w:val="none"/>
        </w:rPr>
      </w:pPr>
      <w:r>
        <w:rPr>
          <w:rFonts w:hint="eastAsia" w:ascii="宋体" w:hAnsi="宋体" w:eastAsia="宋体" w:cs="Arial"/>
          <w:b/>
          <w:bCs/>
          <w:sz w:val="36"/>
          <w:szCs w:val="36"/>
          <w:highlight w:val="none"/>
        </w:rPr>
        <w:t>项目支出</w:t>
      </w:r>
      <w:r>
        <w:rPr>
          <w:rFonts w:ascii="宋体" w:hAnsi="宋体" w:eastAsia="宋体" w:cs="Arial"/>
          <w:b/>
          <w:bCs/>
          <w:sz w:val="36"/>
          <w:szCs w:val="36"/>
          <w:highlight w:val="none"/>
        </w:rPr>
        <w:t>绩效</w:t>
      </w:r>
      <w:r>
        <w:rPr>
          <w:rFonts w:hint="eastAsia" w:ascii="宋体" w:hAnsi="宋体" w:eastAsia="宋体" w:cs="Arial"/>
          <w:b/>
          <w:bCs/>
          <w:sz w:val="36"/>
          <w:szCs w:val="36"/>
          <w:highlight w:val="none"/>
        </w:rPr>
        <w:t>评价报告</w:t>
      </w:r>
    </w:p>
    <w:p w14:paraId="3BB9B89D">
      <w:pPr>
        <w:pageBreakBefore w:val="0"/>
        <w:kinsoku/>
        <w:wordWrap/>
        <w:overflowPunct/>
        <w:topLinePunct w:val="0"/>
        <w:autoSpaceDE/>
        <w:autoSpaceDN/>
        <w:bidi w:val="0"/>
        <w:adjustRightInd/>
        <w:spacing w:line="560" w:lineRule="exact"/>
        <w:ind w:left="0" w:leftChars="0"/>
        <w:jc w:val="center"/>
        <w:textAlignment w:val="auto"/>
        <w:rPr>
          <w:rFonts w:ascii="仿宋_GB2312"/>
          <w:szCs w:val="30"/>
          <w:highlight w:val="none"/>
        </w:rPr>
      </w:pPr>
    </w:p>
    <w:p w14:paraId="6EA0C1E4">
      <w:pPr>
        <w:pStyle w:val="3"/>
        <w:pageBreakBefore w:val="0"/>
        <w:kinsoku/>
        <w:wordWrap/>
        <w:overflowPunct/>
        <w:topLinePunct w:val="0"/>
        <w:autoSpaceDE/>
        <w:autoSpaceDN/>
        <w:bidi w:val="0"/>
        <w:adjustRightInd/>
        <w:spacing w:before="0" w:after="0" w:line="560" w:lineRule="exact"/>
        <w:ind w:left="0" w:leftChars="0"/>
        <w:textAlignment w:val="auto"/>
        <w:rPr>
          <w:rFonts w:hint="eastAsia" w:ascii="黑体" w:hAnsi="黑体" w:eastAsia="黑体" w:cs="黑体"/>
          <w:b w:val="0"/>
          <w:bCs w:val="0"/>
          <w:sz w:val="32"/>
          <w:szCs w:val="32"/>
          <w:highlight w:val="none"/>
        </w:rPr>
      </w:pPr>
      <w:bookmarkStart w:id="0" w:name="_Toc68702112"/>
      <w:r>
        <w:rPr>
          <w:rFonts w:hint="eastAsia" w:ascii="黑体" w:hAnsi="黑体" w:eastAsia="黑体" w:cs="黑体"/>
          <w:b w:val="0"/>
          <w:bCs w:val="0"/>
          <w:sz w:val="32"/>
          <w:szCs w:val="32"/>
          <w:highlight w:val="none"/>
        </w:rPr>
        <w:t>一、基本情况</w:t>
      </w:r>
      <w:bookmarkEnd w:id="0"/>
    </w:p>
    <w:p w14:paraId="423D6B0A">
      <w:pPr>
        <w:pStyle w:val="4"/>
        <w:pageBreakBefore w:val="0"/>
        <w:kinsoku/>
        <w:wordWrap/>
        <w:overflowPunct/>
        <w:topLinePunct w:val="0"/>
        <w:autoSpaceDE/>
        <w:autoSpaceDN/>
        <w:bidi w:val="0"/>
        <w:adjustRightInd/>
        <w:spacing w:before="0" w:after="0" w:line="560" w:lineRule="exact"/>
        <w:ind w:left="0" w:leftChars="0"/>
        <w:textAlignment w:val="auto"/>
        <w:rPr>
          <w:rFonts w:ascii="仿宋_GB2312" w:eastAsia="仿宋_GB2312"/>
          <w:b w:val="0"/>
          <w:bCs w:val="0"/>
          <w:highlight w:val="none"/>
        </w:rPr>
      </w:pPr>
      <w:bookmarkStart w:id="1" w:name="_Toc68702113"/>
      <w:r>
        <w:rPr>
          <w:rFonts w:hint="eastAsia" w:ascii="楷体" w:hAnsi="楷体" w:eastAsia="楷体" w:cs="楷体"/>
          <w:b/>
          <w:bCs/>
          <w:highlight w:val="none"/>
        </w:rPr>
        <w:t>（一）项目概况</w:t>
      </w:r>
      <w:bookmarkEnd w:id="1"/>
    </w:p>
    <w:p w14:paraId="7C4AF1E2">
      <w:pPr>
        <w:pageBreakBefore w:val="0"/>
        <w:kinsoku/>
        <w:wordWrap/>
        <w:overflowPunct/>
        <w:topLinePunct w:val="0"/>
        <w:autoSpaceDE/>
        <w:autoSpaceDN/>
        <w:bidi w:val="0"/>
        <w:adjustRightInd/>
        <w:spacing w:line="560" w:lineRule="exact"/>
        <w:ind w:left="0" w:leftChars="0" w:firstLine="641"/>
        <w:textAlignment w:val="auto"/>
        <w:rPr>
          <w:b/>
          <w:bCs/>
          <w:sz w:val="32"/>
          <w:szCs w:val="32"/>
          <w:highlight w:val="none"/>
        </w:rPr>
      </w:pPr>
      <w:r>
        <w:rPr>
          <w:rFonts w:hint="eastAsia"/>
          <w:b/>
          <w:bCs/>
          <w:sz w:val="32"/>
          <w:szCs w:val="32"/>
          <w:highlight w:val="none"/>
        </w:rPr>
        <w:t>1、项目背景</w:t>
      </w:r>
    </w:p>
    <w:p w14:paraId="7D2295E7">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2023年2月17日，国家知识产权局和自治区在</w:t>
      </w:r>
      <w:r>
        <w:rPr>
          <w:rFonts w:hint="default" w:ascii="Times New Roman" w:hAnsi="Times New Roman" w:eastAsia="仿宋_GB2312" w:cs="Times New Roman"/>
          <w:color w:val="auto"/>
          <w:sz w:val="32"/>
          <w:szCs w:val="32"/>
          <w:highlight w:val="none"/>
          <w:lang w:val="en" w:eastAsia="zh-CN"/>
        </w:rPr>
        <w:t>乌鲁木齐召开共建丝绸之路经济带知识产权强区推进大会，自治区党委书记马兴瑞、自治区主席</w:t>
      </w:r>
      <w:r>
        <w:rPr>
          <w:rFonts w:hint="default" w:ascii="仿宋_GB2312" w:hAnsi="仿宋_GB2312" w:eastAsia="仿宋_GB2312" w:cs="仿宋_GB2312"/>
          <w:color w:val="auto"/>
          <w:sz w:val="32"/>
          <w:szCs w:val="32"/>
          <w:highlight w:val="none"/>
          <w:lang w:val="en" w:eastAsia="zh-CN"/>
        </w:rPr>
        <w:t>艾尔肯</w:t>
      </w:r>
      <w:r>
        <w:rPr>
          <w:rFonts w:hint="default" w:ascii="仿宋_GB2312" w:hAnsi="仿宋_GB2312" w:eastAsia="仿宋_GB2312" w:cs="仿宋_GB2312"/>
          <w:color w:val="auto"/>
          <w:sz w:val="32"/>
          <w:szCs w:val="32"/>
          <w:highlight w:val="none"/>
          <w:lang w:val="en-US" w:eastAsia="zh-CN"/>
        </w:rPr>
        <w:t>·吐尼亚孜和国家知识产权局局长申长雨出席会议并</w:t>
      </w:r>
      <w:r>
        <w:rPr>
          <w:rFonts w:hint="default" w:ascii="仿宋_GB2312" w:hAnsi="仿宋_GB2312" w:eastAsia="仿宋_GB2312" w:cs="仿宋_GB2312"/>
          <w:color w:val="auto"/>
          <w:sz w:val="32"/>
          <w:szCs w:val="32"/>
          <w:highlight w:val="none"/>
          <w:lang w:val="en" w:eastAsia="zh-CN"/>
        </w:rPr>
        <w:t>讲话，会议提出</w:t>
      </w:r>
      <w:r>
        <w:rPr>
          <w:rFonts w:hint="default" w:ascii="仿宋_GB2312" w:hAnsi="仿宋_GB2312" w:eastAsia="仿宋_GB2312" w:cs="仿宋_GB2312"/>
          <w:color w:val="auto"/>
          <w:sz w:val="32"/>
          <w:szCs w:val="32"/>
          <w:highlight w:val="none"/>
          <w:lang w:val="en-US" w:eastAsia="zh-CN"/>
        </w:rPr>
        <w:t>要深化与“一带一路”国家特别是中亚五国的知识产权合作交流，积极承接</w:t>
      </w:r>
      <w:r>
        <w:rPr>
          <w:rFonts w:hint="default" w:ascii="Times New Roman" w:hAnsi="Times New Roman" w:eastAsia="仿宋_GB2312" w:cs="Times New Roman"/>
          <w:color w:val="auto"/>
          <w:kern w:val="0"/>
          <w:sz w:val="32"/>
          <w:szCs w:val="32"/>
          <w:highlight w:val="none"/>
          <w:lang w:val="en-US" w:eastAsia="zh-CN" w:bidi="ar-SA"/>
        </w:rPr>
        <w:t>国际知识产权论坛活动，进一步加强知识产权领域国际合作交流。根据会议精神，</w:t>
      </w:r>
      <w:r>
        <w:rPr>
          <w:rFonts w:hint="default" w:ascii="Times New Roman" w:hAnsi="Times New Roman" w:eastAsia="仿宋_GB2312" w:cs="Times New Roman"/>
          <w:color w:val="auto"/>
          <w:spacing w:val="6"/>
          <w:sz w:val="32"/>
          <w:szCs w:val="32"/>
          <w:highlight w:val="none"/>
          <w:u w:val="none"/>
          <w:lang w:val="en-US" w:eastAsia="zh-CN"/>
        </w:rPr>
        <w:t>自治区党委常委、自治区副主席</w:t>
      </w:r>
      <w:r>
        <w:rPr>
          <w:rFonts w:hint="default" w:ascii="Times New Roman" w:hAnsi="Times New Roman" w:eastAsia="仿宋_GB2312" w:cs="Times New Roman"/>
          <w:color w:val="auto"/>
          <w:kern w:val="0"/>
          <w:sz w:val="32"/>
          <w:szCs w:val="32"/>
          <w:highlight w:val="none"/>
          <w:lang w:val="en-US" w:eastAsia="zh-CN" w:bidi="ar-SA"/>
        </w:rPr>
        <w:t>玉苏甫</w:t>
      </w:r>
      <w:r>
        <w:rPr>
          <w:rFonts w:hint="eastAsia" w:ascii="仿宋_GB2312" w:hAnsi="仿宋_GB2312" w:eastAsia="仿宋_GB2312" w:cs="仿宋_GB2312"/>
          <w:color w:val="auto"/>
          <w:kern w:val="0"/>
          <w:sz w:val="32"/>
          <w:szCs w:val="32"/>
          <w:highlight w:val="none"/>
          <w:lang w:val="en-US" w:eastAsia="zh-CN" w:bidi="ar-SA"/>
        </w:rPr>
        <w:t>江·麦</w:t>
      </w:r>
      <w:r>
        <w:rPr>
          <w:rFonts w:hint="default" w:ascii="Times New Roman" w:hAnsi="Times New Roman" w:eastAsia="仿宋_GB2312" w:cs="Times New Roman"/>
          <w:color w:val="auto"/>
          <w:kern w:val="0"/>
          <w:sz w:val="32"/>
          <w:szCs w:val="32"/>
          <w:highlight w:val="none"/>
          <w:lang w:val="en-US" w:eastAsia="zh-CN" w:bidi="ar-SA"/>
        </w:rPr>
        <w:t>麦提同志于2月底带队赴京拜会国家知识产权局领导，就</w:t>
      </w:r>
      <w:r>
        <w:rPr>
          <w:rFonts w:hint="default" w:ascii="仿宋_GB2312" w:hAnsi="仿宋_GB2312" w:eastAsia="仿宋_GB2312" w:cs="仿宋_GB2312"/>
          <w:color w:val="auto"/>
          <w:sz w:val="32"/>
          <w:szCs w:val="32"/>
          <w:highlight w:val="none"/>
          <w:lang w:val="en-US" w:eastAsia="zh-CN"/>
        </w:rPr>
        <w:t>举办“合作论坛”相</w:t>
      </w:r>
      <w:r>
        <w:rPr>
          <w:rFonts w:hint="default" w:ascii="Times New Roman" w:hAnsi="Times New Roman" w:eastAsia="仿宋_GB2312" w:cs="Times New Roman"/>
          <w:color w:val="auto"/>
          <w:kern w:val="0"/>
          <w:sz w:val="32"/>
          <w:szCs w:val="32"/>
          <w:highlight w:val="none"/>
          <w:lang w:val="en-US" w:eastAsia="zh-CN" w:bidi="ar-SA"/>
        </w:rPr>
        <w:t>关事宜达成共识。5月21日，国家知识产权局国际合作司有关负责人来疆调研，商</w:t>
      </w:r>
      <w:r>
        <w:rPr>
          <w:rFonts w:hint="default" w:ascii="仿宋_GB2312" w:hAnsi="仿宋_GB2312" w:eastAsia="仿宋_GB2312" w:cs="仿宋_GB2312"/>
          <w:color w:val="auto"/>
          <w:sz w:val="32"/>
          <w:szCs w:val="32"/>
          <w:highlight w:val="none"/>
          <w:lang w:val="en-US" w:eastAsia="zh-CN"/>
        </w:rPr>
        <w:t>定“合作论坛”</w:t>
      </w:r>
      <w:r>
        <w:rPr>
          <w:rFonts w:hint="default" w:ascii="Times New Roman" w:hAnsi="Times New Roman" w:eastAsia="仿宋_GB2312" w:cs="Times New Roman"/>
          <w:color w:val="auto"/>
          <w:kern w:val="0"/>
          <w:sz w:val="32"/>
          <w:szCs w:val="32"/>
          <w:highlight w:val="none"/>
          <w:lang w:val="en-US" w:eastAsia="zh-CN" w:bidi="ar-SA"/>
        </w:rPr>
        <w:t>筹备工作。期间，自治区市场监督管理局负责同志多次赴京请示汇报，</w:t>
      </w:r>
      <w:r>
        <w:rPr>
          <w:rFonts w:hint="default" w:ascii="仿宋_GB2312" w:hAnsi="仿宋_GB2312" w:eastAsia="仿宋_GB2312" w:cs="仿宋_GB2312"/>
          <w:color w:val="auto"/>
          <w:sz w:val="32"/>
          <w:szCs w:val="32"/>
          <w:highlight w:val="none"/>
          <w:lang w:val="en-US" w:eastAsia="zh-CN"/>
        </w:rPr>
        <w:t>对接</w:t>
      </w:r>
      <w:r>
        <w:rPr>
          <w:rFonts w:hint="eastAsia" w:ascii="仿宋_GB2312" w:hAnsi="仿宋_GB2312" w:eastAsia="仿宋_GB2312" w:cs="仿宋_GB2312"/>
          <w:color w:val="auto"/>
          <w:sz w:val="32"/>
          <w:szCs w:val="32"/>
          <w:highlight w:val="none"/>
          <w:lang w:val="en-US" w:eastAsia="zh-CN"/>
        </w:rPr>
        <w:t>落实</w:t>
      </w:r>
      <w:r>
        <w:rPr>
          <w:rFonts w:hint="default" w:ascii="仿宋_GB2312" w:hAnsi="仿宋_GB2312" w:eastAsia="仿宋_GB2312" w:cs="仿宋_GB2312"/>
          <w:color w:val="auto"/>
          <w:sz w:val="32"/>
          <w:szCs w:val="32"/>
          <w:highlight w:val="none"/>
          <w:lang w:val="en-US" w:eastAsia="zh-CN"/>
        </w:rPr>
        <w:t>“合作论坛”具</w:t>
      </w:r>
      <w:r>
        <w:rPr>
          <w:rFonts w:hint="default" w:ascii="Times New Roman" w:hAnsi="Times New Roman" w:eastAsia="仿宋_GB2312" w:cs="Times New Roman"/>
          <w:color w:val="auto"/>
          <w:kern w:val="0"/>
          <w:sz w:val="32"/>
          <w:szCs w:val="32"/>
          <w:highlight w:val="none"/>
          <w:lang w:val="en-US" w:eastAsia="zh-CN" w:bidi="ar-SA"/>
        </w:rPr>
        <w:t>体事项。6月2日，在</w:t>
      </w:r>
      <w:r>
        <w:rPr>
          <w:rFonts w:hint="eastAsia" w:ascii="Times New Roman" w:eastAsia="仿宋_GB2312" w:cs="Times New Roman"/>
          <w:color w:val="auto"/>
          <w:kern w:val="0"/>
          <w:sz w:val="32"/>
          <w:szCs w:val="32"/>
          <w:highlight w:val="none"/>
          <w:lang w:val="en-US" w:eastAsia="zh-CN" w:bidi="ar-SA"/>
        </w:rPr>
        <w:t>多次</w:t>
      </w:r>
      <w:r>
        <w:rPr>
          <w:rFonts w:hint="default" w:ascii="Times New Roman" w:hAnsi="Times New Roman" w:eastAsia="仿宋_GB2312" w:cs="Times New Roman"/>
          <w:color w:val="auto"/>
          <w:kern w:val="0"/>
          <w:sz w:val="32"/>
          <w:szCs w:val="32"/>
          <w:highlight w:val="none"/>
          <w:lang w:val="en-US" w:eastAsia="zh-CN" w:bidi="ar-SA"/>
        </w:rPr>
        <w:t>听取汇报、部署</w:t>
      </w:r>
      <w:r>
        <w:rPr>
          <w:rFonts w:hint="eastAsia" w:ascii="Times New Roman" w:eastAsia="仿宋_GB2312" w:cs="Times New Roman"/>
          <w:color w:val="auto"/>
          <w:kern w:val="0"/>
          <w:sz w:val="32"/>
          <w:szCs w:val="32"/>
          <w:highlight w:val="none"/>
          <w:lang w:val="en-US" w:eastAsia="zh-CN" w:bidi="ar-SA"/>
        </w:rPr>
        <w:t>推进</w:t>
      </w:r>
      <w:r>
        <w:rPr>
          <w:rFonts w:hint="default" w:ascii="Times New Roman" w:hAnsi="Times New Roman" w:eastAsia="仿宋_GB2312" w:cs="Times New Roman"/>
          <w:color w:val="auto"/>
          <w:kern w:val="0"/>
          <w:sz w:val="32"/>
          <w:szCs w:val="32"/>
          <w:highlight w:val="none"/>
          <w:lang w:val="en-US" w:eastAsia="zh-CN" w:bidi="ar-SA"/>
        </w:rPr>
        <w:t>基础上，玉苏甫</w:t>
      </w:r>
      <w:r>
        <w:rPr>
          <w:rFonts w:hint="default" w:ascii="仿宋_GB2312" w:hAnsi="仿宋_GB2312" w:eastAsia="仿宋_GB2312" w:cs="仿宋_GB2312"/>
          <w:color w:val="auto"/>
          <w:sz w:val="32"/>
          <w:szCs w:val="32"/>
          <w:highlight w:val="none"/>
          <w:lang w:val="en-US" w:eastAsia="zh-CN"/>
        </w:rPr>
        <w:t>江·麦</w:t>
      </w:r>
      <w:r>
        <w:rPr>
          <w:rFonts w:hint="default" w:ascii="Times New Roman" w:hAnsi="Times New Roman" w:eastAsia="仿宋_GB2312" w:cs="Times New Roman"/>
          <w:color w:val="auto"/>
          <w:kern w:val="0"/>
          <w:sz w:val="32"/>
          <w:szCs w:val="32"/>
          <w:highlight w:val="none"/>
          <w:lang w:val="en-US" w:eastAsia="zh-CN" w:bidi="ar-SA"/>
        </w:rPr>
        <w:t>麦提常委、副主席主持召开专题会议，研究审议了论坛系列活动总体方案（送审稿）。</w:t>
      </w:r>
    </w:p>
    <w:p w14:paraId="6A933461">
      <w:pPr>
        <w:pageBreakBefore w:val="0"/>
        <w:kinsoku/>
        <w:wordWrap/>
        <w:overflowPunct/>
        <w:topLinePunct w:val="0"/>
        <w:autoSpaceDE/>
        <w:autoSpaceDN/>
        <w:bidi w:val="0"/>
        <w:adjustRightInd/>
        <w:spacing w:line="560" w:lineRule="exact"/>
        <w:ind w:left="0" w:leftChars="0" w:firstLine="641"/>
        <w:textAlignment w:val="auto"/>
        <w:rPr>
          <w:b/>
          <w:bCs/>
          <w:sz w:val="32"/>
          <w:szCs w:val="32"/>
          <w:highlight w:val="none"/>
        </w:rPr>
      </w:pPr>
      <w:r>
        <w:rPr>
          <w:rFonts w:hint="eastAsia"/>
          <w:b/>
          <w:bCs/>
          <w:sz w:val="32"/>
          <w:szCs w:val="32"/>
          <w:highlight w:val="none"/>
        </w:rPr>
        <w:t>2、主要内容及实施情况</w:t>
      </w:r>
    </w:p>
    <w:p w14:paraId="5E7E6D60">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color w:val="auto"/>
          <w:spacing w:val="6"/>
          <w:sz w:val="32"/>
          <w:szCs w:val="32"/>
          <w:highlight w:val="none"/>
          <w:u w:val="none"/>
          <w:lang w:val="en-US" w:eastAsia="zh-CN"/>
        </w:rPr>
      </w:pPr>
      <w:r>
        <w:rPr>
          <w:rFonts w:hint="eastAsia" w:ascii="仿宋_GB2312"/>
          <w:sz w:val="32"/>
          <w:szCs w:val="32"/>
          <w:highlight w:val="none"/>
        </w:rPr>
        <w:t>主要内容：</w:t>
      </w:r>
      <w:r>
        <w:rPr>
          <w:rFonts w:hint="eastAsia" w:cs="Times New Roman"/>
          <w:color w:val="auto"/>
          <w:kern w:val="0"/>
          <w:sz w:val="32"/>
          <w:szCs w:val="32"/>
          <w:highlight w:val="none"/>
          <w:lang w:val="en-US" w:eastAsia="zh-CN" w:bidi="ar-SA"/>
        </w:rPr>
        <w:t>为进一步</w:t>
      </w:r>
      <w:r>
        <w:rPr>
          <w:rFonts w:hint="default" w:ascii="Times New Roman" w:hAnsi="Times New Roman" w:eastAsia="仿宋_GB2312" w:cs="Times New Roman"/>
          <w:color w:val="auto"/>
          <w:kern w:val="0"/>
          <w:sz w:val="32"/>
          <w:szCs w:val="32"/>
          <w:highlight w:val="none"/>
          <w:lang w:val="en-US" w:eastAsia="zh-CN" w:bidi="ar-SA"/>
        </w:rPr>
        <w:t>深化落实中国</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中亚峰会成果，按照国家知识产权局、自治区</w:t>
      </w:r>
      <w:r>
        <w:rPr>
          <w:rFonts w:hint="default" w:ascii="Times New Roman" w:hAnsi="Times New Roman" w:eastAsia="仿宋_GB2312" w:cs="Times New Roman"/>
          <w:color w:val="auto"/>
          <w:kern w:val="0"/>
          <w:sz w:val="32"/>
          <w:szCs w:val="32"/>
          <w:highlight w:val="none"/>
          <w:lang w:val="en" w:eastAsia="zh-CN" w:bidi="ar-SA"/>
        </w:rPr>
        <w:t>共建丝绸之路经济带知识产权强区推进大会部署要求，</w:t>
      </w:r>
      <w:r>
        <w:rPr>
          <w:rFonts w:hint="default" w:ascii="Times New Roman" w:hAnsi="Times New Roman" w:eastAsia="仿宋_GB2312" w:cs="Times New Roman"/>
          <w:color w:val="auto"/>
          <w:kern w:val="0"/>
          <w:sz w:val="32"/>
          <w:szCs w:val="32"/>
          <w:highlight w:val="none"/>
          <w:lang w:val="en-US" w:eastAsia="zh-CN" w:bidi="ar-SA"/>
        </w:rPr>
        <w:t>经国家知识产权局报请外交部和中央清理规范庆典研讨会和论坛活动领导小组同意，拟于2023年7月24</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26日在乌鲁木齐市举办</w:t>
      </w:r>
      <w:r>
        <w:rPr>
          <w:rFonts w:hint="eastAsia" w:ascii="Times New Roman" w:hAnsi="Times New Roman" w:eastAsia="仿宋_GB2312" w:cs="Times New Roman"/>
          <w:color w:val="auto"/>
          <w:kern w:val="0"/>
          <w:sz w:val="32"/>
          <w:szCs w:val="32"/>
          <w:highlight w:val="none"/>
          <w:lang w:val="en-US" w:eastAsia="zh-CN" w:bidi="ar-SA"/>
        </w:rPr>
        <w:t>以“知识产权促进区域共同发展”为主题的中国—中亚知识产权合作论坛系列活动（以下简称“合作论坛”）</w:t>
      </w:r>
      <w:r>
        <w:rPr>
          <w:rFonts w:hint="eastAsia" w:cs="Times New Roman"/>
          <w:color w:val="auto"/>
          <w:kern w:val="0"/>
          <w:sz w:val="32"/>
          <w:szCs w:val="32"/>
          <w:highlight w:val="none"/>
          <w:lang w:val="en-US" w:eastAsia="zh-CN" w:bidi="ar-SA"/>
        </w:rPr>
        <w:t>。</w:t>
      </w:r>
    </w:p>
    <w:p w14:paraId="710F1C0D">
      <w:pPr>
        <w:pageBreakBefore w:val="0"/>
        <w:kinsoku/>
        <w:wordWrap/>
        <w:overflowPunct/>
        <w:topLinePunct w:val="0"/>
        <w:autoSpaceDE/>
        <w:autoSpaceDN/>
        <w:bidi w:val="0"/>
        <w:adjustRightInd/>
        <w:spacing w:line="560" w:lineRule="exact"/>
        <w:ind w:left="0" w:leftChars="0" w:firstLine="640" w:firstLineChars="200"/>
        <w:textAlignment w:val="auto"/>
        <w:rPr>
          <w:rFonts w:ascii="Times New Roman" w:hAnsi="Times New Roman" w:eastAsia="仿宋_GB2312"/>
          <w:color w:val="000000"/>
          <w:sz w:val="32"/>
          <w:szCs w:val="32"/>
          <w:highlight w:val="none"/>
          <w:lang w:val="zh-CN"/>
        </w:rPr>
      </w:pPr>
      <w:r>
        <w:rPr>
          <w:rFonts w:hint="eastAsia" w:ascii="仿宋_GB2312"/>
          <w:sz w:val="32"/>
          <w:szCs w:val="32"/>
          <w:highlight w:val="none"/>
        </w:rPr>
        <w:t>实施情况：</w:t>
      </w:r>
      <w:r>
        <w:rPr>
          <w:rFonts w:hint="eastAsia" w:ascii="仿宋_GB2312" w:hAnsi="仿宋_GB2312" w:eastAsia="仿宋_GB2312" w:cs="仿宋_GB2312"/>
          <w:color w:val="000000"/>
          <w:sz w:val="32"/>
          <w:szCs w:val="32"/>
          <w:highlight w:val="none"/>
          <w:lang w:val="zh-CN"/>
        </w:rPr>
        <w:t>本次论坛以“知识产权促进区域共同发展”为主题，以推动中国—中亚五国知识产权事业发展与合作策略为目标，建立交流机制，</w:t>
      </w:r>
      <w:r>
        <w:rPr>
          <w:rFonts w:hint="eastAsia" w:ascii="仿宋_GB2312" w:hAnsi="仿宋_GB2312" w:eastAsia="仿宋_GB2312" w:cs="仿宋_GB2312"/>
          <w:color w:val="000000"/>
          <w:sz w:val="32"/>
          <w:szCs w:val="32"/>
          <w:highlight w:val="none"/>
        </w:rPr>
        <w:t>搭建合作平台，</w:t>
      </w:r>
      <w:r>
        <w:rPr>
          <w:rFonts w:hint="eastAsia" w:ascii="仿宋_GB2312" w:hAnsi="仿宋_GB2312" w:eastAsia="仿宋_GB2312" w:cs="仿宋_GB2312"/>
          <w:color w:val="000000"/>
          <w:sz w:val="32"/>
          <w:szCs w:val="32"/>
          <w:highlight w:val="none"/>
          <w:lang w:val="zh-CN"/>
        </w:rPr>
        <w:t>助推中国—中亚知识产权重点领域合作，</w:t>
      </w:r>
      <w:r>
        <w:rPr>
          <w:rFonts w:hint="eastAsia" w:ascii="仿宋_GB2312" w:hAnsi="仿宋_GB2312" w:eastAsia="仿宋_GB2312" w:cs="仿宋_GB2312"/>
          <w:color w:val="000000"/>
          <w:sz w:val="32"/>
          <w:szCs w:val="32"/>
          <w:highlight w:val="none"/>
        </w:rPr>
        <w:t>为中国</w:t>
      </w:r>
      <w:r>
        <w:rPr>
          <w:rFonts w:hint="eastAsia" w:ascii="仿宋_GB2312" w:hAnsi="仿宋_GB2312" w:eastAsia="仿宋_GB2312" w:cs="仿宋_GB2312"/>
          <w:color w:val="000000"/>
          <w:sz w:val="32"/>
          <w:szCs w:val="32"/>
          <w:highlight w:val="none"/>
        </w:rPr>
        <w:softHyphen/>
      </w:r>
      <w:r>
        <w:rPr>
          <w:rFonts w:hint="eastAsia" w:ascii="仿宋_GB2312" w:hAnsi="仿宋_GB2312" w:eastAsia="仿宋_GB2312" w:cs="仿宋_GB2312"/>
          <w:color w:val="000000"/>
          <w:sz w:val="32"/>
          <w:szCs w:val="32"/>
          <w:highlight w:val="none"/>
        </w:rPr>
        <w:softHyphen/>
      </w:r>
      <w:r>
        <w:rPr>
          <w:rFonts w:hint="eastAsia" w:ascii="仿宋_GB2312" w:hAnsi="仿宋_GB2312" w:eastAsia="仿宋_GB2312" w:cs="仿宋_GB2312"/>
          <w:color w:val="000000"/>
          <w:sz w:val="32"/>
          <w:szCs w:val="32"/>
          <w:highlight w:val="none"/>
        </w:rPr>
        <w:t>—中亚经济贸易往来和绿色创新发展</w:t>
      </w:r>
      <w:r>
        <w:rPr>
          <w:rFonts w:hint="eastAsia" w:ascii="仿宋_GB2312" w:hAnsi="仿宋_GB2312" w:eastAsia="仿宋_GB2312" w:cs="仿宋_GB2312"/>
          <w:color w:val="000000"/>
          <w:sz w:val="32"/>
          <w:szCs w:val="32"/>
          <w:highlight w:val="none"/>
          <w:lang w:val="zh-CN"/>
        </w:rPr>
        <w:t>建言献策。</w:t>
      </w:r>
    </w:p>
    <w:p w14:paraId="49D8374F">
      <w:pPr>
        <w:pageBreakBefore w:val="0"/>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olor w:val="000000"/>
          <w:sz w:val="32"/>
          <w:szCs w:val="32"/>
          <w:highlight w:val="none"/>
          <w:lang w:val="zh-CN"/>
        </w:rPr>
      </w:pPr>
      <w:r>
        <w:rPr>
          <w:rFonts w:hint="eastAsia" w:ascii="仿宋_GB2312" w:hAnsi="仿宋_GB2312" w:eastAsia="仿宋_GB2312" w:cs="仿宋_GB2312"/>
          <w:color w:val="000000"/>
          <w:sz w:val="32"/>
          <w:szCs w:val="32"/>
          <w:highlight w:val="none"/>
        </w:rPr>
        <w:t>论坛得到世界知识产权组织的鼎力支持、中亚五国的积极响应。世界知识产权组织副总干事王彬颖、中亚五国知识产权部门主要官员作主旨演讲，提升了论坛的影响力和关注度，体现了论坛的国际格局和全球视野。国家知识产权局申长雨局长致辞并作主旨演讲，艾尔肯·吐尼亚孜主席致辞，陈伟俊常务副主席主持开幕式。</w:t>
      </w:r>
      <w:r>
        <w:rPr>
          <w:rFonts w:hint="eastAsia" w:ascii="仿宋_GB2312" w:hAnsi="仿宋_GB2312" w:eastAsia="仿宋_GB2312" w:cs="仿宋_GB2312"/>
          <w:color w:val="000000"/>
          <w:sz w:val="32"/>
          <w:szCs w:val="32"/>
          <w:highlight w:val="none"/>
          <w:lang w:val="zh-CN"/>
        </w:rPr>
        <w:t>国家知识产权局、外交部相关部门负责人、中亚国家驻华使馆代表</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val="zh-CN"/>
        </w:rPr>
        <w:t>院士代表和中亚区域经济合作学院负责人；援疆省市、西部省（区、市）代表；自治区和兵团有关部门负责人和企业代表；各地（州、市）、兵团各师（市）分管领导及知识产权局，中央驻疆有关单位，自治区高校院所负责人，共</w:t>
      </w:r>
      <w:r>
        <w:rPr>
          <w:rFonts w:hint="default" w:ascii="Times New Roman" w:hAnsi="Times New Roman" w:eastAsia="仿宋_GB2312"/>
          <w:color w:val="000000"/>
          <w:sz w:val="32"/>
          <w:szCs w:val="32"/>
          <w:highlight w:val="none"/>
        </w:rPr>
        <w:t>350</w:t>
      </w:r>
      <w:r>
        <w:rPr>
          <w:rFonts w:hint="eastAsia" w:ascii="仿宋_GB2312" w:hAnsi="仿宋_GB2312" w:eastAsia="仿宋_GB2312" w:cs="仿宋_GB2312"/>
          <w:color w:val="000000"/>
          <w:sz w:val="32"/>
          <w:szCs w:val="32"/>
          <w:highlight w:val="none"/>
        </w:rPr>
        <w:t>人</w:t>
      </w:r>
      <w:r>
        <w:rPr>
          <w:rFonts w:hint="eastAsia" w:ascii="仿宋_GB2312" w:hAnsi="仿宋_GB2312" w:eastAsia="仿宋_GB2312" w:cs="仿宋_GB2312"/>
          <w:color w:val="000000"/>
          <w:sz w:val="32"/>
          <w:szCs w:val="32"/>
          <w:highlight w:val="none"/>
          <w:lang w:val="zh-CN"/>
        </w:rPr>
        <w:t>出席</w:t>
      </w:r>
      <w:r>
        <w:rPr>
          <w:rFonts w:hint="default" w:ascii="Times New Roman" w:hAnsi="Times New Roman" w:eastAsia="仿宋_GB2312"/>
          <w:color w:val="000000"/>
          <w:sz w:val="32"/>
          <w:szCs w:val="32"/>
          <w:highlight w:val="none"/>
          <w:lang w:val="zh-CN"/>
        </w:rPr>
        <w:t>。</w:t>
      </w:r>
    </w:p>
    <w:p w14:paraId="55F6055D">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论坛期间，</w:t>
      </w:r>
      <w:r>
        <w:rPr>
          <w:rFonts w:hint="eastAsia" w:ascii="仿宋_GB2312" w:hAnsi="仿宋_GB2312" w:eastAsia="仿宋_GB2312" w:cs="仿宋_GB2312"/>
          <w:b w:val="0"/>
          <w:bCs w:val="0"/>
          <w:color w:val="000000"/>
          <w:sz w:val="32"/>
          <w:szCs w:val="32"/>
          <w:highlight w:val="none"/>
        </w:rPr>
        <w:t>召开了首届中国—中亚五国知识产权局局长会议，深入探讨知识产权领域合作事宜。举行了与中亚有关知识产权局负责人双边会谈，签署了成果文件。举办了中亚知识产权高级研讨班，专题推介新疆入选中欧地理标志互保名单的“库尔勒香梨”“阿克苏苹果”“吐鲁番葡萄”“精河枸杞”“霍城薰衣草”5项典型案例，交流了金风科技和新特能源在知识产权支撑绿色能源发展上的经验，拓展了新疆—中亚五国地方知识产权务实合作空间。组织了实地调研，先</w:t>
      </w:r>
      <w:r>
        <w:rPr>
          <w:rFonts w:hint="eastAsia" w:ascii="仿宋_GB2312" w:hAnsi="仿宋_GB2312" w:eastAsia="仿宋_GB2312" w:cs="仿宋_GB2312"/>
          <w:color w:val="000000"/>
          <w:sz w:val="32"/>
          <w:szCs w:val="32"/>
          <w:highlight w:val="none"/>
        </w:rPr>
        <w:t>后赴中科院新疆理化所、新疆维吾尔药业、新疆农博园和九圣禾种业观摩考察，在特变电工举办知识产权沙龙，进一步丰富了活动形式、增强了交流效果，为下一步务实交流合作奠定有利基础。</w:t>
      </w:r>
    </w:p>
    <w:p w14:paraId="73A34953">
      <w:pPr>
        <w:pageBreakBefore w:val="0"/>
        <w:kinsoku/>
        <w:wordWrap/>
        <w:overflowPunct/>
        <w:topLinePunct w:val="0"/>
        <w:autoSpaceDE/>
        <w:autoSpaceDN/>
        <w:bidi w:val="0"/>
        <w:adjustRightInd/>
        <w:spacing w:line="560" w:lineRule="exact"/>
        <w:ind w:left="0" w:leftChars="0" w:firstLine="643" w:firstLineChars="200"/>
        <w:textAlignment w:val="auto"/>
        <w:rPr>
          <w:b/>
          <w:bCs/>
          <w:sz w:val="32"/>
          <w:szCs w:val="32"/>
          <w:highlight w:val="none"/>
        </w:rPr>
      </w:pPr>
      <w:r>
        <w:rPr>
          <w:b/>
          <w:bCs/>
          <w:sz w:val="32"/>
          <w:szCs w:val="32"/>
          <w:highlight w:val="none"/>
        </w:rPr>
        <w:t>3</w:t>
      </w:r>
      <w:r>
        <w:rPr>
          <w:rFonts w:hint="eastAsia"/>
          <w:b/>
          <w:bCs/>
          <w:sz w:val="32"/>
          <w:szCs w:val="32"/>
          <w:highlight w:val="none"/>
        </w:rPr>
        <w:t>、资金投入和使用情况</w:t>
      </w:r>
    </w:p>
    <w:p w14:paraId="39236872">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b w:val="0"/>
          <w:bCs w:val="0"/>
          <w:color w:val="000000"/>
          <w:sz w:val="32"/>
          <w:szCs w:val="32"/>
          <w:highlight w:val="none"/>
        </w:rPr>
      </w:pPr>
      <w:r>
        <w:rPr>
          <w:rFonts w:hint="eastAsia" w:ascii="仿宋_GB2312" w:hAnsi="仿宋_GB2312" w:eastAsia="仿宋_GB2312" w:cs="仿宋_GB2312"/>
          <w:b w:val="0"/>
          <w:bCs w:val="0"/>
          <w:color w:val="000000"/>
          <w:sz w:val="32"/>
          <w:szCs w:val="32"/>
          <w:highlight w:val="none"/>
        </w:rPr>
        <w:t>资金投入情况：该项目年初预算数</w:t>
      </w:r>
      <w:r>
        <w:rPr>
          <w:rFonts w:hint="eastAsia" w:ascii="仿宋_GB2312" w:hAnsi="仿宋_GB2312" w:eastAsia="仿宋_GB2312" w:cs="仿宋_GB2312"/>
          <w:b w:val="0"/>
          <w:bCs w:val="0"/>
          <w:color w:val="000000"/>
          <w:sz w:val="32"/>
          <w:szCs w:val="32"/>
          <w:highlight w:val="none"/>
          <w:lang w:val="en-US" w:eastAsia="zh-CN"/>
        </w:rPr>
        <w:t>0</w:t>
      </w:r>
      <w:r>
        <w:rPr>
          <w:rFonts w:hint="eastAsia" w:ascii="仿宋_GB2312" w:hAnsi="仿宋_GB2312" w:eastAsia="仿宋_GB2312" w:cs="仿宋_GB2312"/>
          <w:b w:val="0"/>
          <w:bCs w:val="0"/>
          <w:color w:val="000000"/>
          <w:sz w:val="32"/>
          <w:szCs w:val="32"/>
          <w:highlight w:val="none"/>
        </w:rPr>
        <w:t>万元，全年预算数</w:t>
      </w:r>
      <w:r>
        <w:rPr>
          <w:rFonts w:hint="eastAsia" w:ascii="仿宋_GB2312" w:hAnsi="仿宋_GB2312" w:eastAsia="仿宋_GB2312" w:cs="仿宋_GB2312"/>
          <w:b w:val="0"/>
          <w:bCs w:val="0"/>
          <w:color w:val="000000"/>
          <w:sz w:val="32"/>
          <w:szCs w:val="32"/>
          <w:highlight w:val="none"/>
          <w:lang w:val="en-US" w:eastAsia="zh-CN"/>
        </w:rPr>
        <w:t>231</w:t>
      </w:r>
      <w:r>
        <w:rPr>
          <w:rFonts w:hint="eastAsia" w:ascii="仿宋_GB2312" w:hAnsi="仿宋_GB2312" w:eastAsia="仿宋_GB2312" w:cs="仿宋_GB2312"/>
          <w:b w:val="0"/>
          <w:bCs w:val="0"/>
          <w:color w:val="000000"/>
          <w:sz w:val="32"/>
          <w:szCs w:val="32"/>
          <w:highlight w:val="none"/>
        </w:rPr>
        <w:t>万元，实际总投入</w:t>
      </w:r>
      <w:r>
        <w:rPr>
          <w:rFonts w:hint="eastAsia" w:ascii="仿宋_GB2312" w:hAnsi="仿宋_GB2312" w:eastAsia="仿宋_GB2312" w:cs="仿宋_GB2312"/>
          <w:b w:val="0"/>
          <w:bCs w:val="0"/>
          <w:color w:val="000000"/>
          <w:sz w:val="32"/>
          <w:szCs w:val="32"/>
          <w:highlight w:val="none"/>
          <w:lang w:val="en-US" w:eastAsia="zh-CN"/>
        </w:rPr>
        <w:t>231</w:t>
      </w:r>
      <w:r>
        <w:rPr>
          <w:rFonts w:hint="eastAsia" w:ascii="仿宋_GB2312" w:hAnsi="仿宋_GB2312" w:eastAsia="仿宋_GB2312" w:cs="仿宋_GB2312"/>
          <w:b w:val="0"/>
          <w:bCs w:val="0"/>
          <w:color w:val="000000"/>
          <w:sz w:val="32"/>
          <w:szCs w:val="32"/>
          <w:highlight w:val="none"/>
        </w:rPr>
        <w:t>万元，该项目资金已全部落实到位，资金来源为</w:t>
      </w:r>
      <w:r>
        <w:rPr>
          <w:rFonts w:hint="eastAsia" w:ascii="仿宋_GB2312" w:hAnsi="仿宋_GB2312" w:eastAsia="仿宋_GB2312" w:cs="仿宋_GB2312"/>
          <w:b w:val="0"/>
          <w:bCs w:val="0"/>
          <w:color w:val="000000"/>
          <w:sz w:val="32"/>
          <w:szCs w:val="32"/>
          <w:highlight w:val="none"/>
          <w:lang w:eastAsia="zh-CN"/>
        </w:rPr>
        <w:t>自治区财政资金</w:t>
      </w:r>
      <w:r>
        <w:rPr>
          <w:rFonts w:hint="eastAsia" w:ascii="仿宋_GB2312" w:hAnsi="仿宋_GB2312" w:eastAsia="仿宋_GB2312" w:cs="仿宋_GB2312"/>
          <w:b w:val="0"/>
          <w:bCs w:val="0"/>
          <w:color w:val="000000"/>
          <w:sz w:val="32"/>
          <w:szCs w:val="32"/>
          <w:highlight w:val="none"/>
          <w:lang w:val="en-US" w:eastAsia="zh-CN"/>
        </w:rPr>
        <w:t>231万元</w:t>
      </w:r>
      <w:r>
        <w:rPr>
          <w:rFonts w:hint="eastAsia" w:ascii="仿宋_GB2312" w:hAnsi="仿宋_GB2312" w:eastAsia="仿宋_GB2312" w:cs="仿宋_GB2312"/>
          <w:b w:val="0"/>
          <w:bCs w:val="0"/>
          <w:color w:val="000000"/>
          <w:sz w:val="32"/>
          <w:szCs w:val="32"/>
          <w:highlight w:val="none"/>
        </w:rPr>
        <w:t>。</w:t>
      </w:r>
    </w:p>
    <w:p w14:paraId="3409E506">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b w:val="0"/>
          <w:bCs w:val="0"/>
          <w:color w:val="000000"/>
          <w:sz w:val="32"/>
          <w:szCs w:val="32"/>
          <w:highlight w:val="none"/>
        </w:rPr>
      </w:pPr>
      <w:r>
        <w:rPr>
          <w:rFonts w:hint="eastAsia" w:ascii="仿宋_GB2312" w:hAnsi="仿宋_GB2312" w:eastAsia="仿宋_GB2312" w:cs="仿宋_GB2312"/>
          <w:b w:val="0"/>
          <w:bCs w:val="0"/>
          <w:color w:val="000000"/>
          <w:sz w:val="32"/>
          <w:szCs w:val="32"/>
          <w:highlight w:val="none"/>
        </w:rPr>
        <w:t>资金使用情况：该项目年初预算数</w:t>
      </w:r>
      <w:r>
        <w:rPr>
          <w:rFonts w:hint="eastAsia" w:ascii="仿宋_GB2312" w:hAnsi="仿宋_GB2312" w:eastAsia="仿宋_GB2312" w:cs="仿宋_GB2312"/>
          <w:b w:val="0"/>
          <w:bCs w:val="0"/>
          <w:color w:val="000000"/>
          <w:sz w:val="32"/>
          <w:szCs w:val="32"/>
          <w:highlight w:val="none"/>
          <w:lang w:val="en-US" w:eastAsia="zh-CN"/>
        </w:rPr>
        <w:t>0</w:t>
      </w:r>
      <w:r>
        <w:rPr>
          <w:rFonts w:hint="eastAsia" w:ascii="仿宋_GB2312" w:hAnsi="仿宋_GB2312" w:eastAsia="仿宋_GB2312" w:cs="仿宋_GB2312"/>
          <w:b w:val="0"/>
          <w:bCs w:val="0"/>
          <w:color w:val="000000"/>
          <w:sz w:val="32"/>
          <w:szCs w:val="32"/>
          <w:highlight w:val="none"/>
        </w:rPr>
        <w:t>万元，全年预算数</w:t>
      </w:r>
      <w:r>
        <w:rPr>
          <w:rFonts w:hint="eastAsia" w:ascii="仿宋_GB2312" w:hAnsi="仿宋_GB2312" w:eastAsia="仿宋_GB2312" w:cs="仿宋_GB2312"/>
          <w:b w:val="0"/>
          <w:bCs w:val="0"/>
          <w:color w:val="000000"/>
          <w:sz w:val="32"/>
          <w:szCs w:val="32"/>
          <w:highlight w:val="none"/>
          <w:lang w:val="en-US" w:eastAsia="zh-CN"/>
        </w:rPr>
        <w:t>231</w:t>
      </w:r>
      <w:r>
        <w:rPr>
          <w:rFonts w:hint="eastAsia" w:ascii="仿宋_GB2312" w:hAnsi="仿宋_GB2312" w:eastAsia="仿宋_GB2312" w:cs="仿宋_GB2312"/>
          <w:b w:val="0"/>
          <w:bCs w:val="0"/>
          <w:color w:val="000000"/>
          <w:sz w:val="32"/>
          <w:szCs w:val="32"/>
          <w:highlight w:val="none"/>
        </w:rPr>
        <w:t>万元，全年执行数</w:t>
      </w:r>
      <w:r>
        <w:rPr>
          <w:rFonts w:hint="eastAsia" w:ascii="仿宋_GB2312" w:hAnsi="仿宋_GB2312" w:eastAsia="仿宋_GB2312" w:cs="仿宋_GB2312"/>
          <w:b w:val="0"/>
          <w:bCs w:val="0"/>
          <w:color w:val="000000"/>
          <w:sz w:val="32"/>
          <w:szCs w:val="32"/>
          <w:highlight w:val="none"/>
          <w:lang w:val="en-US" w:eastAsia="zh-CN"/>
        </w:rPr>
        <w:t>231</w:t>
      </w:r>
      <w:r>
        <w:rPr>
          <w:rFonts w:hint="eastAsia" w:ascii="仿宋_GB2312" w:hAnsi="仿宋_GB2312" w:eastAsia="仿宋_GB2312" w:cs="仿宋_GB2312"/>
          <w:b w:val="0"/>
          <w:bCs w:val="0"/>
          <w:color w:val="000000"/>
          <w:sz w:val="32"/>
          <w:szCs w:val="32"/>
          <w:highlight w:val="none"/>
        </w:rPr>
        <w:t>万元，预算执行率为</w:t>
      </w:r>
      <w:r>
        <w:rPr>
          <w:rFonts w:hint="eastAsia" w:ascii="仿宋_GB2312" w:hAnsi="仿宋_GB2312" w:eastAsia="仿宋_GB2312" w:cs="仿宋_GB2312"/>
          <w:b w:val="0"/>
          <w:bCs w:val="0"/>
          <w:color w:val="000000"/>
          <w:sz w:val="32"/>
          <w:szCs w:val="32"/>
          <w:highlight w:val="none"/>
          <w:lang w:val="en-US" w:eastAsia="zh-CN"/>
        </w:rPr>
        <w:t>100</w:t>
      </w:r>
      <w:r>
        <w:rPr>
          <w:rFonts w:hint="eastAsia" w:ascii="仿宋_GB2312" w:hAnsi="仿宋_GB2312" w:eastAsia="仿宋_GB2312" w:cs="仿宋_GB2312"/>
          <w:b w:val="0"/>
          <w:bCs w:val="0"/>
          <w:color w:val="000000"/>
          <w:sz w:val="32"/>
          <w:szCs w:val="32"/>
          <w:highlight w:val="none"/>
        </w:rPr>
        <w:t>%。</w:t>
      </w:r>
    </w:p>
    <w:p w14:paraId="45EB6BA3">
      <w:pPr>
        <w:pStyle w:val="4"/>
        <w:pageBreakBefore w:val="0"/>
        <w:kinsoku/>
        <w:wordWrap/>
        <w:overflowPunct/>
        <w:topLinePunct w:val="0"/>
        <w:autoSpaceDE/>
        <w:autoSpaceDN/>
        <w:bidi w:val="0"/>
        <w:adjustRightInd/>
        <w:spacing w:before="0" w:after="0" w:line="560" w:lineRule="exact"/>
        <w:ind w:left="0" w:leftChars="0" w:firstLine="643" w:firstLineChars="200"/>
        <w:textAlignment w:val="auto"/>
        <w:rPr>
          <w:rFonts w:hint="eastAsia" w:ascii="楷体" w:hAnsi="楷体" w:eastAsia="楷体" w:cs="楷体"/>
          <w:b/>
          <w:bCs/>
          <w:highlight w:val="none"/>
        </w:rPr>
      </w:pPr>
      <w:bookmarkStart w:id="2" w:name="_Toc68702114"/>
      <w:r>
        <w:rPr>
          <w:rFonts w:hint="eastAsia" w:ascii="楷体" w:hAnsi="楷体" w:eastAsia="楷体" w:cs="楷体"/>
          <w:b/>
          <w:bCs/>
          <w:highlight w:val="none"/>
        </w:rPr>
        <w:t>（二）项目绩效目标</w:t>
      </w:r>
      <w:bookmarkEnd w:id="2"/>
    </w:p>
    <w:p w14:paraId="74BBE43B">
      <w:pPr>
        <w:keepNext w:val="0"/>
        <w:keepLines w:val="0"/>
        <w:pageBreakBefore w:val="0"/>
        <w:numPr>
          <w:ilvl w:val="0"/>
          <w:numId w:val="0"/>
        </w:numPr>
        <w:kinsoku/>
        <w:wordWrap/>
        <w:overflowPunct/>
        <w:topLinePunct w:val="0"/>
        <w:autoSpaceDE/>
        <w:autoSpaceDN/>
        <w:bidi w:val="0"/>
        <w:adjustRightInd/>
        <w:spacing w:line="560" w:lineRule="exact"/>
        <w:ind w:left="0" w:leftChars="0" w:firstLine="640" w:firstLineChars="200"/>
        <w:textAlignment w:val="auto"/>
        <w:rPr>
          <w:rFonts w:hint="eastAsia" w:ascii="楷体_GB2312" w:hAnsi="黑体" w:eastAsia="楷体_GB2312" w:cs="宋体"/>
          <w:b/>
          <w:color w:val="333333"/>
          <w:sz w:val="32"/>
          <w:szCs w:val="32"/>
          <w:highlight w:val="none"/>
          <w:lang w:val="en-US" w:eastAsia="zh-CN" w:bidi="ar"/>
        </w:rPr>
      </w:pPr>
      <w:r>
        <w:rPr>
          <w:rFonts w:hint="eastAsia"/>
          <w:sz w:val="32"/>
          <w:szCs w:val="32"/>
          <w:highlight w:val="none"/>
        </w:rPr>
        <w:t>总体目标：</w:t>
      </w:r>
      <w:r>
        <w:rPr>
          <w:rFonts w:hint="eastAsia" w:ascii="仿宋_GB2312" w:hAnsi="仿宋_GB2312" w:eastAsia="仿宋_GB2312" w:cs="仿宋_GB2312"/>
          <w:b w:val="0"/>
          <w:bCs w:val="0"/>
          <w:color w:val="auto"/>
          <w:kern w:val="2"/>
          <w:sz w:val="32"/>
          <w:szCs w:val="24"/>
          <w:highlight w:val="none"/>
          <w:lang w:val="en-US" w:eastAsia="zh-CN" w:bidi="ar-SA"/>
        </w:rPr>
        <w:t>中国—中亚知识产权合作论坛系列活动经费使用本着高效、务实、节俭的原则，坚持统筹安排、突出重点、厉行节约、量财办事、专款专用、确保实效。</w:t>
      </w:r>
    </w:p>
    <w:p w14:paraId="22D6B883">
      <w:pPr>
        <w:pStyle w:val="3"/>
        <w:pageBreakBefore w:val="0"/>
        <w:kinsoku/>
        <w:wordWrap/>
        <w:overflowPunct/>
        <w:topLinePunct w:val="0"/>
        <w:autoSpaceDE/>
        <w:autoSpaceDN/>
        <w:bidi w:val="0"/>
        <w:adjustRightInd/>
        <w:spacing w:before="0" w:after="0" w:line="560" w:lineRule="exact"/>
        <w:ind w:left="0" w:leftChars="0" w:firstLine="643" w:firstLineChars="200"/>
        <w:textAlignment w:val="auto"/>
        <w:rPr>
          <w:rFonts w:ascii="宋体" w:hAnsi="宋体" w:eastAsia="宋体"/>
          <w:sz w:val="32"/>
          <w:szCs w:val="32"/>
          <w:highlight w:val="none"/>
        </w:rPr>
      </w:pPr>
      <w:bookmarkStart w:id="3" w:name="_Toc68702115"/>
      <w:r>
        <w:rPr>
          <w:rFonts w:hint="eastAsia" w:ascii="宋体" w:hAnsi="宋体" w:eastAsia="宋体"/>
          <w:sz w:val="32"/>
          <w:szCs w:val="32"/>
          <w:highlight w:val="none"/>
        </w:rPr>
        <w:t>二、绩效评价工作开展情况</w:t>
      </w:r>
      <w:bookmarkEnd w:id="3"/>
    </w:p>
    <w:p w14:paraId="04AE7C65">
      <w:pPr>
        <w:pStyle w:val="4"/>
        <w:pageBreakBefore w:val="0"/>
        <w:kinsoku/>
        <w:wordWrap/>
        <w:overflowPunct/>
        <w:topLinePunct w:val="0"/>
        <w:autoSpaceDE/>
        <w:autoSpaceDN/>
        <w:bidi w:val="0"/>
        <w:adjustRightInd/>
        <w:spacing w:before="0" w:after="0" w:line="560" w:lineRule="exact"/>
        <w:ind w:left="0" w:leftChars="0" w:firstLine="643" w:firstLineChars="200"/>
        <w:textAlignment w:val="auto"/>
        <w:rPr>
          <w:rFonts w:ascii="仿宋_GB2312" w:eastAsia="仿宋_GB2312"/>
          <w:b w:val="0"/>
          <w:bCs w:val="0"/>
          <w:sz w:val="32"/>
          <w:szCs w:val="32"/>
          <w:highlight w:val="none"/>
        </w:rPr>
      </w:pPr>
      <w:bookmarkStart w:id="4" w:name="_Toc68702116"/>
      <w:r>
        <w:rPr>
          <w:rFonts w:hint="eastAsia" w:ascii="楷体" w:hAnsi="楷体" w:eastAsia="楷体" w:cs="楷体"/>
          <w:b/>
          <w:bCs/>
          <w:sz w:val="32"/>
          <w:szCs w:val="32"/>
          <w:highlight w:val="none"/>
        </w:rPr>
        <w:t>（一）绩效评价目的、对象和范围</w:t>
      </w:r>
      <w:bookmarkEnd w:id="4"/>
    </w:p>
    <w:p w14:paraId="1D51EEED">
      <w:pPr>
        <w:pageBreakBefore w:val="0"/>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rFonts w:hint="eastAsia"/>
          <w:sz w:val="32"/>
          <w:szCs w:val="32"/>
          <w:highlight w:val="none"/>
        </w:rPr>
        <w:t>1、绩效评价目的：</w:t>
      </w:r>
    </w:p>
    <w:p w14:paraId="6D557077">
      <w:pPr>
        <w:pageBreakBefore w:val="0"/>
        <w:kinsoku/>
        <w:wordWrap/>
        <w:overflowPunct/>
        <w:topLinePunct w:val="0"/>
        <w:autoSpaceDE/>
        <w:autoSpaceDN/>
        <w:bidi w:val="0"/>
        <w:adjustRightInd/>
        <w:spacing w:line="560" w:lineRule="exact"/>
        <w:ind w:left="0" w:leftChars="0"/>
        <w:textAlignment w:val="auto"/>
        <w:rPr>
          <w:sz w:val="32"/>
          <w:szCs w:val="32"/>
          <w:highlight w:val="none"/>
        </w:rPr>
      </w:pPr>
      <w:r>
        <w:rPr>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通过开展有效的财政支出绩效评价管理，达到改进预算管理、控制节约成本，提高预算资金使用效益的目的。</w:t>
      </w:r>
    </w:p>
    <w:p w14:paraId="147626DA">
      <w:pPr>
        <w:pageBreakBefore w:val="0"/>
        <w:kinsoku/>
        <w:wordWrap/>
        <w:overflowPunct/>
        <w:topLinePunct w:val="0"/>
        <w:autoSpaceDE/>
        <w:autoSpaceDN/>
        <w:bidi w:val="0"/>
        <w:adjustRightInd/>
        <w:spacing w:line="560" w:lineRule="exact"/>
        <w:ind w:left="0" w:leftChars="0" w:firstLine="640" w:firstLineChars="200"/>
        <w:jc w:val="left"/>
        <w:textAlignment w:val="auto"/>
        <w:rPr>
          <w:sz w:val="32"/>
          <w:szCs w:val="32"/>
          <w:highlight w:val="none"/>
        </w:rPr>
      </w:pPr>
      <w:r>
        <w:rPr>
          <w:rFonts w:hint="eastAsia"/>
          <w:sz w:val="32"/>
          <w:szCs w:val="32"/>
          <w:highlight w:val="none"/>
        </w:rPr>
        <w:t>2、绩效评价对象：</w:t>
      </w:r>
    </w:p>
    <w:p w14:paraId="796A347D">
      <w:pPr>
        <w:pageBreakBefore w:val="0"/>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rFonts w:hint="eastAsia" w:ascii="仿宋_GB2312" w:hAnsi="仿宋_GB2312" w:eastAsia="仿宋_GB2312" w:cs="仿宋_GB2312"/>
          <w:sz w:val="32"/>
          <w:szCs w:val="32"/>
          <w:highlight w:val="none"/>
          <w:u w:val="none"/>
          <w:lang w:val="en-US" w:eastAsia="zh-CN"/>
        </w:rPr>
        <w:t>中国—中亚知识产权合作论坛系列活动</w:t>
      </w:r>
      <w:r>
        <w:rPr>
          <w:rFonts w:hint="eastAsia"/>
          <w:sz w:val="32"/>
          <w:szCs w:val="32"/>
          <w:highlight w:val="none"/>
        </w:rPr>
        <w:t>项目所包含的全部项目内容。</w:t>
      </w:r>
    </w:p>
    <w:p w14:paraId="2E52BED7">
      <w:pPr>
        <w:pageBreakBefore w:val="0"/>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rFonts w:hint="eastAsia"/>
          <w:sz w:val="32"/>
          <w:szCs w:val="32"/>
          <w:highlight w:val="none"/>
        </w:rPr>
        <w:t>3、绩效评价范围：</w:t>
      </w:r>
    </w:p>
    <w:p w14:paraId="779FD2A4">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u w:val="none"/>
          <w:lang w:val="en-US" w:eastAsia="zh-CN"/>
        </w:rPr>
        <w:t>中国—中亚知识产权合作论坛系列活动</w:t>
      </w:r>
      <w:r>
        <w:rPr>
          <w:rFonts w:hint="eastAsia" w:ascii="仿宋_GB2312" w:hAnsi="仿宋_GB2312" w:eastAsia="仿宋_GB2312" w:cs="仿宋_GB2312"/>
          <w:sz w:val="32"/>
          <w:szCs w:val="32"/>
          <w:highlight w:val="none"/>
        </w:rPr>
        <w:t>项目进行评价，评价核心为专项资金的支出完成情况和效果。</w:t>
      </w:r>
    </w:p>
    <w:p w14:paraId="5F95992C">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为进一步</w:t>
      </w:r>
      <w:r>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深化落实中国</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中亚峰会成果，按照国家知识产权局、自治区</w:t>
      </w:r>
      <w:r>
        <w:rPr>
          <w:rFonts w:hint="default" w:ascii="仿宋_GB2312" w:hAnsi="仿宋_GB2312" w:eastAsia="仿宋_GB2312" w:cs="仿宋_GB2312"/>
          <w:color w:val="000000" w:themeColor="text1"/>
          <w:sz w:val="32"/>
          <w:szCs w:val="32"/>
          <w:highlight w:val="none"/>
          <w:u w:val="none"/>
          <w:lang w:val="en" w:eastAsia="zh-CN"/>
          <w14:textFill>
            <w14:solidFill>
              <w14:schemeClr w14:val="tx1"/>
            </w14:solidFill>
          </w14:textFill>
        </w:rPr>
        <w:t>共建丝绸之路经济带知识产权强区推进大会部署要求，</w:t>
      </w:r>
      <w:r>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经国家知识产权局报请外交部和中央清理规范庆典研讨会和论坛活动领导小组同意，于2023年7月24</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26日在乌鲁木齐市</w:t>
      </w:r>
      <w:r>
        <w:rPr>
          <w:rFonts w:hint="eastAsia" w:ascii="仿宋_GB2312" w:hAnsi="仿宋_GB2312" w:eastAsia="仿宋_GB2312" w:cs="仿宋_GB2312"/>
          <w:color w:val="000000" w:themeColor="text1"/>
          <w:sz w:val="32"/>
          <w:szCs w:val="32"/>
          <w:highlight w:val="none"/>
          <w14:textFill>
            <w14:solidFill>
              <w14:schemeClr w14:val="tx1"/>
            </w14:solidFill>
          </w14:textFill>
        </w:rPr>
        <w:t>由</w:t>
      </w:r>
      <w:r>
        <w:rPr>
          <w:rFonts w:hint="eastAsia" w:ascii="仿宋_GB2312" w:hAnsi="仿宋_GB2312" w:eastAsia="仿宋_GB2312" w:cs="仿宋_GB2312"/>
          <w:color w:val="000000" w:themeColor="text1"/>
          <w:sz w:val="32"/>
          <w:szCs w:val="32"/>
          <w:highlight w:val="none"/>
          <w:lang w:val="zh-CN"/>
          <w14:textFill>
            <w14:solidFill>
              <w14:schemeClr w14:val="tx1"/>
            </w14:solidFill>
          </w14:textFill>
        </w:rPr>
        <w:t>国家知识产权局和自治区人民政府主办，</w:t>
      </w:r>
      <w:r>
        <w:rPr>
          <w:rFonts w:hint="eastAsia" w:ascii="仿宋_GB2312" w:hAnsi="仿宋_GB2312" w:eastAsia="仿宋_GB2312" w:cs="仿宋_GB2312"/>
          <w:color w:val="000000" w:themeColor="text1"/>
          <w:sz w:val="32"/>
          <w:szCs w:val="32"/>
          <w:highlight w:val="none"/>
          <w14:textFill>
            <w14:solidFill>
              <w14:schemeClr w14:val="tx1"/>
            </w14:solidFill>
          </w14:textFill>
        </w:rPr>
        <w:t>自治区市场监督管理局（知识产权局）、乌鲁木齐市人民政府和昌吉州人民政府承办的</w:t>
      </w:r>
      <w:r>
        <w:rPr>
          <w:rFonts w:hint="eastAsia" w:ascii="仿宋_GB2312" w:hAnsi="仿宋_GB2312" w:eastAsia="仿宋_GB2312" w:cs="仿宋_GB2312"/>
          <w:color w:val="000000" w:themeColor="text1"/>
          <w:sz w:val="32"/>
          <w:szCs w:val="32"/>
          <w:highlight w:val="none"/>
          <w:lang w:val="zh-CN"/>
          <w14:textFill>
            <w14:solidFill>
              <w14:schemeClr w14:val="tx1"/>
            </w14:solidFill>
          </w14:textFill>
        </w:rPr>
        <w:t>中国—中亚知识产权合作论坛系列活动成功举办</w:t>
      </w:r>
      <w:r>
        <w:rPr>
          <w:rFonts w:hint="eastAsia" w:ascii="仿宋_GB2312" w:hAnsi="仿宋_GB2312" w:cs="仿宋_GB2312"/>
          <w:color w:val="000000" w:themeColor="text1"/>
          <w:sz w:val="32"/>
          <w:szCs w:val="32"/>
          <w:highlight w:val="none"/>
          <w:lang w:val="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举办</w:t>
      </w:r>
      <w:r>
        <w:rPr>
          <w:rFonts w:hint="eastAsia" w:ascii="仿宋_GB2312" w:hAnsi="仿宋_GB2312" w:cs="仿宋_GB2312"/>
          <w:color w:val="000000" w:themeColor="text1"/>
          <w:sz w:val="32"/>
          <w:szCs w:val="32"/>
          <w:highlight w:val="none"/>
          <w:u w:val="none"/>
          <w:lang w:val="en-US" w:eastAsia="zh-CN"/>
          <w14:textFill>
            <w14:solidFill>
              <w14:schemeClr w14:val="tx1"/>
            </w14:solidFill>
          </w14:textFill>
        </w:rPr>
        <w:t>了</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以“知识产权促进区域共同发展”为主题的中国—中亚知识产权合作论坛系列活动（以下简称“合作论坛”）</w:t>
      </w:r>
      <w:r>
        <w:rPr>
          <w:rFonts w:hint="eastAsia" w:ascii="仿宋_GB2312" w:hAnsi="仿宋_GB2312" w:cs="仿宋_GB2312"/>
          <w:color w:val="000000" w:themeColor="text1"/>
          <w:sz w:val="32"/>
          <w:szCs w:val="32"/>
          <w:highlight w:val="none"/>
          <w:u w:val="none"/>
          <w:lang w:val="en-US" w:eastAsia="zh-CN"/>
          <w14:textFill>
            <w14:solidFill>
              <w14:schemeClr w14:val="tx1"/>
            </w14:solidFill>
          </w14:textFill>
        </w:rPr>
        <w:t>。</w:t>
      </w:r>
    </w:p>
    <w:p w14:paraId="3B1FDE5F">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按照自治区人民政府印发</w:t>
      </w:r>
      <w:r>
        <w:rPr>
          <w:rFonts w:hint="default" w:ascii="Times New Roman" w:hAnsi="Times New Roman" w:eastAsia="仿宋_GB2312" w:cs="Times New Roman"/>
          <w:b w:val="0"/>
          <w:bCs w:val="0"/>
          <w:color w:val="000000" w:themeColor="text1"/>
          <w:kern w:val="2"/>
          <w:sz w:val="32"/>
          <w:szCs w:val="32"/>
          <w:highlight w:val="none"/>
          <w:u w:val="none"/>
          <w:lang w:val="en-US" w:eastAsia="zh-CN" w:bidi="ar-SA"/>
          <w14:textFill>
            <w14:solidFill>
              <w14:schemeClr w14:val="tx1"/>
            </w14:solidFill>
          </w14:textFill>
        </w:rPr>
        <w:t>《自治区人民政府办公厅关于印发〈中国—中亚知识产权合作论坛系列活动总体方案〉的通知》（新政办发〔2023〕41号）</w:t>
      </w:r>
      <w:r>
        <w:rPr>
          <w:rFonts w:hint="eastAsia" w:ascii="Times New Roman" w:hAnsi="Times New Roman" w:eastAsia="仿宋_GB2312" w:cs="Times New Roman"/>
          <w:b w:val="0"/>
          <w:bCs w:val="0"/>
          <w:color w:val="000000" w:themeColor="text1"/>
          <w:kern w:val="2"/>
          <w:sz w:val="32"/>
          <w:szCs w:val="32"/>
          <w:highlight w:val="none"/>
          <w:u w:val="none"/>
          <w:lang w:val="en-US" w:eastAsia="zh-CN" w:bidi="ar-SA"/>
          <w14:textFill>
            <w14:solidFill>
              <w14:schemeClr w14:val="tx1"/>
            </w14:solidFill>
          </w14:textFill>
        </w:rPr>
        <w:t>文件要求</w:t>
      </w:r>
      <w:r>
        <w:rPr>
          <w:rFonts w:hint="eastAsia" w:ascii="仿宋_GB2312" w:hAnsi="仿宋_GB2312" w:eastAsia="仿宋_GB2312" w:cs="仿宋_GB2312"/>
          <w:b w:val="0"/>
          <w:bCs w:val="0"/>
          <w:color w:val="auto"/>
          <w:kern w:val="2"/>
          <w:sz w:val="32"/>
          <w:szCs w:val="32"/>
          <w:highlight w:val="none"/>
          <w:lang w:val="en-US" w:eastAsia="zh-CN" w:bidi="ar-SA"/>
        </w:rPr>
        <w:t>，论坛包括中国—中亚知识产权合作论坛、中亚知识产权局局长会、中亚知识产权高级研讨班等系列活动。</w:t>
      </w:r>
    </w:p>
    <w:p w14:paraId="41084331">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中国—中亚知识产权合作论坛系列活动经费使用本着高效、务实、节俭的原则，坚持统</w:t>
      </w:r>
      <w:r>
        <w:rPr>
          <w:rFonts w:hint="eastAsia" w:ascii="仿宋_GB2312" w:hAnsi="仿宋_GB2312" w:eastAsia="仿宋_GB2312" w:cs="仿宋_GB2312"/>
          <w:b w:val="0"/>
          <w:bCs w:val="0"/>
          <w:color w:val="auto"/>
          <w:kern w:val="2"/>
          <w:sz w:val="32"/>
          <w:szCs w:val="32"/>
          <w:highlight w:val="none"/>
          <w:lang w:val="en-US" w:eastAsia="zh-CN" w:bidi="ar-SA"/>
        </w:rPr>
        <w:t>筹安排、突出重点、厉行节约、量财办事、专款专用、确保实效。</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经费预算严格按照《在华举办援外培训经费管理办法》执行。</w:t>
      </w:r>
    </w:p>
    <w:p w14:paraId="59924171">
      <w:pPr>
        <w:pStyle w:val="4"/>
        <w:pageBreakBefore w:val="0"/>
        <w:kinsoku/>
        <w:wordWrap/>
        <w:overflowPunct/>
        <w:topLinePunct w:val="0"/>
        <w:autoSpaceDE/>
        <w:autoSpaceDN/>
        <w:bidi w:val="0"/>
        <w:adjustRightInd/>
        <w:spacing w:before="0" w:after="0" w:line="560" w:lineRule="exact"/>
        <w:ind w:left="0" w:leftChars="0"/>
        <w:textAlignment w:val="auto"/>
        <w:rPr>
          <w:rFonts w:ascii="仿宋_GB2312" w:eastAsia="仿宋_GB2312"/>
          <w:b w:val="0"/>
          <w:bCs w:val="0"/>
          <w:highlight w:val="none"/>
        </w:rPr>
      </w:pPr>
      <w:bookmarkStart w:id="5" w:name="_Toc68702117"/>
      <w:r>
        <w:rPr>
          <w:rFonts w:hint="eastAsia" w:ascii="仿宋_GB2312" w:eastAsia="仿宋_GB2312"/>
          <w:b w:val="0"/>
          <w:bCs w:val="0"/>
          <w:highlight w:val="none"/>
        </w:rPr>
        <w:t>（二）绩效评价原则、评价指标体系、评价方法、评价标准等。</w:t>
      </w:r>
      <w:bookmarkEnd w:id="5"/>
    </w:p>
    <w:p w14:paraId="685D3E43">
      <w:pPr>
        <w:pageBreakBefore w:val="0"/>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rFonts w:hint="eastAsia"/>
          <w:sz w:val="32"/>
          <w:szCs w:val="32"/>
          <w:highlight w:val="none"/>
        </w:rPr>
        <w:t>1、绩效评价原则</w:t>
      </w:r>
    </w:p>
    <w:p w14:paraId="124D865C">
      <w:pPr>
        <w:pageBreakBefore w:val="0"/>
        <w:kinsoku/>
        <w:wordWrap/>
        <w:overflowPunct/>
        <w:topLinePunct w:val="0"/>
        <w:autoSpaceDE/>
        <w:autoSpaceDN/>
        <w:bidi w:val="0"/>
        <w:adjustRightInd/>
        <w:spacing w:line="560" w:lineRule="exact"/>
        <w:ind w:left="0" w:leftChars="0" w:firstLine="640"/>
        <w:textAlignment w:val="auto"/>
        <w:rPr>
          <w:rFonts w:ascii="仿宋_GB2312"/>
          <w:bCs/>
          <w:sz w:val="32"/>
          <w:szCs w:val="32"/>
          <w:highlight w:val="none"/>
        </w:rPr>
      </w:pPr>
      <w:r>
        <w:rPr>
          <w:rFonts w:hint="eastAsia" w:ascii="仿宋_GB2312"/>
          <w:bCs/>
          <w:sz w:val="32"/>
          <w:szCs w:val="32"/>
          <w:highlight w:val="none"/>
        </w:rPr>
        <w:t>（一）科学公正。绩效评价应当运用科学合理的方法，按照规范的程序，对项目绩效进行客观、公正</w:t>
      </w:r>
      <w:r>
        <w:rPr>
          <w:rFonts w:hint="eastAsia" w:ascii="仿宋_GB2312"/>
          <w:bCs/>
          <w:sz w:val="32"/>
          <w:szCs w:val="32"/>
          <w:highlight w:val="none"/>
          <w:lang w:eastAsia="zh-CN"/>
        </w:rPr>
        <w:t>地</w:t>
      </w:r>
      <w:r>
        <w:rPr>
          <w:rFonts w:hint="eastAsia" w:ascii="仿宋_GB2312"/>
          <w:bCs/>
          <w:sz w:val="32"/>
          <w:szCs w:val="32"/>
          <w:highlight w:val="none"/>
        </w:rPr>
        <w:t>反映。</w:t>
      </w:r>
    </w:p>
    <w:p w14:paraId="51C08F64">
      <w:pPr>
        <w:pageBreakBefore w:val="0"/>
        <w:kinsoku/>
        <w:wordWrap/>
        <w:overflowPunct/>
        <w:topLinePunct w:val="0"/>
        <w:autoSpaceDE/>
        <w:autoSpaceDN/>
        <w:bidi w:val="0"/>
        <w:adjustRightInd/>
        <w:spacing w:line="560" w:lineRule="exact"/>
        <w:ind w:left="0" w:leftChars="0" w:firstLine="640"/>
        <w:textAlignment w:val="auto"/>
        <w:rPr>
          <w:rFonts w:ascii="仿宋_GB2312"/>
          <w:bCs/>
          <w:sz w:val="32"/>
          <w:szCs w:val="32"/>
          <w:highlight w:val="none"/>
        </w:rPr>
      </w:pPr>
      <w:r>
        <w:rPr>
          <w:rFonts w:hint="eastAsia" w:ascii="仿宋_GB2312"/>
          <w:bCs/>
          <w:sz w:val="32"/>
          <w:szCs w:val="3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66ECD304">
      <w:pPr>
        <w:pageBreakBefore w:val="0"/>
        <w:kinsoku/>
        <w:wordWrap/>
        <w:overflowPunct/>
        <w:topLinePunct w:val="0"/>
        <w:autoSpaceDE/>
        <w:autoSpaceDN/>
        <w:bidi w:val="0"/>
        <w:adjustRightInd/>
        <w:spacing w:line="560" w:lineRule="exact"/>
        <w:ind w:left="0" w:leftChars="0" w:firstLine="640"/>
        <w:textAlignment w:val="auto"/>
        <w:rPr>
          <w:rFonts w:ascii="仿宋_GB2312"/>
          <w:bCs/>
          <w:sz w:val="32"/>
          <w:szCs w:val="32"/>
          <w:highlight w:val="none"/>
        </w:rPr>
      </w:pPr>
      <w:r>
        <w:rPr>
          <w:rFonts w:hint="eastAsia" w:ascii="仿宋_GB2312"/>
          <w:bCs/>
          <w:sz w:val="32"/>
          <w:szCs w:val="32"/>
          <w:highlight w:val="none"/>
        </w:rPr>
        <w:t>（三）激励约束。绩效评价结果应与预算安排、政策调整、改进管理实质性挂钩，体现奖优罚劣和激励相容导向，有效要安排、低效要压减、无效要问责。</w:t>
      </w:r>
    </w:p>
    <w:p w14:paraId="5A0896B5">
      <w:pPr>
        <w:pageBreakBefore w:val="0"/>
        <w:kinsoku/>
        <w:wordWrap/>
        <w:overflowPunct/>
        <w:topLinePunct w:val="0"/>
        <w:autoSpaceDE/>
        <w:autoSpaceDN/>
        <w:bidi w:val="0"/>
        <w:adjustRightInd/>
        <w:spacing w:line="560" w:lineRule="exact"/>
        <w:ind w:left="0" w:leftChars="0" w:firstLine="640"/>
        <w:textAlignment w:val="auto"/>
        <w:rPr>
          <w:rFonts w:ascii="仿宋_GB2312"/>
          <w:bCs/>
          <w:sz w:val="32"/>
          <w:szCs w:val="32"/>
          <w:highlight w:val="none"/>
        </w:rPr>
      </w:pPr>
      <w:r>
        <w:rPr>
          <w:rFonts w:hint="eastAsia" w:ascii="仿宋_GB2312"/>
          <w:bCs/>
          <w:sz w:val="32"/>
          <w:szCs w:val="32"/>
          <w:highlight w:val="none"/>
        </w:rPr>
        <w:t>（四）公开透明。绩效评价结果应依法依规公开，并自觉接受社会监督。</w:t>
      </w:r>
    </w:p>
    <w:p w14:paraId="7E114B65">
      <w:pPr>
        <w:pageBreakBefore w:val="0"/>
        <w:kinsoku/>
        <w:wordWrap/>
        <w:overflowPunct/>
        <w:topLinePunct w:val="0"/>
        <w:autoSpaceDE/>
        <w:autoSpaceDN/>
        <w:bidi w:val="0"/>
        <w:adjustRightInd/>
        <w:spacing w:line="560" w:lineRule="exact"/>
        <w:ind w:left="0" w:leftChars="0" w:firstLine="640" w:firstLineChars="200"/>
        <w:textAlignment w:val="auto"/>
        <w:rPr>
          <w:rFonts w:hint="eastAsia"/>
          <w:sz w:val="32"/>
          <w:szCs w:val="32"/>
          <w:highlight w:val="none"/>
        </w:rPr>
      </w:pPr>
      <w:r>
        <w:rPr>
          <w:rFonts w:hint="eastAsia"/>
          <w:sz w:val="32"/>
          <w:szCs w:val="32"/>
          <w:highlight w:val="none"/>
        </w:rPr>
        <w:t>2、评价指标体系（附表说明）</w:t>
      </w:r>
    </w:p>
    <w:p w14:paraId="62294B27">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77FE0067">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（1）确定评价指标</w:t>
      </w:r>
    </w:p>
    <w:p w14:paraId="63E04FE2">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71D2711D">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（2）确定权重</w:t>
      </w:r>
    </w:p>
    <w:p w14:paraId="2363F2B1">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确定各个指标相对于项目总体绩效的权重分值。在绩效评价指标体系中，项目决策权重为</w:t>
      </w:r>
      <w:r>
        <w:rPr>
          <w:rFonts w:hint="eastAsia"/>
          <w:color w:val="000000"/>
          <w:spacing w:val="17"/>
          <w:sz w:val="32"/>
          <w:szCs w:val="32"/>
          <w:highlight w:val="none"/>
          <w:lang w:val="en-US" w:eastAsia="zh-CN"/>
        </w:rPr>
        <w:t>20</w:t>
      </w:r>
      <w:r>
        <w:rPr>
          <w:color w:val="000000"/>
          <w:spacing w:val="17"/>
          <w:sz w:val="32"/>
          <w:szCs w:val="32"/>
          <w:highlight w:val="none"/>
        </w:rPr>
        <w:t>分，项目过程权重为</w:t>
      </w:r>
      <w:r>
        <w:rPr>
          <w:rFonts w:hint="eastAsia"/>
          <w:color w:val="000000"/>
          <w:spacing w:val="17"/>
          <w:sz w:val="32"/>
          <w:szCs w:val="32"/>
          <w:highlight w:val="none"/>
          <w:lang w:val="en-US" w:eastAsia="zh-CN"/>
        </w:rPr>
        <w:t>20</w:t>
      </w:r>
      <w:r>
        <w:rPr>
          <w:color w:val="000000"/>
          <w:spacing w:val="17"/>
          <w:sz w:val="32"/>
          <w:szCs w:val="32"/>
          <w:highlight w:val="none"/>
        </w:rPr>
        <w:t>分，项目产出权重为</w:t>
      </w:r>
      <w:r>
        <w:rPr>
          <w:rFonts w:hint="eastAsia"/>
          <w:color w:val="000000"/>
          <w:spacing w:val="17"/>
          <w:sz w:val="32"/>
          <w:szCs w:val="32"/>
          <w:highlight w:val="none"/>
          <w:lang w:val="en-US" w:eastAsia="zh-CN"/>
        </w:rPr>
        <w:t>4</w:t>
      </w:r>
      <w:r>
        <w:rPr>
          <w:color w:val="000000"/>
          <w:spacing w:val="17"/>
          <w:sz w:val="32"/>
          <w:szCs w:val="32"/>
          <w:highlight w:val="none"/>
        </w:rPr>
        <w:t>0分，项目效益权重为</w:t>
      </w:r>
      <w:r>
        <w:rPr>
          <w:rFonts w:hint="eastAsia"/>
          <w:color w:val="000000"/>
          <w:spacing w:val="17"/>
          <w:sz w:val="32"/>
          <w:szCs w:val="32"/>
          <w:highlight w:val="none"/>
          <w:lang w:val="en-US" w:eastAsia="zh-CN"/>
        </w:rPr>
        <w:t>2</w:t>
      </w:r>
      <w:r>
        <w:rPr>
          <w:color w:val="000000"/>
          <w:spacing w:val="17"/>
          <w:sz w:val="32"/>
          <w:szCs w:val="32"/>
          <w:highlight w:val="none"/>
        </w:rPr>
        <w:t>0分。</w:t>
      </w:r>
    </w:p>
    <w:p w14:paraId="29F80B7B">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（3）确定指标标准值</w:t>
      </w:r>
    </w:p>
    <w:p w14:paraId="33ACE57A">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4CA5151C">
      <w:pPr>
        <w:pStyle w:val="2"/>
        <w:pageBreakBefore w:val="0"/>
        <w:kinsoku/>
        <w:wordWrap/>
        <w:overflowPunct/>
        <w:topLinePunct w:val="0"/>
        <w:autoSpaceDE/>
        <w:autoSpaceDN/>
        <w:bidi w:val="0"/>
        <w:adjustRightInd/>
        <w:spacing w:before="0" w:after="0" w:line="560" w:lineRule="exact"/>
        <w:ind w:left="0" w:leftChars="0" w:firstLine="708" w:firstLineChars="200"/>
        <w:jc w:val="both"/>
        <w:textAlignment w:val="auto"/>
        <w:rPr>
          <w:rFonts w:ascii="Times New Roman" w:hAnsi="Times New Roman" w:eastAsia="仿宋_GB2312"/>
          <w:b w:val="0"/>
          <w:bCs w:val="0"/>
          <w:color w:val="000000"/>
          <w:spacing w:val="17"/>
          <w:kern w:val="2"/>
          <w:highlight w:val="none"/>
        </w:rPr>
      </w:pPr>
      <w:r>
        <w:rPr>
          <w:rFonts w:ascii="Times New Roman" w:hAnsi="Times New Roman" w:eastAsia="仿宋_GB2312"/>
          <w:b w:val="0"/>
          <w:bCs w:val="0"/>
          <w:color w:val="000000"/>
          <w:spacing w:val="17"/>
          <w:kern w:val="2"/>
          <w:highlight w:val="none"/>
        </w:rPr>
        <w:t>绩效评价总分值100分，根据综合评分结果，评价计分90分</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100分（含90分）对应的评分结果级别为优，80</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90分（含80分）对应的评分结果级别为良，60</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80分（含60分）对应的评分结果级别为中，60分以下对应的评分结果级别为差。</w:t>
      </w:r>
    </w:p>
    <w:p w14:paraId="0592F98C">
      <w:pPr>
        <w:pStyle w:val="2"/>
        <w:pageBreakBefore w:val="0"/>
        <w:widowControl w:val="0"/>
        <w:kinsoku/>
        <w:wordWrap/>
        <w:overflowPunct/>
        <w:topLinePunct w:val="0"/>
        <w:autoSpaceDE/>
        <w:autoSpaceDN/>
        <w:bidi w:val="0"/>
        <w:adjustRightInd/>
        <w:spacing w:before="0" w:after="0" w:line="560" w:lineRule="exact"/>
        <w:ind w:left="0" w:leftChars="0" w:firstLine="708" w:firstLineChars="200"/>
        <w:jc w:val="both"/>
        <w:textAlignment w:val="auto"/>
        <w:outlineLvl w:val="9"/>
        <w:rPr>
          <w:rFonts w:ascii="Times New Roman" w:hAnsi="Times New Roman" w:eastAsia="仿宋_GB2312"/>
          <w:b w:val="0"/>
          <w:bCs w:val="0"/>
          <w:color w:val="000000"/>
          <w:spacing w:val="17"/>
          <w:highlight w:val="none"/>
        </w:rPr>
      </w:pPr>
      <w:r>
        <w:rPr>
          <w:rFonts w:ascii="Times New Roman" w:hAnsi="Times New Roman" w:eastAsia="仿宋_GB2312"/>
          <w:b w:val="0"/>
          <w:bCs w:val="0"/>
          <w:color w:val="000000"/>
          <w:spacing w:val="17"/>
          <w:highlight w:val="none"/>
        </w:rPr>
        <w:t>具体评价指标体系详情见附件1</w:t>
      </w:r>
    </w:p>
    <w:p w14:paraId="6DB335F6">
      <w:pPr>
        <w:pStyle w:val="2"/>
        <w:pageBreakBefore w:val="0"/>
        <w:widowControl w:val="0"/>
        <w:kinsoku/>
        <w:wordWrap/>
        <w:overflowPunct/>
        <w:topLinePunct w:val="0"/>
        <w:autoSpaceDE/>
        <w:autoSpaceDN/>
        <w:bidi w:val="0"/>
        <w:adjustRightInd/>
        <w:spacing w:before="0" w:after="0" w:line="560" w:lineRule="exact"/>
        <w:ind w:left="0" w:leftChars="0"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3、绩效评价方法</w:t>
      </w:r>
    </w:p>
    <w:p w14:paraId="1DB8D47C">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3CDF0865">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43FDCD09">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（1）比较法</w:t>
      </w:r>
    </w:p>
    <w:p w14:paraId="5C846793">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通过对绩效目标与实施效果、历史与当期情况，综合分析绩效目标实现程度。对</w:t>
      </w:r>
      <w:r>
        <w:rPr>
          <w:sz w:val="32"/>
          <w:szCs w:val="32"/>
          <w:highlight w:val="none"/>
        </w:rPr>
        <w:t>项目</w:t>
      </w:r>
      <w:r>
        <w:rPr>
          <w:color w:val="000000"/>
          <w:spacing w:val="17"/>
          <w:sz w:val="32"/>
          <w:szCs w:val="32"/>
          <w:highlight w:val="none"/>
        </w:rPr>
        <w:t>最终验收情况与年度绩效目标对比、预算资金执行情况等相关因素进行比较。</w:t>
      </w:r>
    </w:p>
    <w:p w14:paraId="00773101">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（2）因素分析法</w:t>
      </w:r>
    </w:p>
    <w:p w14:paraId="7906792D">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通过综合分析影响绩效目标实现、实施效果的内外因素，评价绩效目标实现程度。通过对</w:t>
      </w:r>
      <w:r>
        <w:rPr>
          <w:sz w:val="32"/>
          <w:szCs w:val="32"/>
          <w:highlight w:val="none"/>
        </w:rPr>
        <w:t>项目</w:t>
      </w:r>
      <w:r>
        <w:rPr>
          <w:color w:val="000000"/>
          <w:spacing w:val="17"/>
          <w:sz w:val="32"/>
          <w:szCs w:val="32"/>
          <w:highlight w:val="none"/>
        </w:rPr>
        <w:t>的开展情况、项目产出数量、成本控制、资金拨付文件及自评报告等相关资料的收集和审核，综合分析各因素对绩效目标实现的影响。</w:t>
      </w:r>
    </w:p>
    <w:p w14:paraId="0B89AC83">
      <w:pPr>
        <w:pStyle w:val="2"/>
        <w:pageBreakBefore w:val="0"/>
        <w:widowControl w:val="0"/>
        <w:kinsoku/>
        <w:wordWrap/>
        <w:overflowPunct/>
        <w:topLinePunct w:val="0"/>
        <w:autoSpaceDE/>
        <w:autoSpaceDN/>
        <w:bidi w:val="0"/>
        <w:adjustRightInd/>
        <w:spacing w:before="0" w:after="0" w:line="560" w:lineRule="exact"/>
        <w:ind w:left="0" w:leftChars="0"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4、评价标准</w:t>
      </w:r>
    </w:p>
    <w:p w14:paraId="0D2E5CE6">
      <w:pPr>
        <w:pageBreakBefore w:val="0"/>
        <w:kinsoku/>
        <w:wordWrap/>
        <w:overflowPunct/>
        <w:topLinePunct w:val="0"/>
        <w:autoSpaceDE/>
        <w:autoSpaceDN/>
        <w:bidi w:val="0"/>
        <w:adjustRightInd/>
        <w:spacing w:line="560" w:lineRule="exact"/>
        <w:ind w:left="0" w:leftChars="0" w:firstLine="708" w:firstLineChars="200"/>
        <w:textAlignment w:val="auto"/>
        <w:rPr>
          <w:color w:val="000000"/>
          <w:spacing w:val="17"/>
          <w:sz w:val="32"/>
          <w:szCs w:val="32"/>
          <w:highlight w:val="none"/>
        </w:rPr>
      </w:pPr>
      <w:r>
        <w:rPr>
          <w:color w:val="000000"/>
          <w:spacing w:val="17"/>
          <w:sz w:val="32"/>
          <w:szCs w:val="32"/>
          <w:highlight w:val="none"/>
        </w:rPr>
        <w:t>绩效评价标准通常包括计划标准、行业标准、历史标准等，用于对绩效指标完成情况进行比较。本次评价主要采用了计划标准和行业标准。</w:t>
      </w:r>
    </w:p>
    <w:p w14:paraId="7AE63398">
      <w:pPr>
        <w:pStyle w:val="2"/>
        <w:pageBreakBefore w:val="0"/>
        <w:numPr>
          <w:ilvl w:val="0"/>
          <w:numId w:val="1"/>
        </w:numPr>
        <w:kinsoku/>
        <w:wordWrap/>
        <w:overflowPunct/>
        <w:topLinePunct w:val="0"/>
        <w:autoSpaceDE/>
        <w:autoSpaceDN/>
        <w:bidi w:val="0"/>
        <w:adjustRightInd/>
        <w:spacing w:before="0" w:after="0" w:line="560" w:lineRule="exact"/>
        <w:ind w:left="0" w:leftChars="0" w:firstLine="711" w:firstLineChars="200"/>
        <w:jc w:val="both"/>
        <w:textAlignment w:val="auto"/>
        <w:rPr>
          <w:rFonts w:ascii="楷体" w:hAnsi="楷体" w:eastAsia="楷体" w:cs="楷体"/>
          <w:color w:val="000000"/>
          <w:spacing w:val="17"/>
          <w:highlight w:val="none"/>
        </w:rPr>
      </w:pPr>
      <w:r>
        <w:rPr>
          <w:rFonts w:hint="eastAsia" w:ascii="楷体" w:hAnsi="楷体" w:eastAsia="楷体" w:cs="楷体"/>
          <w:color w:val="000000"/>
          <w:spacing w:val="17"/>
          <w:highlight w:val="none"/>
        </w:rPr>
        <w:t>绩效评价工作过程</w:t>
      </w:r>
    </w:p>
    <w:p w14:paraId="01ACF18C">
      <w:pPr>
        <w:pageBreakBefore w:val="0"/>
        <w:numPr>
          <w:ilvl w:val="0"/>
          <w:numId w:val="2"/>
        </w:numPr>
        <w:kinsoku/>
        <w:wordWrap/>
        <w:overflowPunct/>
        <w:topLinePunct w:val="0"/>
        <w:autoSpaceDE/>
        <w:autoSpaceDN/>
        <w:bidi w:val="0"/>
        <w:adjustRightInd/>
        <w:spacing w:line="560" w:lineRule="exact"/>
        <w:ind w:left="0" w:leftChars="0" w:firstLine="640" w:firstLineChars="200"/>
        <w:textAlignment w:val="auto"/>
        <w:rPr>
          <w:bCs/>
          <w:sz w:val="32"/>
          <w:szCs w:val="32"/>
          <w:highlight w:val="none"/>
        </w:rPr>
      </w:pPr>
      <w:r>
        <w:rPr>
          <w:rFonts w:hint="eastAsia"/>
          <w:bCs/>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2EDBA340">
      <w:pPr>
        <w:pageBreakBefore w:val="0"/>
        <w:numPr>
          <w:ilvl w:val="0"/>
          <w:numId w:val="2"/>
        </w:numPr>
        <w:kinsoku/>
        <w:wordWrap/>
        <w:overflowPunct/>
        <w:topLinePunct w:val="0"/>
        <w:autoSpaceDE/>
        <w:autoSpaceDN/>
        <w:bidi w:val="0"/>
        <w:adjustRightInd/>
        <w:spacing w:line="560" w:lineRule="exact"/>
        <w:ind w:left="0" w:leftChars="0" w:firstLine="640" w:firstLineChars="200"/>
        <w:textAlignment w:val="auto"/>
        <w:rPr>
          <w:bCs/>
          <w:sz w:val="32"/>
          <w:szCs w:val="32"/>
          <w:highlight w:val="none"/>
        </w:rPr>
      </w:pPr>
      <w:r>
        <w:rPr>
          <w:rFonts w:hint="eastAsia"/>
          <w:bCs/>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36D1E390">
      <w:pPr>
        <w:pageBreakBefore w:val="0"/>
        <w:numPr>
          <w:ilvl w:val="0"/>
          <w:numId w:val="2"/>
        </w:numPr>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rFonts w:hint="eastAsia"/>
          <w:bCs/>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796D20C5">
      <w:pPr>
        <w:pageBreakBefore w:val="0"/>
        <w:numPr>
          <w:ilvl w:val="0"/>
          <w:numId w:val="3"/>
        </w:numPr>
        <w:kinsoku/>
        <w:wordWrap/>
        <w:overflowPunct/>
        <w:topLinePunct w:val="0"/>
        <w:autoSpaceDE/>
        <w:autoSpaceDN/>
        <w:bidi w:val="0"/>
        <w:adjustRightInd/>
        <w:spacing w:line="560" w:lineRule="exact"/>
        <w:ind w:left="0" w:leftChars="0" w:firstLine="640" w:firstLineChars="200"/>
        <w:textAlignment w:val="auto"/>
        <w:rPr>
          <w:rFonts w:eastAsia="黑体"/>
          <w:sz w:val="32"/>
          <w:szCs w:val="32"/>
          <w:highlight w:val="none"/>
        </w:rPr>
      </w:pPr>
      <w:r>
        <w:rPr>
          <w:rFonts w:eastAsia="黑体"/>
          <w:sz w:val="32"/>
          <w:szCs w:val="32"/>
          <w:highlight w:val="none"/>
        </w:rPr>
        <w:t>综合评价情况及评价结论（附相关评分表）</w:t>
      </w:r>
    </w:p>
    <w:p w14:paraId="4BFB3A10">
      <w:pPr>
        <w:pStyle w:val="2"/>
        <w:pageBreakBefore w:val="0"/>
        <w:widowControl w:val="0"/>
        <w:kinsoku/>
        <w:wordWrap/>
        <w:overflowPunct/>
        <w:topLinePunct w:val="0"/>
        <w:autoSpaceDE/>
        <w:autoSpaceDN/>
        <w:bidi w:val="0"/>
        <w:adjustRightInd/>
        <w:spacing w:before="0" w:after="0" w:line="560" w:lineRule="exact"/>
        <w:ind w:left="0" w:leftChars="0" w:firstLine="640" w:firstLineChars="200"/>
        <w:jc w:val="both"/>
        <w:textAlignment w:val="auto"/>
        <w:outlineLvl w:val="9"/>
        <w:rPr>
          <w:rFonts w:ascii="Times New Roman" w:hAnsi="Times New Roman" w:eastAsia="仿宋_GB2312"/>
          <w:sz w:val="30"/>
          <w:szCs w:val="30"/>
          <w:highlight w:val="none"/>
        </w:rPr>
      </w:pPr>
      <w:r>
        <w:rPr>
          <w:rFonts w:ascii="Times New Roman" w:hAnsi="Times New Roman" w:eastAsia="仿宋_GB2312"/>
          <w:b w:val="0"/>
          <w:bCs w:val="0"/>
          <w:highlight w:val="none"/>
        </w:rPr>
        <w:t>对</w:t>
      </w:r>
      <w:r>
        <w:rPr>
          <w:rFonts w:hint="eastAsia" w:ascii="仿宋_GB2312" w:hAnsi="仿宋_GB2312" w:eastAsia="仿宋_GB2312" w:cs="仿宋_GB2312"/>
          <w:b w:val="0"/>
          <w:bCs w:val="0"/>
          <w:sz w:val="30"/>
          <w:szCs w:val="30"/>
          <w:highlight w:val="none"/>
          <w:u w:val="none"/>
          <w:lang w:val="en-US" w:eastAsia="zh-CN"/>
        </w:rPr>
        <w:t>中国—中亚知识产权合作论坛系列活动</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lang w:val="en-US" w:eastAsia="zh-CN"/>
        </w:rPr>
        <w:t>4</w:t>
      </w:r>
      <w:r>
        <w:rPr>
          <w:rFonts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lang w:val="en-US" w:eastAsia="zh-CN"/>
        </w:rPr>
        <w:t>2</w:t>
      </w:r>
      <w:r>
        <w:rPr>
          <w:rFonts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14:paraId="3144F365">
      <w:pPr>
        <w:pStyle w:val="2"/>
        <w:pageBreakBefore w:val="0"/>
        <w:kinsoku/>
        <w:wordWrap/>
        <w:overflowPunct/>
        <w:topLinePunct w:val="0"/>
        <w:autoSpaceDE/>
        <w:autoSpaceDN/>
        <w:bidi w:val="0"/>
        <w:adjustRightInd/>
        <w:spacing w:before="0" w:after="0" w:line="560" w:lineRule="exact"/>
        <w:ind w:left="0" w:leftChars="0"/>
        <w:textAlignment w:val="auto"/>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14:paraId="7A47F808">
      <w:pPr>
        <w:pageBreakBefore w:val="0"/>
        <w:kinsoku/>
        <w:wordWrap/>
        <w:overflowPunct/>
        <w:topLinePunct w:val="0"/>
        <w:autoSpaceDE/>
        <w:autoSpaceDN/>
        <w:bidi w:val="0"/>
        <w:adjustRightInd/>
        <w:spacing w:line="560" w:lineRule="exact"/>
        <w:ind w:left="0" w:leftChars="0"/>
        <w:textAlignment w:val="auto"/>
        <w:rPr>
          <w:highlight w:val="none"/>
        </w:rPr>
      </w:pPr>
    </w:p>
    <w:p w14:paraId="0A1BBB5C">
      <w:pPr>
        <w:pageBreakBefore w:val="0"/>
        <w:kinsoku/>
        <w:wordWrap/>
        <w:overflowPunct/>
        <w:topLinePunct w:val="0"/>
        <w:autoSpaceDE/>
        <w:autoSpaceDN/>
        <w:bidi w:val="0"/>
        <w:adjustRightInd/>
        <w:spacing w:line="560" w:lineRule="exact"/>
        <w:ind w:left="0" w:leftChars="0"/>
        <w:textAlignment w:val="auto"/>
        <w:rPr>
          <w:highlight w:val="none"/>
        </w:rPr>
      </w:pPr>
    </w:p>
    <w:tbl>
      <w:tblPr>
        <w:tblStyle w:val="9"/>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931"/>
        <w:gridCol w:w="2059"/>
        <w:gridCol w:w="727"/>
        <w:gridCol w:w="1044"/>
        <w:gridCol w:w="924"/>
        <w:gridCol w:w="1215"/>
        <w:gridCol w:w="960"/>
      </w:tblGrid>
      <w:tr w14:paraId="0B123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14:paraId="7A490458">
            <w:pPr>
              <w:pageBreakBefore w:val="0"/>
              <w:widowControl/>
              <w:kinsoku/>
              <w:wordWrap/>
              <w:overflowPunct/>
              <w:topLinePunct w:val="0"/>
              <w:autoSpaceDE/>
              <w:autoSpaceDN/>
              <w:bidi w:val="0"/>
              <w:adjustRightInd/>
              <w:spacing w:line="560" w:lineRule="exact"/>
              <w:ind w:left="0" w:leftChars="0"/>
              <w:textAlignment w:val="auto"/>
              <w:rPr>
                <w:b/>
                <w:bCs/>
                <w:color w:val="000000"/>
                <w:kern w:val="0"/>
                <w:sz w:val="22"/>
                <w:szCs w:val="22"/>
                <w:highlight w:val="none"/>
              </w:rPr>
            </w:pPr>
            <w:r>
              <w:rPr>
                <w:b/>
                <w:bCs/>
                <w:color w:val="000000"/>
                <w:kern w:val="0"/>
                <w:sz w:val="22"/>
                <w:szCs w:val="22"/>
                <w:highlight w:val="none"/>
              </w:rPr>
              <w:t>一级指标</w:t>
            </w:r>
          </w:p>
        </w:tc>
        <w:tc>
          <w:tcPr>
            <w:tcW w:w="990" w:type="dxa"/>
            <w:shd w:val="clear" w:color="auto" w:fill="BFBFBF"/>
            <w:vAlign w:val="center"/>
          </w:tcPr>
          <w:p w14:paraId="157FB337">
            <w:pPr>
              <w:pageBreakBefore w:val="0"/>
              <w:widowControl/>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分值</w:t>
            </w:r>
          </w:p>
        </w:tc>
        <w:tc>
          <w:tcPr>
            <w:tcW w:w="931" w:type="dxa"/>
            <w:shd w:val="clear" w:color="auto" w:fill="BFBFBF"/>
            <w:vAlign w:val="center"/>
          </w:tcPr>
          <w:p w14:paraId="7E9C5595">
            <w:pPr>
              <w:pageBreakBefore w:val="0"/>
              <w:widowControl/>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二级指标</w:t>
            </w:r>
          </w:p>
        </w:tc>
        <w:tc>
          <w:tcPr>
            <w:tcW w:w="2059" w:type="dxa"/>
            <w:shd w:val="clear" w:color="auto" w:fill="BFBFBF"/>
            <w:vAlign w:val="center"/>
          </w:tcPr>
          <w:p w14:paraId="58C5DA25">
            <w:pPr>
              <w:pageBreakBefore w:val="0"/>
              <w:widowControl/>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三级指标</w:t>
            </w:r>
          </w:p>
        </w:tc>
        <w:tc>
          <w:tcPr>
            <w:tcW w:w="727" w:type="dxa"/>
            <w:shd w:val="clear" w:color="auto" w:fill="BFBFBF"/>
            <w:vAlign w:val="center"/>
          </w:tcPr>
          <w:p w14:paraId="4978B416">
            <w:pPr>
              <w:pageBreakBefore w:val="0"/>
              <w:widowControl/>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权重</w:t>
            </w:r>
          </w:p>
        </w:tc>
        <w:tc>
          <w:tcPr>
            <w:tcW w:w="1044" w:type="dxa"/>
            <w:shd w:val="clear" w:color="auto" w:fill="BFBFBF"/>
            <w:vAlign w:val="center"/>
          </w:tcPr>
          <w:p w14:paraId="38E694F2">
            <w:pPr>
              <w:pageBreakBefore w:val="0"/>
              <w:widowControl/>
              <w:tabs>
                <w:tab w:val="left" w:pos="1333"/>
                <w:tab w:val="center" w:pos="3623"/>
              </w:tabs>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目标值</w:t>
            </w:r>
          </w:p>
        </w:tc>
        <w:tc>
          <w:tcPr>
            <w:tcW w:w="924" w:type="dxa"/>
            <w:shd w:val="clear" w:color="auto" w:fill="BFBFBF"/>
            <w:vAlign w:val="center"/>
          </w:tcPr>
          <w:p w14:paraId="27B9F0C6">
            <w:pPr>
              <w:pageBreakBefore w:val="0"/>
              <w:widowControl/>
              <w:tabs>
                <w:tab w:val="left" w:pos="1333"/>
                <w:tab w:val="center" w:pos="3623"/>
              </w:tabs>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业绩值</w:t>
            </w:r>
          </w:p>
        </w:tc>
        <w:tc>
          <w:tcPr>
            <w:tcW w:w="1215" w:type="dxa"/>
            <w:shd w:val="clear" w:color="auto" w:fill="BFBFBF"/>
            <w:vAlign w:val="center"/>
          </w:tcPr>
          <w:p w14:paraId="71048767">
            <w:pPr>
              <w:pageBreakBefore w:val="0"/>
              <w:widowControl/>
              <w:tabs>
                <w:tab w:val="left" w:pos="1333"/>
                <w:tab w:val="center" w:pos="3623"/>
              </w:tabs>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得分率</w:t>
            </w:r>
          </w:p>
        </w:tc>
        <w:tc>
          <w:tcPr>
            <w:tcW w:w="960" w:type="dxa"/>
            <w:shd w:val="clear" w:color="auto" w:fill="BFBFBF"/>
            <w:vAlign w:val="center"/>
          </w:tcPr>
          <w:p w14:paraId="1B21E796">
            <w:pPr>
              <w:pageBreakBefore w:val="0"/>
              <w:widowControl/>
              <w:tabs>
                <w:tab w:val="left" w:pos="1333"/>
                <w:tab w:val="center" w:pos="3623"/>
              </w:tabs>
              <w:kinsoku/>
              <w:wordWrap/>
              <w:overflowPunct/>
              <w:topLinePunct w:val="0"/>
              <w:autoSpaceDE/>
              <w:autoSpaceDN/>
              <w:bidi w:val="0"/>
              <w:adjustRightInd/>
              <w:spacing w:line="560" w:lineRule="exact"/>
              <w:ind w:left="0" w:leftChars="0"/>
              <w:jc w:val="center"/>
              <w:textAlignment w:val="auto"/>
              <w:rPr>
                <w:b/>
                <w:bCs/>
                <w:color w:val="000000"/>
                <w:kern w:val="0"/>
                <w:sz w:val="22"/>
                <w:szCs w:val="22"/>
                <w:highlight w:val="none"/>
              </w:rPr>
            </w:pPr>
            <w:r>
              <w:rPr>
                <w:b/>
                <w:bCs/>
                <w:color w:val="000000"/>
                <w:kern w:val="0"/>
                <w:sz w:val="22"/>
                <w:szCs w:val="22"/>
                <w:highlight w:val="none"/>
              </w:rPr>
              <w:t>得分</w:t>
            </w:r>
          </w:p>
        </w:tc>
      </w:tr>
      <w:tr w14:paraId="2E631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7101264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决策　</w:t>
            </w:r>
          </w:p>
          <w:p w14:paraId="34C7DCCA">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　</w:t>
            </w:r>
          </w:p>
          <w:p w14:paraId="5F79E83D">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　</w:t>
            </w:r>
          </w:p>
          <w:p w14:paraId="5B5BB39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14:paraId="455CDDC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kern w:val="0"/>
                <w:sz w:val="22"/>
                <w:szCs w:val="22"/>
                <w:highlight w:val="none"/>
              </w:rPr>
              <w:t>20分</w:t>
            </w:r>
          </w:p>
        </w:tc>
        <w:tc>
          <w:tcPr>
            <w:tcW w:w="931" w:type="dxa"/>
            <w:vMerge w:val="restart"/>
            <w:shd w:val="clear" w:color="auto" w:fill="FFFFFF"/>
            <w:vAlign w:val="center"/>
          </w:tcPr>
          <w:p w14:paraId="618AB9D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项目立项　</w:t>
            </w:r>
          </w:p>
        </w:tc>
        <w:tc>
          <w:tcPr>
            <w:tcW w:w="2059" w:type="dxa"/>
            <w:shd w:val="clear" w:color="auto" w:fill="FFFFFF"/>
            <w:vAlign w:val="center"/>
          </w:tcPr>
          <w:p w14:paraId="0DE9AA2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立项依据</w:t>
            </w:r>
          </w:p>
          <w:p w14:paraId="49ABA29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14:paraId="4A0B59A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3</w:t>
            </w:r>
          </w:p>
        </w:tc>
        <w:tc>
          <w:tcPr>
            <w:tcW w:w="1044" w:type="dxa"/>
            <w:shd w:val="clear" w:color="auto" w:fill="FFFFFF"/>
            <w:vAlign w:val="center"/>
          </w:tcPr>
          <w:p w14:paraId="5A1E890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14:paraId="1392368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14:paraId="60DBD819">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14:paraId="402BDDFB">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14:paraId="756213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0CD999A">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7674116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continue"/>
            <w:shd w:val="clear" w:color="auto" w:fill="FFFFFF"/>
            <w:vAlign w:val="center"/>
          </w:tcPr>
          <w:p w14:paraId="2F0EC5F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2059" w:type="dxa"/>
            <w:shd w:val="clear" w:color="auto" w:fill="FFFFFF"/>
            <w:vAlign w:val="center"/>
          </w:tcPr>
          <w:p w14:paraId="4D2F63B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立项程序</w:t>
            </w:r>
          </w:p>
          <w:p w14:paraId="757876B0">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14:paraId="39C2A80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3</w:t>
            </w:r>
          </w:p>
        </w:tc>
        <w:tc>
          <w:tcPr>
            <w:tcW w:w="1044" w:type="dxa"/>
            <w:shd w:val="clear" w:color="auto" w:fill="FFFFFF"/>
            <w:vAlign w:val="center"/>
          </w:tcPr>
          <w:p w14:paraId="68261C3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14:paraId="0535E08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14:paraId="555682A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14:paraId="342F8D72">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14:paraId="11DA65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1CDA4E5">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2E6FD040">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restart"/>
            <w:shd w:val="clear" w:color="auto" w:fill="FFFFFF"/>
            <w:vAlign w:val="center"/>
          </w:tcPr>
          <w:p w14:paraId="6119540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绩效目标　</w:t>
            </w:r>
          </w:p>
        </w:tc>
        <w:tc>
          <w:tcPr>
            <w:tcW w:w="2059" w:type="dxa"/>
            <w:shd w:val="clear" w:color="auto" w:fill="FFFFFF"/>
            <w:vAlign w:val="center"/>
          </w:tcPr>
          <w:p w14:paraId="7C953FB5">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绩效目标</w:t>
            </w:r>
          </w:p>
          <w:p w14:paraId="10ABB08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14:paraId="193E2CA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3</w:t>
            </w:r>
          </w:p>
        </w:tc>
        <w:tc>
          <w:tcPr>
            <w:tcW w:w="1044" w:type="dxa"/>
            <w:shd w:val="clear" w:color="000000" w:fill="FFFFFF"/>
            <w:vAlign w:val="center"/>
          </w:tcPr>
          <w:p w14:paraId="7A5E6B3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14:paraId="127751C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14:paraId="1E5A7EA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5757CD5F">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14:paraId="1227A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C0849A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270BB4A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continue"/>
            <w:shd w:val="clear" w:color="auto" w:fill="FFFFFF"/>
            <w:vAlign w:val="center"/>
          </w:tcPr>
          <w:p w14:paraId="3D618B4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2059" w:type="dxa"/>
            <w:shd w:val="clear" w:color="auto" w:fill="FFFFFF"/>
            <w:vAlign w:val="center"/>
          </w:tcPr>
          <w:p w14:paraId="4615D3F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绩效指标</w:t>
            </w:r>
          </w:p>
          <w:p w14:paraId="3AD3D98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14:paraId="1130775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3</w:t>
            </w:r>
          </w:p>
        </w:tc>
        <w:tc>
          <w:tcPr>
            <w:tcW w:w="1044" w:type="dxa"/>
            <w:shd w:val="clear" w:color="000000" w:fill="FFFFFF"/>
            <w:vAlign w:val="center"/>
          </w:tcPr>
          <w:p w14:paraId="5B65051A">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14:paraId="2EC8D7B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14:paraId="56014EE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75D047DD">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3</w:t>
            </w:r>
          </w:p>
        </w:tc>
      </w:tr>
      <w:tr w14:paraId="0B47D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511764E">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028861DB">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restart"/>
            <w:shd w:val="clear" w:color="auto" w:fill="FFFFFF"/>
            <w:vAlign w:val="center"/>
          </w:tcPr>
          <w:p w14:paraId="235464E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资金投入</w:t>
            </w:r>
          </w:p>
        </w:tc>
        <w:tc>
          <w:tcPr>
            <w:tcW w:w="2059" w:type="dxa"/>
            <w:shd w:val="clear" w:color="auto" w:fill="FFFFFF"/>
            <w:vAlign w:val="center"/>
          </w:tcPr>
          <w:p w14:paraId="7170ADB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预算编制</w:t>
            </w:r>
          </w:p>
          <w:p w14:paraId="2CC84FD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14:paraId="2FDC67A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14:paraId="4B5676A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14:paraId="3618A80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14:paraId="4A7E3BD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14:paraId="473C2498">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7B05E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E2B731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6AF5A65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continue"/>
            <w:shd w:val="clear" w:color="auto" w:fill="FFFFFF"/>
            <w:vAlign w:val="center"/>
          </w:tcPr>
          <w:p w14:paraId="50F7D34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2059" w:type="dxa"/>
            <w:shd w:val="clear" w:color="auto" w:fill="FFFFFF"/>
            <w:vAlign w:val="center"/>
          </w:tcPr>
          <w:p w14:paraId="2235523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资金分配</w:t>
            </w:r>
          </w:p>
          <w:p w14:paraId="70F65B3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14:paraId="0DF13A5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14:paraId="149C1C1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14:paraId="1C658B2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14:paraId="068E08D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14:paraId="6AAD841F">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172B91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782FF21">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过程</w:t>
            </w:r>
          </w:p>
          <w:p w14:paraId="0AC789A7">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14:paraId="3535C950">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kern w:val="0"/>
                <w:sz w:val="22"/>
                <w:szCs w:val="22"/>
                <w:highlight w:val="none"/>
              </w:rPr>
              <w:t>20分</w:t>
            </w:r>
          </w:p>
        </w:tc>
        <w:tc>
          <w:tcPr>
            <w:tcW w:w="931" w:type="dxa"/>
            <w:vMerge w:val="restart"/>
            <w:shd w:val="clear" w:color="auto" w:fill="FFFFFF"/>
            <w:vAlign w:val="center"/>
          </w:tcPr>
          <w:p w14:paraId="5A1FFEA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资金管理</w:t>
            </w:r>
          </w:p>
        </w:tc>
        <w:tc>
          <w:tcPr>
            <w:tcW w:w="2059" w:type="dxa"/>
            <w:shd w:val="clear" w:color="auto" w:fill="FFFFFF"/>
            <w:vAlign w:val="center"/>
          </w:tcPr>
          <w:p w14:paraId="59EA44EA">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14:paraId="08CF451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14:paraId="3A9F769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41E9FC8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335F6C5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4CF86D74">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105B5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2F7520D">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6CC01F9E">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continue"/>
            <w:shd w:val="clear" w:color="auto" w:fill="FFFFFF"/>
            <w:vAlign w:val="center"/>
          </w:tcPr>
          <w:p w14:paraId="194FB319">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2059" w:type="dxa"/>
            <w:shd w:val="clear" w:color="auto" w:fill="FFFFFF"/>
            <w:vAlign w:val="center"/>
          </w:tcPr>
          <w:p w14:paraId="0617F26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14:paraId="2DA8325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auto" w:fill="FFFFFF"/>
            <w:vAlign w:val="center"/>
          </w:tcPr>
          <w:p w14:paraId="36F64EE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14:paraId="488A548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14:paraId="3C4FD3A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14:paraId="60EAF542">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51476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106E003E">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51889C5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shd w:val="clear" w:color="auto" w:fill="FFFFFF"/>
            <w:vAlign w:val="center"/>
          </w:tcPr>
          <w:p w14:paraId="6228250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资金管理</w:t>
            </w:r>
          </w:p>
        </w:tc>
        <w:tc>
          <w:tcPr>
            <w:tcW w:w="2059" w:type="dxa"/>
            <w:shd w:val="clear" w:color="auto" w:fill="FFFFFF"/>
            <w:vAlign w:val="center"/>
          </w:tcPr>
          <w:p w14:paraId="6A97D32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资金使用</w:t>
            </w:r>
          </w:p>
          <w:p w14:paraId="5AED802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14:paraId="4C4A4DD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14:paraId="5DC3D5B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14:paraId="37B006D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14:paraId="1C6740F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69458940">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74C1C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A85D562">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0460FA59">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restart"/>
            <w:shd w:val="clear" w:color="auto" w:fill="FFFFFF"/>
            <w:vAlign w:val="center"/>
          </w:tcPr>
          <w:p w14:paraId="3116641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组织实施</w:t>
            </w:r>
          </w:p>
        </w:tc>
        <w:tc>
          <w:tcPr>
            <w:tcW w:w="2059" w:type="dxa"/>
            <w:shd w:val="clear" w:color="auto" w:fill="FFFFFF"/>
            <w:vAlign w:val="center"/>
          </w:tcPr>
          <w:p w14:paraId="603080A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管理制度</w:t>
            </w:r>
          </w:p>
          <w:p w14:paraId="232BB62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14:paraId="25854D8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14:paraId="37B1887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14:paraId="451DA36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14:paraId="5FC724B0">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0204ABCB">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10B03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197A82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06E04A5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continue"/>
            <w:shd w:val="clear" w:color="auto" w:fill="FFFFFF"/>
            <w:vAlign w:val="center"/>
          </w:tcPr>
          <w:p w14:paraId="310B3D5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2059" w:type="dxa"/>
            <w:shd w:val="clear" w:color="auto" w:fill="FFFFFF"/>
            <w:vAlign w:val="center"/>
          </w:tcPr>
          <w:p w14:paraId="352A585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制度执行</w:t>
            </w:r>
          </w:p>
          <w:p w14:paraId="1D45F06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14:paraId="41469322">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4</w:t>
            </w:r>
          </w:p>
        </w:tc>
        <w:tc>
          <w:tcPr>
            <w:tcW w:w="1044" w:type="dxa"/>
            <w:shd w:val="clear" w:color="000000" w:fill="FFFFFF"/>
            <w:vAlign w:val="center"/>
          </w:tcPr>
          <w:p w14:paraId="387ABEA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14:paraId="3BE57B9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14:paraId="206CED4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45E3CE05">
            <w:pPr>
              <w:pageBreakBefore w:val="0"/>
              <w:widowControl/>
              <w:kinsoku/>
              <w:wordWrap/>
              <w:overflowPunct/>
              <w:topLinePunct w:val="0"/>
              <w:autoSpaceDE/>
              <w:autoSpaceDN/>
              <w:bidi w:val="0"/>
              <w:adjustRightInd/>
              <w:spacing w:line="560" w:lineRule="exact"/>
              <w:ind w:left="0" w:leftChars="0"/>
              <w:jc w:val="center"/>
              <w:textAlignment w:val="auto"/>
              <w:rPr>
                <w:rFonts w:hint="eastAsia" w:eastAsia="仿宋_GB2312"/>
                <w:color w:val="000000"/>
                <w:kern w:val="0"/>
                <w:sz w:val="22"/>
                <w:szCs w:val="22"/>
                <w:highlight w:val="none"/>
                <w:lang w:eastAsia="zh-CN"/>
              </w:rPr>
            </w:pPr>
            <w:r>
              <w:rPr>
                <w:rFonts w:hint="eastAsia"/>
                <w:color w:val="000000"/>
                <w:kern w:val="0"/>
                <w:sz w:val="22"/>
                <w:szCs w:val="22"/>
                <w:highlight w:val="none"/>
                <w:lang w:val="en-US" w:eastAsia="zh-CN"/>
              </w:rPr>
              <w:t>4</w:t>
            </w:r>
          </w:p>
        </w:tc>
      </w:tr>
      <w:tr w14:paraId="083991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52D7265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产出</w:t>
            </w:r>
          </w:p>
        </w:tc>
        <w:tc>
          <w:tcPr>
            <w:tcW w:w="990" w:type="dxa"/>
            <w:vMerge w:val="restart"/>
            <w:shd w:val="clear" w:color="auto" w:fill="FFFFFF"/>
            <w:vAlign w:val="center"/>
          </w:tcPr>
          <w:p w14:paraId="33E6B74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kern w:val="0"/>
                <w:sz w:val="22"/>
                <w:szCs w:val="22"/>
                <w:highlight w:val="none"/>
              </w:rPr>
              <w:t>40分</w:t>
            </w:r>
          </w:p>
        </w:tc>
        <w:tc>
          <w:tcPr>
            <w:tcW w:w="931" w:type="dxa"/>
            <w:shd w:val="clear" w:color="auto" w:fill="FFFFFF"/>
            <w:vAlign w:val="center"/>
          </w:tcPr>
          <w:p w14:paraId="60EF772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产出数量</w:t>
            </w:r>
          </w:p>
        </w:tc>
        <w:tc>
          <w:tcPr>
            <w:tcW w:w="2059" w:type="dxa"/>
            <w:shd w:val="clear" w:color="auto" w:fill="FFFFFF"/>
            <w:vAlign w:val="center"/>
          </w:tcPr>
          <w:p w14:paraId="3633BB85">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14:paraId="3C9E995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14:paraId="043BBF4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698FFAFE">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16F5593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508432F0">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3EC21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2CC1D9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7D56046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shd w:val="clear" w:color="auto" w:fill="FFFFFF"/>
            <w:vAlign w:val="center"/>
          </w:tcPr>
          <w:p w14:paraId="5B1F092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产出质量</w:t>
            </w:r>
          </w:p>
        </w:tc>
        <w:tc>
          <w:tcPr>
            <w:tcW w:w="2059" w:type="dxa"/>
            <w:shd w:val="clear" w:color="auto" w:fill="FFFFFF"/>
            <w:vAlign w:val="center"/>
          </w:tcPr>
          <w:p w14:paraId="5C1EEBBA">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14:paraId="4FF6878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14:paraId="23894137">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42A5485D">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0873CBE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6CCE2BA6">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1B109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52DB2AF">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52A0C9E9">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shd w:val="clear" w:color="auto" w:fill="FFFFFF"/>
            <w:vAlign w:val="center"/>
          </w:tcPr>
          <w:p w14:paraId="6201B63D">
            <w:pPr>
              <w:pageBreakBefore w:val="0"/>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产出时效</w:t>
            </w:r>
          </w:p>
        </w:tc>
        <w:tc>
          <w:tcPr>
            <w:tcW w:w="2059" w:type="dxa"/>
            <w:shd w:val="clear" w:color="auto" w:fill="FFFFFF"/>
            <w:vAlign w:val="center"/>
          </w:tcPr>
          <w:p w14:paraId="2338367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14:paraId="521A47F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14:paraId="73A0649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14:paraId="00C1148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14:paraId="2A2D355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35A50529">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117C3E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AD1286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34D6175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shd w:val="clear" w:color="auto" w:fill="FFFFFF"/>
            <w:vAlign w:val="center"/>
          </w:tcPr>
          <w:p w14:paraId="3A5A4BF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产出成本</w:t>
            </w:r>
          </w:p>
        </w:tc>
        <w:tc>
          <w:tcPr>
            <w:tcW w:w="2059" w:type="dxa"/>
            <w:shd w:val="clear" w:color="auto" w:fill="FFFFFF"/>
            <w:vAlign w:val="center"/>
          </w:tcPr>
          <w:p w14:paraId="1881160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14:paraId="10335D9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14:paraId="7850781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70E1131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3D74224B">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4B3074D4">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62E08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42" w:hRule="atLeast"/>
        </w:trPr>
        <w:tc>
          <w:tcPr>
            <w:tcW w:w="1104" w:type="dxa"/>
            <w:vMerge w:val="restart"/>
            <w:shd w:val="clear" w:color="auto" w:fill="FFFFFF"/>
            <w:vAlign w:val="center"/>
          </w:tcPr>
          <w:p w14:paraId="0D9015B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效益　</w:t>
            </w:r>
          </w:p>
        </w:tc>
        <w:tc>
          <w:tcPr>
            <w:tcW w:w="990" w:type="dxa"/>
            <w:vMerge w:val="restart"/>
            <w:shd w:val="clear" w:color="auto" w:fill="FFFFFF"/>
            <w:vAlign w:val="center"/>
          </w:tcPr>
          <w:p w14:paraId="68B8882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20分</w:t>
            </w:r>
          </w:p>
        </w:tc>
        <w:tc>
          <w:tcPr>
            <w:tcW w:w="931" w:type="dxa"/>
            <w:vMerge w:val="restart"/>
            <w:shd w:val="clear" w:color="auto" w:fill="FFFFFF"/>
            <w:vAlign w:val="center"/>
          </w:tcPr>
          <w:p w14:paraId="6E82EC3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项目效益　</w:t>
            </w:r>
          </w:p>
        </w:tc>
        <w:tc>
          <w:tcPr>
            <w:tcW w:w="2059" w:type="dxa"/>
            <w:shd w:val="clear" w:color="auto" w:fill="FFFFFF"/>
            <w:vAlign w:val="center"/>
          </w:tcPr>
          <w:p w14:paraId="523134B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实施效益</w:t>
            </w:r>
          </w:p>
          <w:p w14:paraId="56AC0813">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（社会效益）</w:t>
            </w:r>
          </w:p>
        </w:tc>
        <w:tc>
          <w:tcPr>
            <w:tcW w:w="727" w:type="dxa"/>
            <w:shd w:val="clear" w:color="auto" w:fill="FFFFFF"/>
            <w:vAlign w:val="center"/>
          </w:tcPr>
          <w:p w14:paraId="0249AC3C">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rPr>
              <w:t>10</w:t>
            </w:r>
          </w:p>
        </w:tc>
        <w:tc>
          <w:tcPr>
            <w:tcW w:w="1044" w:type="dxa"/>
            <w:shd w:val="clear" w:color="auto" w:fill="FFFFFF"/>
            <w:vAlign w:val="center"/>
          </w:tcPr>
          <w:p w14:paraId="0FA7AE2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14:paraId="3095D7AF">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14:paraId="1993DB94">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14:paraId="414E94B1">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1768A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9819A0A">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90" w:type="dxa"/>
            <w:vMerge w:val="continue"/>
            <w:shd w:val="clear" w:color="auto" w:fill="FFFFFF"/>
            <w:vAlign w:val="center"/>
          </w:tcPr>
          <w:p w14:paraId="1F762EB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931" w:type="dxa"/>
            <w:vMerge w:val="continue"/>
            <w:shd w:val="clear" w:color="auto" w:fill="FFFFFF"/>
            <w:vAlign w:val="center"/>
          </w:tcPr>
          <w:p w14:paraId="014F159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p>
        </w:tc>
        <w:tc>
          <w:tcPr>
            <w:tcW w:w="2059" w:type="dxa"/>
            <w:shd w:val="clear" w:color="auto" w:fill="FFFFFF"/>
            <w:vAlign w:val="center"/>
          </w:tcPr>
          <w:p w14:paraId="45CADCD8">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满意度</w:t>
            </w:r>
          </w:p>
        </w:tc>
        <w:tc>
          <w:tcPr>
            <w:tcW w:w="727" w:type="dxa"/>
            <w:shd w:val="clear" w:color="000000" w:fill="FFFFFF"/>
            <w:vAlign w:val="center"/>
          </w:tcPr>
          <w:p w14:paraId="63AB8609">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14:paraId="4655BC16">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14:paraId="238B2C41">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14:paraId="14E151E0">
            <w:pPr>
              <w:pageBreakBefore w:val="0"/>
              <w:widowControl/>
              <w:kinsoku/>
              <w:wordWrap/>
              <w:overflowPunct/>
              <w:topLinePunct w:val="0"/>
              <w:autoSpaceDE/>
              <w:autoSpaceDN/>
              <w:bidi w:val="0"/>
              <w:adjustRightInd/>
              <w:spacing w:line="560" w:lineRule="exact"/>
              <w:ind w:left="0" w:leftChars="0"/>
              <w:jc w:val="center"/>
              <w:textAlignment w:val="auto"/>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14:paraId="4B8ACCEC">
            <w:pPr>
              <w:pageBreakBefore w:val="0"/>
              <w:widowControl/>
              <w:kinsoku/>
              <w:wordWrap/>
              <w:overflowPunct/>
              <w:topLinePunct w:val="0"/>
              <w:autoSpaceDE/>
              <w:autoSpaceDN/>
              <w:bidi w:val="0"/>
              <w:adjustRightInd/>
              <w:spacing w:line="560" w:lineRule="exact"/>
              <w:ind w:left="0" w:leftChars="0"/>
              <w:jc w:val="center"/>
              <w:textAlignment w:val="auto"/>
              <w:rPr>
                <w:rFonts w:hint="default" w:eastAsia="仿宋_GB2312"/>
                <w:color w:val="000000"/>
                <w:kern w:val="0"/>
                <w:sz w:val="22"/>
                <w:szCs w:val="22"/>
                <w:highlight w:val="none"/>
                <w:lang w:val="en-US" w:eastAsia="zh-CN"/>
              </w:rPr>
            </w:pPr>
            <w:r>
              <w:rPr>
                <w:rFonts w:hint="eastAsia"/>
                <w:color w:val="000000"/>
                <w:kern w:val="0"/>
                <w:sz w:val="22"/>
                <w:szCs w:val="22"/>
                <w:highlight w:val="none"/>
                <w:lang w:val="en-US" w:eastAsia="zh-CN"/>
              </w:rPr>
              <w:t>10</w:t>
            </w:r>
          </w:p>
        </w:tc>
      </w:tr>
    </w:tbl>
    <w:p w14:paraId="3F72FE3C">
      <w:pPr>
        <w:pageBreakBefore w:val="0"/>
        <w:kinsoku/>
        <w:wordWrap/>
        <w:overflowPunct/>
        <w:topLinePunct w:val="0"/>
        <w:autoSpaceDE/>
        <w:autoSpaceDN/>
        <w:bidi w:val="0"/>
        <w:adjustRightInd/>
        <w:spacing w:line="560" w:lineRule="exact"/>
        <w:ind w:left="0" w:leftChars="0" w:firstLine="320" w:firstLineChars="100"/>
        <w:textAlignment w:val="auto"/>
        <w:rPr>
          <w:rFonts w:eastAsia="黑体"/>
          <w:sz w:val="32"/>
          <w:szCs w:val="32"/>
          <w:highlight w:val="none"/>
        </w:rPr>
      </w:pPr>
      <w:r>
        <w:rPr>
          <w:rFonts w:eastAsia="黑体"/>
          <w:sz w:val="32"/>
          <w:szCs w:val="32"/>
          <w:highlight w:val="none"/>
        </w:rPr>
        <w:t>四、绩效评价指标分析</w:t>
      </w:r>
    </w:p>
    <w:p w14:paraId="0D111F66">
      <w:pPr>
        <w:pStyle w:val="2"/>
        <w:pageBreakBefore w:val="0"/>
        <w:kinsoku/>
        <w:wordWrap/>
        <w:overflowPunct/>
        <w:topLinePunct w:val="0"/>
        <w:autoSpaceDE/>
        <w:autoSpaceDN/>
        <w:bidi w:val="0"/>
        <w:adjustRightInd/>
        <w:spacing w:before="0" w:after="0" w:line="560" w:lineRule="exact"/>
        <w:ind w:left="0" w:leftChars="0" w:firstLine="321" w:firstLineChars="100"/>
        <w:jc w:val="both"/>
        <w:textAlignment w:val="auto"/>
        <w:rPr>
          <w:rFonts w:ascii="Times New Roman" w:hAnsi="Times New Roman" w:eastAsia="楷体_GB2312"/>
          <w:highlight w:val="none"/>
        </w:rPr>
      </w:pPr>
      <w:r>
        <w:rPr>
          <w:rFonts w:ascii="Times New Roman" w:hAnsi="Times New Roman" w:eastAsia="楷体_GB2312"/>
          <w:highlight w:val="none"/>
        </w:rPr>
        <w:t>（一）项目决策情况</w:t>
      </w:r>
    </w:p>
    <w:p w14:paraId="4C87544D">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sz w:val="32"/>
          <w:szCs w:val="32"/>
          <w:highlight w:val="none"/>
        </w:rPr>
      </w:pPr>
      <w:bookmarkStart w:id="6" w:name="_Hlk131155559"/>
      <w:r>
        <w:rPr>
          <w:rFonts w:hint="eastAsia" w:ascii="仿宋_GB2312" w:hAnsi="仿宋_GB2312" w:eastAsia="仿宋_GB2312" w:cs="仿宋_GB2312"/>
          <w:b/>
          <w:bCs/>
          <w:sz w:val="32"/>
          <w:szCs w:val="32"/>
          <w:highlight w:val="none"/>
        </w:rPr>
        <w:t>1.项目立项</w:t>
      </w:r>
    </w:p>
    <w:p w14:paraId="0B0297F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w:t>
      </w:r>
      <w:r>
        <w:rPr>
          <w:rFonts w:hint="eastAsia" w:ascii="仿宋_GB2312" w:hAnsi="仿宋_GB2312" w:eastAsia="仿宋_GB2312" w:cs="仿宋_GB2312"/>
          <w:color w:val="auto"/>
          <w:sz w:val="32"/>
          <w:szCs w:val="32"/>
          <w:highlight w:val="none"/>
          <w:lang w:val="en-US" w:eastAsia="zh-CN"/>
        </w:rPr>
        <w:t>，实际得分20分，得分率为100%。</w:t>
      </w:r>
    </w:p>
    <w:p w14:paraId="0C4888A8">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6E20A909">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cs="Times New Roman"/>
          <w:color w:val="auto"/>
          <w:sz w:val="32"/>
          <w:szCs w:val="32"/>
          <w:highlight w:val="none"/>
          <w:lang w:eastAsia="zh-CN"/>
        </w:rPr>
        <w:t>为进一步</w:t>
      </w:r>
      <w:r>
        <w:rPr>
          <w:rFonts w:hint="default" w:ascii="Times New Roman" w:hAnsi="Times New Roman" w:eastAsia="仿宋_GB2312" w:cs="Times New Roman"/>
          <w:color w:val="auto"/>
          <w:sz w:val="32"/>
          <w:szCs w:val="32"/>
          <w:highlight w:val="none"/>
          <w:lang w:eastAsia="zh-CN"/>
        </w:rPr>
        <w:t>深化落实中国</w:t>
      </w: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中亚峰会成果，按照</w:t>
      </w:r>
      <w:r>
        <w:rPr>
          <w:rFonts w:hint="default" w:ascii="Times New Roman" w:hAnsi="Times New Roman" w:eastAsia="仿宋_GB2312" w:cs="Times New Roman"/>
          <w:color w:val="auto"/>
          <w:sz w:val="32"/>
          <w:szCs w:val="32"/>
          <w:highlight w:val="none"/>
          <w:lang w:val="en-US" w:eastAsia="zh-CN"/>
        </w:rPr>
        <w:t>国家知识产权局、自治区</w:t>
      </w:r>
      <w:r>
        <w:rPr>
          <w:rFonts w:hint="default" w:ascii="Times New Roman" w:hAnsi="Times New Roman" w:eastAsia="仿宋_GB2312" w:cs="Times New Roman"/>
          <w:color w:val="auto"/>
          <w:sz w:val="32"/>
          <w:szCs w:val="32"/>
          <w:highlight w:val="none"/>
          <w:lang w:val="en" w:eastAsia="zh-CN"/>
        </w:rPr>
        <w:t>共建丝绸之路经济带知识产权强区推进大会部署要求，</w:t>
      </w:r>
      <w:r>
        <w:rPr>
          <w:rFonts w:hint="default" w:ascii="Times New Roman" w:hAnsi="Times New Roman" w:eastAsia="仿宋_GB2312" w:cs="Times New Roman"/>
          <w:color w:val="auto"/>
          <w:sz w:val="32"/>
          <w:szCs w:val="32"/>
          <w:highlight w:val="none"/>
        </w:rPr>
        <w:t>经国家知识产权局</w:t>
      </w:r>
      <w:r>
        <w:rPr>
          <w:rFonts w:hint="default" w:ascii="Times New Roman" w:hAnsi="Times New Roman" w:eastAsia="仿宋_GB2312" w:cs="Times New Roman"/>
          <w:color w:val="auto"/>
          <w:sz w:val="32"/>
          <w:szCs w:val="32"/>
          <w:highlight w:val="none"/>
          <w:lang w:eastAsia="zh-CN"/>
        </w:rPr>
        <w:t>报请外交部和中央清理规范庆典研讨会和论坛活动领导小组同意</w:t>
      </w:r>
      <w:r>
        <w:rPr>
          <w:rFonts w:hint="default" w:ascii="Times New Roman" w:hAnsi="Times New Roman" w:eastAsia="仿宋_GB2312" w:cs="Times New Roman"/>
          <w:color w:val="auto"/>
          <w:sz w:val="32"/>
          <w:szCs w:val="32"/>
          <w:highlight w:val="none"/>
        </w:rPr>
        <w:t>，于202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24</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26日在乌鲁木齐市</w:t>
      </w:r>
      <w:r>
        <w:rPr>
          <w:rFonts w:hint="default" w:ascii="Times New Roman" w:hAnsi="Times New Roman" w:eastAsia="仿宋_GB2312" w:cs="Times New Roman"/>
          <w:color w:val="auto"/>
          <w:sz w:val="32"/>
          <w:szCs w:val="32"/>
          <w:highlight w:val="none"/>
          <w:lang w:eastAsia="zh-CN"/>
        </w:rPr>
        <w:t>举</w:t>
      </w:r>
      <w:r>
        <w:rPr>
          <w:rFonts w:hint="default" w:ascii="Times New Roman" w:hAnsi="Times New Roman" w:eastAsia="仿宋_GB2312" w:cs="Times New Roman"/>
          <w:color w:val="auto"/>
          <w:sz w:val="32"/>
          <w:szCs w:val="32"/>
          <w:highlight w:val="none"/>
          <w:lang w:val="en-US" w:eastAsia="zh-CN"/>
        </w:rPr>
        <w:t>办</w:t>
      </w:r>
      <w:r>
        <w:rPr>
          <w:rFonts w:hint="eastAsia" w:ascii="仿宋_GB2312" w:hAnsi="仿宋_GB2312" w:eastAsia="仿宋_GB2312" w:cs="仿宋_GB2312"/>
          <w:color w:val="auto"/>
          <w:kern w:val="0"/>
          <w:sz w:val="32"/>
          <w:szCs w:val="32"/>
          <w:highlight w:val="none"/>
          <w:lang w:val="en-US" w:eastAsia="zh-CN" w:bidi="ar-SA"/>
        </w:rPr>
        <w:t>以“</w:t>
      </w:r>
      <w:r>
        <w:rPr>
          <w:rFonts w:hint="eastAsia" w:ascii="Times New Roman" w:hAnsi="Times New Roman" w:eastAsia="仿宋_GB2312" w:cs="Times New Roman"/>
          <w:color w:val="auto"/>
          <w:sz w:val="32"/>
          <w:szCs w:val="32"/>
          <w:highlight w:val="none"/>
          <w:lang w:eastAsia="zh-CN"/>
        </w:rPr>
        <w:t>知识产权促进区域共同发展</w:t>
      </w:r>
      <w:r>
        <w:rPr>
          <w:rFonts w:hint="eastAsia" w:ascii="仿宋_GB2312" w:hAnsi="仿宋_GB2312" w:eastAsia="仿宋_GB2312" w:cs="仿宋_GB2312"/>
          <w:color w:val="auto"/>
          <w:kern w:val="0"/>
          <w:sz w:val="32"/>
          <w:szCs w:val="32"/>
          <w:highlight w:val="none"/>
          <w:lang w:val="en-US" w:eastAsia="zh-CN" w:bidi="ar-SA"/>
        </w:rPr>
        <w:t>”为主题的</w:t>
      </w:r>
      <w:r>
        <w:rPr>
          <w:rFonts w:hint="eastAsia" w:ascii="仿宋_GB2312" w:hAnsi="仿宋_GB2312" w:eastAsia="仿宋_GB2312" w:cs="仿宋_GB2312"/>
          <w:color w:val="auto"/>
          <w:sz w:val="32"/>
          <w:szCs w:val="32"/>
          <w:highlight w:val="none"/>
          <w:lang w:val="en-US" w:eastAsia="zh-CN"/>
        </w:rPr>
        <w:t>中国—中亚知识产权合作论坛系列活动，</w:t>
      </w:r>
      <w:r>
        <w:rPr>
          <w:rFonts w:hint="eastAsia" w:ascii="仿宋_GB2312" w:hAnsi="仿宋_GB2312" w:eastAsia="仿宋_GB2312" w:cs="仿宋_GB2312"/>
          <w:sz w:val="32"/>
          <w:szCs w:val="32"/>
          <w:highlight w:val="none"/>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96042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165D11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cs="Times New Roman"/>
          <w:color w:val="auto"/>
          <w:sz w:val="32"/>
          <w:szCs w:val="32"/>
          <w:highlight w:val="none"/>
          <w:lang w:val="en-US" w:eastAsia="zh-CN"/>
        </w:rPr>
        <w:t>该项目立项</w:t>
      </w:r>
      <w:r>
        <w:rPr>
          <w:rFonts w:hint="default" w:ascii="Times New Roman" w:hAnsi="Times New Roman" w:eastAsia="仿宋_GB2312" w:cs="Times New Roman"/>
          <w:color w:val="auto"/>
          <w:sz w:val="32"/>
          <w:szCs w:val="32"/>
          <w:highlight w:val="none"/>
        </w:rPr>
        <w:t>经国家知识产权局</w:t>
      </w:r>
      <w:r>
        <w:rPr>
          <w:rFonts w:hint="default" w:ascii="Times New Roman" w:hAnsi="Times New Roman" w:eastAsia="仿宋_GB2312" w:cs="Times New Roman"/>
          <w:color w:val="auto"/>
          <w:sz w:val="32"/>
          <w:szCs w:val="32"/>
          <w:highlight w:val="none"/>
          <w:lang w:eastAsia="zh-CN"/>
        </w:rPr>
        <w:t>报请外交部和中央清理规范庆典研讨会和论坛活动领导小组同意</w:t>
      </w: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rPr>
        <w:t>根据决算依据编制工作计划和经费预算，经过与部门项目分管领导沟通、筛选确定经费预算计划，确定最终预算方案。项目的审批文件、材料符合相关要求，项目事前经过风险评估、绩效评估、集体决策，保障了程序的规范性。</w:t>
      </w:r>
    </w:p>
    <w:p w14:paraId="49D20198">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72D239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14:paraId="50D44A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结合实际工作内容</w:t>
      </w:r>
      <w:r>
        <w:rPr>
          <w:rFonts w:hint="eastAsia" w:ascii="仿宋_GB2312" w:hAnsi="仿宋_GB2312" w:eastAsia="仿宋_GB2312" w:cs="仿宋_GB2312"/>
          <w:sz w:val="32"/>
          <w:szCs w:val="32"/>
          <w:highlight w:val="none"/>
        </w:rPr>
        <w:t>设定绩效目标</w:t>
      </w:r>
      <w:r>
        <w:rPr>
          <w:rFonts w:hint="eastAsia" w:ascii="仿宋_GB2312" w:hAnsi="仿宋_GB2312" w:eastAsia="仿宋_GB2312" w:cs="仿宋_GB2312"/>
          <w:sz w:val="32"/>
          <w:szCs w:val="32"/>
          <w:highlight w:val="none"/>
          <w:lang w:eastAsia="zh-Hans"/>
        </w:rPr>
        <w:t>，绩效目标</w:t>
      </w:r>
      <w:r>
        <w:rPr>
          <w:rFonts w:hint="eastAsia" w:ascii="仿宋_GB2312" w:hAnsi="仿宋_GB2312" w:eastAsia="仿宋_GB2312" w:cs="仿宋_GB2312"/>
          <w:sz w:val="32"/>
          <w:szCs w:val="32"/>
          <w:highlight w:val="none"/>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1E29AD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4B66C8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项目设置了明确的预期产出效益和效果，将绩效目标细化分解为具体的绩效指标，绩效目标与项目目标任务数相对应，绩效目标设定的绩效指标清晰、细化、可衡量。</w:t>
      </w:r>
    </w:p>
    <w:p w14:paraId="11D79857">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3488B6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14:paraId="3DBA4D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预算编制经过科学论证，提供充分的测算依据佐证资料，预算内容与项目内容相匹配。项目投资额与工作任务相匹配。</w:t>
      </w:r>
    </w:p>
    <w:p w14:paraId="2B8DE4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14:paraId="59B7CF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资金分配额度与项目单位实际工作内容相适应，资金分配额度合理，资金分配依据充分。</w:t>
      </w:r>
    </w:p>
    <w:bookmarkEnd w:id="6"/>
    <w:p w14:paraId="1ED27508">
      <w:pPr>
        <w:pStyle w:val="2"/>
        <w:pageBreakBefore w:val="0"/>
        <w:numPr>
          <w:ilvl w:val="-1"/>
          <w:numId w:val="0"/>
        </w:numPr>
        <w:kinsoku/>
        <w:wordWrap/>
        <w:overflowPunct/>
        <w:topLinePunct w:val="0"/>
        <w:autoSpaceDE/>
        <w:autoSpaceDN/>
        <w:bidi w:val="0"/>
        <w:adjustRightInd/>
        <w:spacing w:before="0" w:after="0" w:line="560" w:lineRule="exact"/>
        <w:ind w:left="300" w:leftChars="100" w:firstLine="0" w:firstLineChars="0"/>
        <w:jc w:val="both"/>
        <w:textAlignment w:val="auto"/>
        <w:rPr>
          <w:rFonts w:ascii="Times New Roman" w:hAnsi="Times New Roman"/>
          <w:highlight w:val="none"/>
        </w:rPr>
      </w:pPr>
      <w:r>
        <w:rPr>
          <w:rFonts w:hint="eastAsia" w:ascii="Times New Roman" w:hAnsi="Times New Roman" w:eastAsia="楷体_GB2312"/>
          <w:highlight w:val="none"/>
          <w:lang w:eastAsia="zh-CN"/>
        </w:rPr>
        <w:t>（</w:t>
      </w:r>
      <w:r>
        <w:rPr>
          <w:rFonts w:hint="eastAsia" w:ascii="Times New Roman" w:hAnsi="Times New Roman" w:eastAsia="楷体_GB2312"/>
          <w:highlight w:val="none"/>
          <w:lang w:val="en-US" w:eastAsia="zh-CN"/>
        </w:rPr>
        <w:t>二</w:t>
      </w:r>
      <w:r>
        <w:rPr>
          <w:rFonts w:hint="eastAsia" w:ascii="Times New Roman" w:hAnsi="Times New Roman" w:eastAsia="楷体_GB2312"/>
          <w:highlight w:val="none"/>
          <w:lang w:eastAsia="zh-CN"/>
        </w:rPr>
        <w:t>）</w:t>
      </w:r>
      <w:r>
        <w:rPr>
          <w:rFonts w:ascii="Times New Roman" w:hAnsi="Times New Roman" w:eastAsia="楷体_GB2312"/>
          <w:highlight w:val="none"/>
        </w:rPr>
        <w:t>项目过程情况</w:t>
      </w:r>
    </w:p>
    <w:p w14:paraId="4601EF7D">
      <w:pPr>
        <w:keepNext w:val="0"/>
        <w:keepLines w:val="0"/>
        <w:pageBreakBefore w:val="0"/>
        <w:shd w:val="clear"/>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项目过程类指标包括资金管理和组织实施两方面的内容，由5个三级指标构成，权重分值为20分，实际得分20分，得分率为100%。</w:t>
      </w:r>
    </w:p>
    <w:p w14:paraId="1091F54B">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项目资金使用符合相关的财务管理制度规定，能够反映和考核项目资金的规范运行情况；项目实施单位的财务和业务管理制度健全，能够反映和考核财务和业务管理制度对项目顺利实施的保障情况。</w:t>
      </w:r>
    </w:p>
    <w:p w14:paraId="035D81A9">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bookmarkStart w:id="7" w:name="_Hlk131155586"/>
      <w:r>
        <w:rPr>
          <w:rFonts w:hint="eastAsia" w:ascii="仿宋_GB2312" w:hAnsi="仿宋_GB2312" w:eastAsia="仿宋_GB2312" w:cs="仿宋_GB2312"/>
          <w:b/>
          <w:bCs/>
          <w:sz w:val="32"/>
          <w:szCs w:val="32"/>
          <w:highlight w:val="none"/>
        </w:rPr>
        <w:t>1.资金管理</w:t>
      </w:r>
    </w:p>
    <w:p w14:paraId="2E15BD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118567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cs="仿宋_GB2312"/>
          <w:sz w:val="32"/>
          <w:szCs w:val="32"/>
          <w:highlight w:val="none"/>
          <w:lang w:val="en-US" w:eastAsia="zh-CN"/>
        </w:rPr>
        <w:t>231</w:t>
      </w:r>
      <w:r>
        <w:rPr>
          <w:rFonts w:hint="eastAsia" w:ascii="仿宋_GB2312" w:hAnsi="仿宋_GB2312" w:eastAsia="仿宋_GB2312" w:cs="仿宋_GB2312"/>
          <w:sz w:val="32"/>
          <w:szCs w:val="32"/>
          <w:highlight w:val="none"/>
        </w:rPr>
        <w:t>万元，财政资金及时足额到位，到位率</w:t>
      </w:r>
      <w:r>
        <w:rPr>
          <w:rFonts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rPr>
        <w:t>%，预算资金按计划进度执行。</w:t>
      </w:r>
    </w:p>
    <w:p w14:paraId="6F8510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2C8A10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cs="仿宋_GB2312"/>
          <w:sz w:val="32"/>
          <w:szCs w:val="32"/>
          <w:highlight w:val="none"/>
          <w:lang w:val="en-US" w:eastAsia="zh-CN"/>
        </w:rPr>
        <w:t>231</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59768B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159F74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459EC23">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2.组织实施</w:t>
      </w:r>
    </w:p>
    <w:p w14:paraId="271F4A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4E2E5B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6CE22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14:paraId="5FA84D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楷体_GB2312"/>
          <w:highlight w:val="none"/>
        </w:rPr>
      </w:pPr>
      <w:r>
        <w:rPr>
          <w:rFonts w:hint="eastAsia" w:ascii="仿宋_GB2312" w:hAnsi="仿宋_GB2312" w:eastAsia="仿宋_GB2312" w:cs="仿宋_GB2312"/>
          <w:sz w:val="32"/>
          <w:szCs w:val="32"/>
          <w:highlight w:val="none"/>
        </w:rPr>
        <w:t>对资金使用的合法合规性进行监督，年末对资金使用效果进行评价。项目管理、实施人员落实到位，有效按照计划执行。项目执行情况等资料齐全，项目相关手续完备，及时进行归档。</w:t>
      </w:r>
      <w:bookmarkEnd w:id="7"/>
    </w:p>
    <w:p w14:paraId="36BEEFBB">
      <w:pPr>
        <w:pStyle w:val="8"/>
        <w:pageBreakBefore w:val="0"/>
        <w:numPr>
          <w:ilvl w:val="0"/>
          <w:numId w:val="4"/>
        </w:numPr>
        <w:kinsoku/>
        <w:wordWrap/>
        <w:overflowPunct/>
        <w:topLinePunct w:val="0"/>
        <w:autoSpaceDE/>
        <w:autoSpaceDN/>
        <w:bidi w:val="0"/>
        <w:adjustRightInd/>
        <w:spacing w:after="0" w:line="560" w:lineRule="exact"/>
        <w:ind w:left="0" w:leftChars="0" w:firstLine="321" w:firstLineChars="100"/>
        <w:textAlignment w:val="auto"/>
        <w:rPr>
          <w:rFonts w:eastAsia="楷体_GB2312"/>
          <w:b/>
          <w:bCs/>
          <w:sz w:val="32"/>
          <w:szCs w:val="32"/>
          <w:highlight w:val="none"/>
        </w:rPr>
      </w:pPr>
      <w:r>
        <w:rPr>
          <w:rFonts w:eastAsia="楷体_GB2312"/>
          <w:b/>
          <w:bCs/>
          <w:sz w:val="32"/>
          <w:szCs w:val="32"/>
          <w:highlight w:val="none"/>
        </w:rPr>
        <w:t>项目产出</w:t>
      </w:r>
    </w:p>
    <w:p w14:paraId="465BB489">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项目产出类指标包括产出数量、产出质量、产出时效、产出成本四方面的内容，由9个三级指标构成，权重分为40分，实际得分40分，得分率为100%。具体产出指标完成情况如下：</w:t>
      </w:r>
    </w:p>
    <w:p w14:paraId="6AEE38E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1.数量指标</w:t>
      </w:r>
    </w:p>
    <w:p w14:paraId="03283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指标1：</w:t>
      </w:r>
      <w:r>
        <w:rPr>
          <w:rFonts w:hint="eastAsia" w:ascii="仿宋_GB2312" w:hAnsi="仿宋_GB2312" w:cs="仿宋_GB2312"/>
          <w:sz w:val="32"/>
          <w:szCs w:val="32"/>
          <w:highlight w:val="none"/>
          <w:lang w:val="en-US" w:eastAsia="zh-CN"/>
        </w:rPr>
        <w:t>召开合作论坛次数</w:t>
      </w:r>
      <w:r>
        <w:rPr>
          <w:rFonts w:hint="default" w:ascii="仿宋_GB2312" w:hAnsi="仿宋_GB2312" w:eastAsia="仿宋_GB2312" w:cs="仿宋_GB2312"/>
          <w:sz w:val="32"/>
          <w:szCs w:val="32"/>
          <w:highlight w:val="none"/>
          <w:lang w:val="en-US" w:eastAsia="zh-CN"/>
        </w:rPr>
        <w:t>，指标值：&gt;=</w:t>
      </w:r>
      <w:r>
        <w:rPr>
          <w:rFonts w:hint="eastAsia" w:ascii="仿宋_GB2312" w:hAnsi="仿宋_GB2312" w:cs="仿宋_GB2312"/>
          <w:sz w:val="32"/>
          <w:szCs w:val="32"/>
          <w:highlight w:val="none"/>
          <w:lang w:val="en-US" w:eastAsia="zh-CN"/>
        </w:rPr>
        <w:t>1次</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cs="仿宋_GB2312"/>
          <w:sz w:val="32"/>
          <w:szCs w:val="32"/>
          <w:highlight w:val="none"/>
          <w:lang w:val="en-US" w:eastAsia="zh-CN"/>
        </w:rPr>
        <w:t>1次</w:t>
      </w:r>
      <w:r>
        <w:rPr>
          <w:rFonts w:hint="default" w:ascii="仿宋_GB2312" w:hAnsi="仿宋_GB2312" w:eastAsia="仿宋_GB2312" w:cs="仿宋_GB2312"/>
          <w:sz w:val="32"/>
          <w:szCs w:val="32"/>
          <w:highlight w:val="none"/>
          <w:lang w:val="en-US" w:eastAsia="zh-CN"/>
        </w:rPr>
        <w:t>，指标完成率1</w:t>
      </w:r>
      <w:r>
        <w:rPr>
          <w:rFonts w:hint="eastAsia" w:ascii="仿宋_GB2312" w:hAnsi="仿宋_GB2312" w:cs="仿宋_GB2312"/>
          <w:sz w:val="32"/>
          <w:szCs w:val="32"/>
          <w:highlight w:val="none"/>
          <w:lang w:val="en-US" w:eastAsia="zh-CN"/>
        </w:rPr>
        <w:t>00</w:t>
      </w:r>
      <w:r>
        <w:rPr>
          <w:rFonts w:hint="default"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，无偏差；</w:t>
      </w:r>
    </w:p>
    <w:p w14:paraId="467C599E">
      <w:pPr>
        <w:pStyle w:val="2"/>
        <w:spacing w:line="560" w:lineRule="exact"/>
        <w:ind w:firstLine="643"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2.质量指标</w:t>
      </w:r>
    </w:p>
    <w:p w14:paraId="70989A00">
      <w:pPr>
        <w:spacing w:line="560" w:lineRule="exact"/>
        <w:ind w:firstLine="640" w:firstLineChars="200"/>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指标1：参会领导参会率，指标值：≥90%，实际完成值100%，指标完成率100%，无偏差；</w:t>
      </w:r>
    </w:p>
    <w:p w14:paraId="16ED1B37">
      <w:pPr>
        <w:spacing w:line="560" w:lineRule="exact"/>
        <w:ind w:firstLine="640" w:firstLineChars="200"/>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指标2：按计划完成各项会议议程，指标值“=100%”，实际完成值100%，指标完成率100%，无偏差</w:t>
      </w:r>
    </w:p>
    <w:p w14:paraId="1C897EBD">
      <w:pPr>
        <w:pStyle w:val="2"/>
        <w:spacing w:line="560" w:lineRule="exact"/>
        <w:ind w:firstLine="643"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3.时效指标</w:t>
      </w:r>
    </w:p>
    <w:p w14:paraId="501FD8BD">
      <w:pPr>
        <w:spacing w:line="560" w:lineRule="exact"/>
        <w:ind w:firstLine="640" w:firstLineChars="200"/>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指标1：会议召开时间，指标值：“7月24日”，实际完成值7月24日，指标完成率100%，无偏差；</w:t>
      </w:r>
    </w:p>
    <w:p w14:paraId="2993DD18">
      <w:pPr>
        <w:spacing w:line="560" w:lineRule="exact"/>
        <w:ind w:firstLine="640" w:firstLineChars="200"/>
        <w:rPr>
          <w:rFonts w:hint="eastAsia" w:ascii="仿宋_GB2312" w:hAnsi="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指标2：会议时间，指标值：“3天”，实际完成值3天，指标完成率100%，无偏差；</w:t>
      </w:r>
    </w:p>
    <w:p w14:paraId="2A29995B">
      <w:pPr>
        <w:pStyle w:val="2"/>
        <w:spacing w:line="560" w:lineRule="exact"/>
        <w:ind w:firstLine="643" w:firstLineChars="200"/>
        <w:jc w:val="left"/>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4.成本指标</w:t>
      </w:r>
    </w:p>
    <w:p w14:paraId="520A4784">
      <w:pPr>
        <w:spacing w:line="560" w:lineRule="exact"/>
        <w:ind w:firstLine="640" w:firstLineChars="200"/>
        <w:rPr>
          <w:rFonts w:hint="default" w:ascii="仿宋_GB2312" w:hAnsi="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指标1：会议支出，指标值“231万元”，实际完成值231万元，指标完成率100%，无偏差；</w:t>
      </w:r>
    </w:p>
    <w:p w14:paraId="27E9BC68">
      <w:pPr>
        <w:pStyle w:val="8"/>
        <w:pageBreakBefore w:val="0"/>
        <w:numPr>
          <w:ilvl w:val="0"/>
          <w:numId w:val="4"/>
        </w:numPr>
        <w:kinsoku/>
        <w:wordWrap/>
        <w:overflowPunct/>
        <w:topLinePunct w:val="0"/>
        <w:autoSpaceDE/>
        <w:autoSpaceDN/>
        <w:bidi w:val="0"/>
        <w:adjustRightInd/>
        <w:spacing w:after="0" w:line="560" w:lineRule="exact"/>
        <w:ind w:left="0" w:leftChars="0" w:firstLine="643"/>
        <w:textAlignment w:val="auto"/>
        <w:rPr>
          <w:rFonts w:eastAsia="楷体_GB2312"/>
          <w:b/>
          <w:bCs/>
          <w:sz w:val="32"/>
          <w:szCs w:val="32"/>
          <w:highlight w:val="none"/>
        </w:rPr>
      </w:pPr>
      <w:r>
        <w:rPr>
          <w:rFonts w:eastAsia="楷体_GB2312"/>
          <w:b/>
          <w:bCs/>
          <w:sz w:val="32"/>
          <w:szCs w:val="32"/>
          <w:highlight w:val="none"/>
        </w:rPr>
        <w:t>效益情况</w:t>
      </w:r>
    </w:p>
    <w:p w14:paraId="2D5375CE">
      <w:pPr>
        <w:pStyle w:val="2"/>
        <w:spacing w:line="560" w:lineRule="exact"/>
        <w:ind w:firstLine="643"/>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社会效益指标方面：</w:t>
      </w:r>
    </w:p>
    <w:p w14:paraId="50F120A9">
      <w:pPr>
        <w:pStyle w:val="2"/>
        <w:pageBreakBefore w:val="0"/>
        <w:kinsoku/>
        <w:wordWrap/>
        <w:overflowPunct/>
        <w:topLinePunct w:val="0"/>
        <w:autoSpaceDE/>
        <w:autoSpaceDN/>
        <w:bidi w:val="0"/>
        <w:adjustRightInd/>
        <w:spacing w:before="0" w:after="0" w:line="560" w:lineRule="exact"/>
        <w:ind w:left="0" w:leftChars="0"/>
        <w:jc w:val="left"/>
        <w:textAlignment w:val="auto"/>
        <w:rPr>
          <w:rFonts w:hint="default" w:ascii="Times New Roman" w:hAnsi="Times New Roman" w:eastAsiaTheme="majorEastAsia"/>
          <w:highlight w:val="none"/>
          <w:lang w:val="en-US" w:eastAsia="zh-CN"/>
        </w:rPr>
      </w:pPr>
      <w:r>
        <w:rPr>
          <w:rFonts w:hint="eastAsia" w:ascii="Times New Roman" w:hAnsi="Times New Roman"/>
          <w:highlight w:val="none"/>
          <w:lang w:val="en-US" w:eastAsia="zh-CN"/>
        </w:rPr>
        <w:t xml:space="preserve">   </w:t>
      </w:r>
      <w:r>
        <w:rPr>
          <w:rFonts w:hint="eastAsia" w:ascii="仿宋_GB2312" w:hAnsi="仿宋_GB2312" w:eastAsia="仿宋_GB2312" w:cs="仿宋_GB2312"/>
          <w:b w:val="0"/>
          <w:bCs w:val="0"/>
          <w:kern w:val="2"/>
          <w:highlight w:val="none"/>
          <w:lang w:val="en-US" w:eastAsia="zh-CN"/>
        </w:rPr>
        <w:t>指标1：</w:t>
      </w:r>
      <w:r>
        <w:rPr>
          <w:rFonts w:hint="eastAsia" w:ascii="仿宋_GB2312" w:hAnsi="仿宋_GB2312" w:eastAsia="仿宋_GB2312" w:cs="仿宋_GB2312"/>
          <w:b w:val="0"/>
          <w:bCs w:val="0"/>
          <w:kern w:val="2"/>
          <w:highlight w:val="none"/>
        </w:rPr>
        <w:t>立足区位优势，围绕共建“一带一路”，建立健全知识产权交流机制，搭建互利合作平台，为中国</w:t>
      </w:r>
      <w:r>
        <w:rPr>
          <w:rFonts w:hint="eastAsia" w:ascii="仿宋_GB2312" w:hAnsi="仿宋_GB2312" w:eastAsia="仿宋_GB2312" w:cs="仿宋_GB2312"/>
          <w:b w:val="0"/>
          <w:bCs w:val="0"/>
          <w:kern w:val="2"/>
          <w:highlight w:val="none"/>
          <w:lang w:eastAsia="zh-CN"/>
        </w:rPr>
        <w:t>－</w:t>
      </w:r>
      <w:r>
        <w:rPr>
          <w:rFonts w:hint="eastAsia" w:ascii="仿宋_GB2312" w:hAnsi="仿宋_GB2312" w:eastAsia="仿宋_GB2312" w:cs="仿宋_GB2312"/>
          <w:b w:val="0"/>
          <w:bCs w:val="0"/>
          <w:kern w:val="2"/>
          <w:highlight w:val="none"/>
        </w:rPr>
        <w:t>中亚经济贸易往来和绿色创新发展提供有力支撑，推动中国</w:t>
      </w:r>
      <w:r>
        <w:rPr>
          <w:rFonts w:hint="eastAsia" w:ascii="仿宋_GB2312" w:hAnsi="仿宋_GB2312" w:eastAsia="仿宋_GB2312" w:cs="仿宋_GB2312"/>
          <w:b w:val="0"/>
          <w:bCs w:val="0"/>
          <w:kern w:val="2"/>
          <w:highlight w:val="none"/>
          <w:lang w:eastAsia="zh-CN"/>
        </w:rPr>
        <w:t>－</w:t>
      </w:r>
      <w:r>
        <w:rPr>
          <w:rFonts w:hint="eastAsia" w:ascii="仿宋_GB2312" w:hAnsi="仿宋_GB2312" w:eastAsia="仿宋_GB2312" w:cs="仿宋_GB2312"/>
          <w:b w:val="0"/>
          <w:bCs w:val="0"/>
          <w:kern w:val="2"/>
          <w:highlight w:val="none"/>
        </w:rPr>
        <w:t>中亚知识产权重点领域合作，更好发挥科技创新引领作用，打造丝绸之路经济带区域创新高地，加快新疆丝绸之路经济带知识产权强区建设，增进中国与中亚各国的互信，推动务实合作和国际协作走深走实，打造中国</w:t>
      </w:r>
      <w:r>
        <w:rPr>
          <w:rFonts w:hint="eastAsia" w:ascii="仿宋_GB2312" w:hAnsi="仿宋_GB2312" w:eastAsia="仿宋_GB2312" w:cs="仿宋_GB2312"/>
          <w:b w:val="0"/>
          <w:bCs w:val="0"/>
          <w:kern w:val="2"/>
          <w:highlight w:val="none"/>
          <w:lang w:eastAsia="zh-CN"/>
        </w:rPr>
        <w:t>－</w:t>
      </w:r>
      <w:r>
        <w:rPr>
          <w:rFonts w:hint="eastAsia" w:ascii="仿宋_GB2312" w:hAnsi="仿宋_GB2312" w:eastAsia="仿宋_GB2312" w:cs="仿宋_GB2312"/>
          <w:b w:val="0"/>
          <w:bCs w:val="0"/>
          <w:kern w:val="2"/>
          <w:highlight w:val="none"/>
        </w:rPr>
        <w:t>中亚知识产权合作交流重要平台，并形成常态化机制</w:t>
      </w:r>
      <w:r>
        <w:rPr>
          <w:rFonts w:hint="eastAsia" w:ascii="仿宋_GB2312" w:hAnsi="仿宋_GB2312" w:eastAsia="仿宋_GB2312" w:cs="仿宋_GB2312"/>
          <w:b w:val="0"/>
          <w:bCs w:val="0"/>
          <w:kern w:val="2"/>
          <w:highlight w:val="none"/>
          <w:lang w:eastAsia="zh-CN"/>
        </w:rPr>
        <w:t>，</w:t>
      </w:r>
      <w:r>
        <w:rPr>
          <w:rFonts w:hint="eastAsia" w:ascii="仿宋_GB2312" w:hAnsi="仿宋_GB2312" w:eastAsia="仿宋_GB2312" w:cs="仿宋_GB2312"/>
          <w:b w:val="0"/>
          <w:bCs w:val="0"/>
          <w:kern w:val="2"/>
          <w:highlight w:val="none"/>
          <w:lang w:val="en-US" w:eastAsia="zh-CN"/>
        </w:rPr>
        <w:t>指标值：“良好”，实际完成值“良好”，指标完成率100%，无偏差；</w:t>
      </w:r>
    </w:p>
    <w:p w14:paraId="0950A3E2">
      <w:pPr>
        <w:pStyle w:val="2"/>
        <w:spacing w:line="560" w:lineRule="exact"/>
        <w:ind w:firstLine="643"/>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满意度指标方面：</w:t>
      </w:r>
    </w:p>
    <w:p w14:paraId="5EBE6046">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指标1：参会领导满意率，指标值“≥95%”，实际完成值95%，指标完成率100%，无偏差。</w:t>
      </w:r>
    </w:p>
    <w:p w14:paraId="43DADD9D">
      <w:pPr>
        <w:pageBreakBefore w:val="0"/>
        <w:kinsoku/>
        <w:wordWrap/>
        <w:overflowPunct/>
        <w:topLinePunct w:val="0"/>
        <w:autoSpaceDE/>
        <w:autoSpaceDN/>
        <w:bidi w:val="0"/>
        <w:adjustRightInd/>
        <w:spacing w:line="560" w:lineRule="exact"/>
        <w:ind w:left="0" w:leftChars="0" w:firstLine="640" w:firstLineChars="200"/>
        <w:textAlignment w:val="auto"/>
        <w:rPr>
          <w:rStyle w:val="14"/>
          <w:highlight w:val="none"/>
        </w:rPr>
      </w:pPr>
      <w:r>
        <w:rPr>
          <w:rFonts w:eastAsia="黑体"/>
          <w:sz w:val="32"/>
          <w:szCs w:val="32"/>
          <w:highlight w:val="none"/>
        </w:rPr>
        <w:t>五、主要经验及做法、存在的问题及原因分析</w:t>
      </w:r>
    </w:p>
    <w:p w14:paraId="18B7A1D1">
      <w:pPr>
        <w:pageBreakBefore w:val="0"/>
        <w:kinsoku/>
        <w:wordWrap/>
        <w:overflowPunct/>
        <w:topLinePunct w:val="0"/>
        <w:autoSpaceDE/>
        <w:autoSpaceDN/>
        <w:bidi w:val="0"/>
        <w:adjustRightInd/>
        <w:spacing w:line="560" w:lineRule="exact"/>
        <w:ind w:left="0" w:leftChars="0" w:firstLine="627" w:firstLineChars="200"/>
        <w:textAlignment w:val="auto"/>
        <w:rPr>
          <w:rFonts w:eastAsia="楷体"/>
          <w:b/>
          <w:spacing w:val="-4"/>
          <w:sz w:val="32"/>
          <w:szCs w:val="32"/>
          <w:highlight w:val="none"/>
        </w:rPr>
      </w:pPr>
      <w:r>
        <w:rPr>
          <w:rFonts w:eastAsia="楷体"/>
          <w:b/>
          <w:spacing w:val="-4"/>
          <w:sz w:val="32"/>
          <w:szCs w:val="32"/>
          <w:highlight w:val="none"/>
        </w:rPr>
        <w:t>（一）主要经验及做法</w:t>
      </w:r>
    </w:p>
    <w:p w14:paraId="5BE69C52">
      <w:pPr>
        <w:pageBreakBefore w:val="0"/>
        <w:kinsoku/>
        <w:wordWrap/>
        <w:overflowPunct/>
        <w:topLinePunct w:val="0"/>
        <w:autoSpaceDE/>
        <w:autoSpaceDN/>
        <w:bidi w:val="0"/>
        <w:adjustRightInd/>
        <w:spacing w:line="560" w:lineRule="exact"/>
        <w:ind w:left="0" w:leftChars="0" w:firstLine="640" w:firstLineChars="200"/>
        <w:textAlignment w:val="auto"/>
        <w:rPr>
          <w:rFonts w:hint="default" w:ascii="仿宋_GB2312" w:hAnsi="仿宋_GB2312" w:eastAsia="仿宋_GB2312" w:cs="仿宋_GB2312"/>
          <w:color w:val="000000"/>
          <w:sz w:val="32"/>
          <w:szCs w:val="32"/>
          <w:highlight w:val="none"/>
        </w:rPr>
      </w:pPr>
      <w:r>
        <w:rPr>
          <w:rFonts w:hint="default" w:ascii="仿宋_GB2312" w:hAnsi="仿宋_GB2312" w:eastAsia="仿宋_GB2312" w:cs="仿宋_GB2312"/>
          <w:color w:val="000000"/>
          <w:sz w:val="32"/>
          <w:szCs w:val="32"/>
          <w:highlight w:val="none"/>
        </w:rPr>
        <w:t>本次论坛规格高、涉及广、人员多，系列活动密集，领导重视、精心组织和认真筹备是办好论坛的关键举措。</w:t>
      </w:r>
    </w:p>
    <w:p w14:paraId="01E45440">
      <w:pPr>
        <w:pageBreakBefore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sz w:val="32"/>
          <w:szCs w:val="32"/>
          <w:highlight w:val="none"/>
        </w:rPr>
      </w:pPr>
      <w:r>
        <w:rPr>
          <w:rFonts w:hint="eastAsia" w:eastAsia="楷体_GB2312" w:cs="Times New Roman"/>
          <w:bCs/>
          <w:color w:val="000000"/>
          <w:sz w:val="32"/>
          <w:szCs w:val="32"/>
          <w:highlight w:val="none"/>
          <w:lang w:val="en-US" w:eastAsia="zh-CN"/>
        </w:rPr>
        <w:t>1.</w:t>
      </w:r>
      <w:r>
        <w:rPr>
          <w:rFonts w:hint="default" w:ascii="Times New Roman" w:hAnsi="Times New Roman" w:eastAsia="楷体_GB2312" w:cs="Times New Roman"/>
          <w:bCs/>
          <w:color w:val="000000"/>
          <w:sz w:val="32"/>
          <w:szCs w:val="32"/>
          <w:highlight w:val="none"/>
        </w:rPr>
        <w:t>自治区党委、人民政府高位推动，是办好论坛的强大动力。</w:t>
      </w:r>
      <w:r>
        <w:rPr>
          <w:rFonts w:hint="eastAsia" w:ascii="仿宋_GB2312" w:hAnsi="仿宋_GB2312" w:eastAsia="仿宋_GB2312" w:cs="仿宋_GB2312"/>
          <w:color w:val="000000"/>
          <w:sz w:val="32"/>
          <w:szCs w:val="32"/>
          <w:highlight w:val="none"/>
        </w:rPr>
        <w:t>自治区党委、人民政府高度重视此次论坛筹备工作，马兴瑞书记亲自谋划，为办好论坛指明了方向。艾尔肯·吐尼亚孜主席主持召开政府常务</w:t>
      </w:r>
      <w:r>
        <w:rPr>
          <w:rFonts w:hint="eastAsia" w:ascii="仿宋_GB2312" w:hAnsi="仿宋_GB2312" w:cs="仿宋_GB2312"/>
          <w:color w:val="000000"/>
          <w:sz w:val="32"/>
          <w:szCs w:val="32"/>
          <w:highlight w:val="none"/>
          <w:lang w:eastAsia="zh-CN"/>
        </w:rPr>
        <w:t>会议</w:t>
      </w:r>
      <w:r>
        <w:rPr>
          <w:rFonts w:hint="eastAsia" w:ascii="仿宋_GB2312" w:hAnsi="仿宋_GB2312" w:eastAsia="仿宋_GB2312" w:cs="仿宋_GB2312"/>
          <w:color w:val="000000"/>
          <w:sz w:val="32"/>
          <w:szCs w:val="32"/>
          <w:highlight w:val="none"/>
        </w:rPr>
        <w:t>，研究审议论坛总体方案，提出明确要求。自治区分管领导担任</w:t>
      </w:r>
      <w:r>
        <w:rPr>
          <w:rFonts w:hint="eastAsia" w:ascii="仿宋_GB2312" w:hAnsi="仿宋_GB2312" w:eastAsia="仿宋_GB2312" w:cs="仿宋_GB2312"/>
          <w:bCs/>
          <w:color w:val="000000"/>
          <w:sz w:val="32"/>
          <w:szCs w:val="32"/>
          <w:highlight w:val="none"/>
        </w:rPr>
        <w:t>论坛筹备工作领导小组组长，</w:t>
      </w:r>
      <w:r>
        <w:rPr>
          <w:rFonts w:hint="eastAsia" w:ascii="仿宋_GB2312" w:hAnsi="仿宋_GB2312" w:eastAsia="仿宋_GB2312" w:cs="仿宋_GB2312"/>
          <w:color w:val="000000"/>
          <w:sz w:val="32"/>
          <w:szCs w:val="32"/>
          <w:highlight w:val="none"/>
        </w:rPr>
        <w:t>赴京与国家知识产权局领导及时沟通，确定本次论坛主体框架，亲自带队到现场查勘路线，并多次召开专题会，听取筹备工作汇报，协调解决困难问题，提出具体要求。指定分管副秘书长作为直接联络人，多次召开调度会，对论坛流程提出具体意见。这些都是对办好本次论坛的巨大鼓舞和有力鞭策。</w:t>
      </w:r>
    </w:p>
    <w:p w14:paraId="74D53893">
      <w:pPr>
        <w:pageBreakBefore w:val="0"/>
        <w:kinsoku/>
        <w:wordWrap/>
        <w:overflowPunct/>
        <w:topLinePunct w:val="0"/>
        <w:autoSpaceDE/>
        <w:autoSpaceDN/>
        <w:bidi w:val="0"/>
        <w:adjustRightInd/>
        <w:spacing w:line="560" w:lineRule="exact"/>
        <w:ind w:left="0" w:leftChars="0" w:firstLine="640" w:firstLineChars="200"/>
        <w:textAlignment w:val="auto"/>
        <w:rPr>
          <w:rFonts w:hint="default" w:ascii="仿宋_GB2312" w:hAnsi="仿宋_GB2312" w:eastAsia="仿宋_GB2312" w:cs="仿宋_GB2312"/>
          <w:color w:val="000000"/>
          <w:sz w:val="32"/>
          <w:szCs w:val="32"/>
          <w:highlight w:val="none"/>
        </w:rPr>
      </w:pPr>
      <w:r>
        <w:rPr>
          <w:rFonts w:hint="eastAsia" w:eastAsia="楷体_GB2312" w:cs="Times New Roman"/>
          <w:sz w:val="32"/>
          <w:szCs w:val="32"/>
          <w:highlight w:val="none"/>
          <w:lang w:val="en-US" w:eastAsia="zh-CN"/>
        </w:rPr>
        <w:t>2.</w:t>
      </w:r>
      <w:r>
        <w:rPr>
          <w:rFonts w:hint="default" w:ascii="Times New Roman" w:hAnsi="Times New Roman" w:eastAsia="楷体_GB2312" w:cs="Times New Roman"/>
          <w:bCs/>
          <w:color w:val="000000"/>
          <w:sz w:val="32"/>
          <w:szCs w:val="32"/>
          <w:highlight w:val="none"/>
        </w:rPr>
        <w:t>各部门各单位共同参与、多方联动，是办好论坛的根本保证。</w:t>
      </w:r>
      <w:r>
        <w:rPr>
          <w:rFonts w:hint="eastAsia" w:ascii="仿宋_GB2312" w:hAnsi="仿宋_GB2312" w:eastAsia="仿宋_GB2312" w:cs="仿宋_GB2312"/>
          <w:bCs w:val="0"/>
          <w:color w:val="000000"/>
          <w:sz w:val="32"/>
          <w:szCs w:val="32"/>
          <w:highlight w:val="none"/>
        </w:rPr>
        <w:t>论坛筹备工作领导小组办公室</w:t>
      </w:r>
      <w:r>
        <w:rPr>
          <w:rFonts w:hint="default" w:ascii="仿宋_GB2312" w:hAnsi="仿宋_GB2312" w:eastAsia="仿宋_GB2312" w:cs="仿宋_GB2312"/>
          <w:color w:val="000000"/>
          <w:sz w:val="32"/>
          <w:szCs w:val="32"/>
          <w:highlight w:val="none"/>
        </w:rPr>
        <w:t>召开成员单位</w:t>
      </w:r>
      <w:r>
        <w:rPr>
          <w:rFonts w:hint="eastAsia" w:ascii="仿宋_GB2312" w:hAnsi="仿宋_GB2312" w:eastAsia="仿宋_GB2312" w:cs="仿宋_GB2312"/>
          <w:color w:val="000000"/>
          <w:sz w:val="32"/>
          <w:szCs w:val="32"/>
          <w:highlight w:val="none"/>
        </w:rPr>
        <w:t>联</w:t>
      </w:r>
      <w:r>
        <w:rPr>
          <w:rFonts w:hint="eastAsia" w:ascii="仿宋_GB2312" w:hAnsi="仿宋_GB2312" w:cs="仿宋_GB2312"/>
          <w:color w:val="000000"/>
          <w:sz w:val="32"/>
          <w:szCs w:val="32"/>
          <w:highlight w:val="none"/>
          <w:lang w:eastAsia="zh-CN"/>
        </w:rPr>
        <w:t>席</w:t>
      </w:r>
      <w:r>
        <w:rPr>
          <w:rFonts w:hint="default" w:ascii="仿宋_GB2312" w:hAnsi="仿宋_GB2312" w:eastAsia="仿宋_GB2312" w:cs="仿宋_GB2312"/>
          <w:color w:val="000000"/>
          <w:sz w:val="32"/>
          <w:szCs w:val="32"/>
          <w:highlight w:val="none"/>
        </w:rPr>
        <w:t>会议</w:t>
      </w:r>
      <w:r>
        <w:rPr>
          <w:rFonts w:hint="eastAsia" w:ascii="仿宋_GB2312" w:hAnsi="仿宋_GB2312" w:eastAsia="仿宋_GB2312" w:cs="仿宋_GB2312"/>
          <w:color w:val="000000"/>
          <w:sz w:val="32"/>
          <w:szCs w:val="32"/>
          <w:highlight w:val="none"/>
        </w:rPr>
        <w:t>四次</w:t>
      </w:r>
      <w:r>
        <w:rPr>
          <w:rFonts w:hint="default" w:ascii="仿宋_GB2312" w:hAnsi="仿宋_GB2312" w:eastAsia="仿宋_GB2312" w:cs="仿宋_GB2312"/>
          <w:color w:val="000000"/>
          <w:sz w:val="32"/>
          <w:szCs w:val="32"/>
          <w:highlight w:val="none"/>
        </w:rPr>
        <w:t>，面对面沟通、点对点联系，合力推进筹备工作。外办相关同志在我局座谈交流，讲解外事工作要点；政府办公厅总值班室相关同志主动上门指导工作，协调绿色通道；兵团市场监管局通力配合，全力做好兵团代表的接送报到工作。乌鲁木齐市、昌吉州有序推进城市综合治理、环境卫生和氛围营造，完善场馆和活动场所配套设施，做好供应保障和各类突发情况的应急准备。在各成员单位通力合作下，论坛筹备工作有序推进，为论坛的成功举办提供了有力支撑。</w:t>
      </w:r>
    </w:p>
    <w:p w14:paraId="453A239F">
      <w:pPr>
        <w:pageBreakBefore w:val="0"/>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rFonts w:hint="eastAsia" w:eastAsia="楷体_GB2312" w:cs="Times New Roman"/>
          <w:bCs/>
          <w:color w:val="000000"/>
          <w:sz w:val="32"/>
          <w:szCs w:val="32"/>
          <w:highlight w:val="none"/>
          <w:lang w:val="en-US" w:eastAsia="zh-CN"/>
        </w:rPr>
        <w:t>3.</w:t>
      </w:r>
      <w:r>
        <w:rPr>
          <w:rFonts w:hint="default" w:ascii="Times New Roman" w:hAnsi="Times New Roman" w:eastAsia="楷体_GB2312" w:cs="Times New Roman"/>
          <w:bCs/>
          <w:color w:val="000000"/>
          <w:sz w:val="32"/>
          <w:szCs w:val="32"/>
          <w:highlight w:val="none"/>
        </w:rPr>
        <w:t>注重整体谋划、完善细节，是高质量办好论坛的重要保障。</w:t>
      </w:r>
      <w:r>
        <w:rPr>
          <w:rFonts w:hint="eastAsia" w:ascii="仿宋_GB2312" w:hAnsi="仿宋_GB2312" w:eastAsia="仿宋_GB2312" w:cs="仿宋_GB2312"/>
          <w:bCs w:val="0"/>
          <w:color w:val="000000"/>
          <w:sz w:val="32"/>
          <w:szCs w:val="32"/>
          <w:highlight w:val="none"/>
        </w:rPr>
        <w:t>自治区市场监管局</w:t>
      </w:r>
      <w:r>
        <w:rPr>
          <w:rFonts w:hint="eastAsia" w:ascii="仿宋_GB2312" w:hAnsi="仿宋_GB2312" w:eastAsia="仿宋_GB2312" w:cs="仿宋_GB2312"/>
          <w:color w:val="000000"/>
          <w:sz w:val="32"/>
          <w:szCs w:val="32"/>
          <w:highlight w:val="none"/>
        </w:rPr>
        <w:t>举全局之力落实论坛筹备任务，组建工作专班，配强人员力量，建立任务清单，多次召开专题会议跟踪问效，压实责任、形成闭环，确保每一个环节衔接有序、每一个细节精益求精。密切</w:t>
      </w:r>
      <w:r>
        <w:rPr>
          <w:rFonts w:hint="default" w:ascii="仿宋_GB2312" w:hAnsi="仿宋_GB2312" w:eastAsia="仿宋_GB2312" w:cs="仿宋_GB2312"/>
          <w:color w:val="000000"/>
          <w:sz w:val="32"/>
          <w:szCs w:val="32"/>
          <w:highlight w:val="none"/>
        </w:rPr>
        <w:t>保持与国家知识产权局的联系沟通</w:t>
      </w:r>
      <w:r>
        <w:rPr>
          <w:rFonts w:hint="eastAsia" w:ascii="仿宋_GB2312" w:hAnsi="仿宋_GB2312" w:eastAsia="仿宋_GB2312" w:cs="仿宋_GB2312"/>
          <w:color w:val="000000"/>
          <w:sz w:val="32"/>
          <w:szCs w:val="32"/>
          <w:highlight w:val="none"/>
        </w:rPr>
        <w:t>，</w:t>
      </w:r>
      <w:r>
        <w:rPr>
          <w:rFonts w:hint="default" w:ascii="仿宋_GB2312" w:hAnsi="仿宋_GB2312" w:eastAsia="仿宋_GB2312" w:cs="仿宋_GB2312"/>
          <w:color w:val="000000"/>
          <w:sz w:val="32"/>
          <w:szCs w:val="32"/>
          <w:highlight w:val="none"/>
        </w:rPr>
        <w:t>做到无缝</w:t>
      </w:r>
      <w:r>
        <w:rPr>
          <w:rFonts w:hint="eastAsia" w:ascii="仿宋_GB2312" w:hAnsi="仿宋_GB2312" w:eastAsia="仿宋_GB2312" w:cs="仿宋_GB2312"/>
          <w:color w:val="000000"/>
          <w:sz w:val="32"/>
          <w:szCs w:val="32"/>
          <w:highlight w:val="none"/>
        </w:rPr>
        <w:t>对</w:t>
      </w:r>
      <w:r>
        <w:rPr>
          <w:rFonts w:hint="default" w:ascii="仿宋_GB2312" w:hAnsi="仿宋_GB2312" w:eastAsia="仿宋_GB2312" w:cs="仿宋_GB2312"/>
          <w:color w:val="000000"/>
          <w:sz w:val="32"/>
          <w:szCs w:val="32"/>
          <w:highlight w:val="none"/>
        </w:rPr>
        <w:t>接。针对外宾团组建立了“局领导+</w:t>
      </w:r>
      <w:r>
        <w:rPr>
          <w:rFonts w:hint="eastAsia" w:ascii="仿宋_GB2312" w:hAnsi="仿宋_GB2312" w:eastAsia="仿宋_GB2312" w:cs="仿宋_GB2312"/>
          <w:color w:val="000000"/>
          <w:sz w:val="32"/>
          <w:szCs w:val="32"/>
          <w:highlight w:val="none"/>
        </w:rPr>
        <w:t>志愿者</w:t>
      </w:r>
      <w:r>
        <w:rPr>
          <w:rFonts w:hint="default" w:ascii="仿宋_GB2312" w:hAnsi="仿宋_GB2312" w:eastAsia="仿宋_GB2312" w:cs="仿宋_GB2312"/>
          <w:color w:val="000000"/>
          <w:sz w:val="32"/>
          <w:szCs w:val="32"/>
          <w:highlight w:val="none"/>
        </w:rPr>
        <w:t>+翻译”的全程随团服务保障工作机制。坚持简约务实原则，按照“规范化、人性化、精细化、零差错”要求，做好接待保障工作。</w:t>
      </w:r>
      <w:r>
        <w:rPr>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587D318">
      <w:pPr>
        <w:pStyle w:val="2"/>
        <w:pageBreakBefore w:val="0"/>
        <w:kinsoku/>
        <w:wordWrap/>
        <w:overflowPunct/>
        <w:topLinePunct w:val="0"/>
        <w:autoSpaceDE/>
        <w:autoSpaceDN/>
        <w:bidi w:val="0"/>
        <w:adjustRightInd/>
        <w:spacing w:before="0" w:after="0" w:line="560" w:lineRule="exact"/>
        <w:ind w:left="0" w:leftChars="0" w:firstLine="640" w:firstLineChars="200"/>
        <w:jc w:val="left"/>
        <w:textAlignment w:val="auto"/>
        <w:rPr>
          <w:rFonts w:ascii="Times New Roman" w:hAnsi="Times New Roman" w:eastAsia="仿宋_GB2312"/>
          <w:b w:val="0"/>
          <w:bCs w:val="0"/>
          <w:kern w:val="2"/>
          <w:highlight w:val="none"/>
        </w:rPr>
      </w:pPr>
      <w:r>
        <w:rPr>
          <w:rFonts w:ascii="Times New Roman" w:hAnsi="Times New Roman" w:eastAsia="仿宋_GB2312"/>
          <w:b w:val="0"/>
          <w:bCs w:val="0"/>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D0E56D2">
      <w:pPr>
        <w:keepNext/>
        <w:keepLines/>
        <w:pageBreakBefore w:val="0"/>
        <w:numPr>
          <w:ilvl w:val="0"/>
          <w:numId w:val="5"/>
        </w:numPr>
        <w:kinsoku/>
        <w:wordWrap/>
        <w:overflowPunct/>
        <w:topLinePunct w:val="0"/>
        <w:autoSpaceDE/>
        <w:autoSpaceDN/>
        <w:bidi w:val="0"/>
        <w:adjustRightInd/>
        <w:spacing w:line="560" w:lineRule="exact"/>
        <w:ind w:left="0" w:leftChars="0" w:firstLine="643" w:firstLineChars="200"/>
        <w:textAlignment w:val="auto"/>
        <w:rPr>
          <w:rFonts w:eastAsia="楷体_GB2312"/>
          <w:b/>
          <w:bCs/>
          <w:sz w:val="32"/>
          <w:szCs w:val="32"/>
          <w:highlight w:val="none"/>
        </w:rPr>
      </w:pPr>
      <w:r>
        <w:rPr>
          <w:rFonts w:eastAsia="楷体_GB2312"/>
          <w:b/>
          <w:bCs/>
          <w:sz w:val="32"/>
          <w:szCs w:val="32"/>
          <w:highlight w:val="none"/>
        </w:rPr>
        <w:t>存在的问题及原因分析</w:t>
      </w:r>
    </w:p>
    <w:p w14:paraId="484C1153">
      <w:pPr>
        <w:pStyle w:val="2"/>
        <w:pageBreakBefore w:val="0"/>
        <w:numPr>
          <w:ilvl w:val="0"/>
          <w:numId w:val="6"/>
        </w:numPr>
        <w:kinsoku/>
        <w:wordWrap/>
        <w:overflowPunct/>
        <w:topLinePunct w:val="0"/>
        <w:autoSpaceDE/>
        <w:autoSpaceDN/>
        <w:bidi w:val="0"/>
        <w:adjustRightInd/>
        <w:spacing w:before="0" w:after="0" w:line="560" w:lineRule="exact"/>
        <w:ind w:left="0" w:leftChars="0" w:firstLine="640" w:firstLineChars="200"/>
        <w:jc w:val="both"/>
        <w:textAlignment w:val="auto"/>
        <w:rPr>
          <w:rFonts w:ascii="Times New Roman" w:hAnsi="Times New Roman" w:eastAsia="仿宋_GB2312"/>
          <w:b w:val="0"/>
          <w:bCs w:val="0"/>
          <w:kern w:val="2"/>
          <w:highlight w:val="none"/>
        </w:rPr>
      </w:pPr>
      <w:r>
        <w:rPr>
          <w:rFonts w:ascii="Times New Roman" w:hAnsi="Times New Roman" w:eastAsia="仿宋_GB2312"/>
          <w:b w:val="0"/>
          <w:bCs w:val="0"/>
          <w:kern w:val="2"/>
          <w:highlight w:val="none"/>
        </w:rPr>
        <w:t>存在的问题</w:t>
      </w:r>
    </w:p>
    <w:p w14:paraId="72A4D86E">
      <w:pPr>
        <w:pageBreakBefore w:val="0"/>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olor w:val="000000"/>
          <w:sz w:val="32"/>
          <w:szCs w:val="32"/>
          <w:highlight w:val="none"/>
        </w:rPr>
      </w:pPr>
      <w:r>
        <w:rPr>
          <w:rFonts w:hint="default" w:ascii="仿宋_GB2312" w:hAnsi="仿宋_GB2312" w:eastAsia="仿宋_GB2312" w:cs="仿宋_GB2312"/>
          <w:color w:val="000000"/>
          <w:sz w:val="32"/>
          <w:szCs w:val="32"/>
          <w:highlight w:val="none"/>
        </w:rPr>
        <w:t>总体来看，本次论坛的承办较为成功，</w:t>
      </w:r>
      <w:r>
        <w:rPr>
          <w:rFonts w:hint="default" w:ascii="仿宋_GB2312" w:hAnsi="仿宋_GB2312" w:eastAsia="仿宋_GB2312" w:cs="仿宋_GB2312"/>
          <w:color w:val="000000"/>
          <w:sz w:val="32"/>
          <w:szCs w:val="32"/>
          <w:highlight w:val="none"/>
          <w:lang w:val="zh-CN"/>
        </w:rPr>
        <w:t>获得各方一致好评，</w:t>
      </w:r>
      <w:r>
        <w:rPr>
          <w:rFonts w:hint="default" w:ascii="仿宋_GB2312" w:hAnsi="仿宋_GB2312" w:eastAsia="仿宋_GB2312" w:cs="仿宋_GB2312"/>
          <w:color w:val="000000"/>
          <w:sz w:val="32"/>
          <w:szCs w:val="32"/>
          <w:highlight w:val="none"/>
        </w:rPr>
        <w:t>但仍需改进和完善。</w:t>
      </w:r>
      <w:r>
        <w:rPr>
          <w:rFonts w:hint="default" w:ascii="Times New Roman" w:hAnsi="Times New Roman" w:eastAsia="仿宋_GB2312"/>
          <w:b/>
          <w:bCs/>
          <w:color w:val="000000"/>
          <w:sz w:val="32"/>
          <w:szCs w:val="32"/>
          <w:highlight w:val="none"/>
        </w:rPr>
        <w:t>一是在活动衔接上，</w:t>
      </w:r>
      <w:r>
        <w:rPr>
          <w:rFonts w:hint="default" w:ascii="仿宋_GB2312" w:hAnsi="仿宋_GB2312" w:eastAsia="仿宋_GB2312" w:cs="仿宋_GB2312"/>
          <w:color w:val="000000"/>
          <w:sz w:val="32"/>
          <w:szCs w:val="32"/>
          <w:highlight w:val="none"/>
        </w:rPr>
        <w:t>论坛各个阶段衔接的流畅性有待进一步提高；</w:t>
      </w:r>
      <w:r>
        <w:rPr>
          <w:rFonts w:hint="default" w:ascii="Times New Roman" w:hAnsi="Times New Roman" w:eastAsia="仿宋_GB2312"/>
          <w:b/>
          <w:bCs/>
          <w:color w:val="000000"/>
          <w:sz w:val="32"/>
          <w:szCs w:val="32"/>
          <w:highlight w:val="none"/>
        </w:rPr>
        <w:t>二是在沟通协调上，</w:t>
      </w:r>
      <w:r>
        <w:rPr>
          <w:rFonts w:hint="default" w:ascii="Times New Roman" w:hAnsi="Times New Roman" w:eastAsia="仿宋_GB2312"/>
          <w:color w:val="000000"/>
          <w:sz w:val="32"/>
          <w:szCs w:val="32"/>
          <w:highlight w:val="none"/>
        </w:rPr>
        <w:t>与</w:t>
      </w:r>
      <w:r>
        <w:rPr>
          <w:rFonts w:hint="default" w:ascii="仿宋_GB2312" w:hAnsi="仿宋_GB2312" w:eastAsia="仿宋_GB2312" w:cs="仿宋_GB2312"/>
          <w:color w:val="000000"/>
          <w:sz w:val="32"/>
          <w:szCs w:val="32"/>
          <w:highlight w:val="none"/>
        </w:rPr>
        <w:t>多方的沟通对接仍需优化；</w:t>
      </w:r>
      <w:r>
        <w:rPr>
          <w:rFonts w:hint="default" w:ascii="Times New Roman" w:hAnsi="Times New Roman" w:eastAsia="仿宋_GB2312"/>
          <w:b/>
          <w:bCs/>
          <w:color w:val="000000"/>
          <w:sz w:val="32"/>
          <w:szCs w:val="32"/>
          <w:highlight w:val="none"/>
        </w:rPr>
        <w:t>三是在组织筹备上，</w:t>
      </w:r>
      <w:r>
        <w:rPr>
          <w:rFonts w:hint="default" w:ascii="仿宋_GB2312" w:hAnsi="仿宋_GB2312" w:eastAsia="仿宋_GB2312" w:cs="仿宋_GB2312"/>
          <w:color w:val="000000"/>
          <w:sz w:val="32"/>
          <w:szCs w:val="32"/>
          <w:highlight w:val="none"/>
        </w:rPr>
        <w:t>论坛活动的流程安排还不够精细。</w:t>
      </w:r>
    </w:p>
    <w:p w14:paraId="513274AD">
      <w:pPr>
        <w:pageBreakBefore w:val="0"/>
        <w:numPr>
          <w:ilvl w:val="0"/>
          <w:numId w:val="6"/>
        </w:numPr>
        <w:kinsoku/>
        <w:wordWrap/>
        <w:overflowPunct/>
        <w:topLinePunct w:val="0"/>
        <w:autoSpaceDE/>
        <w:autoSpaceDN/>
        <w:bidi w:val="0"/>
        <w:adjustRightInd/>
        <w:spacing w:line="560" w:lineRule="exact"/>
        <w:ind w:left="0" w:leftChars="0" w:firstLine="640" w:firstLineChars="200"/>
        <w:textAlignment w:val="auto"/>
        <w:rPr>
          <w:sz w:val="32"/>
          <w:szCs w:val="32"/>
          <w:highlight w:val="none"/>
        </w:rPr>
      </w:pPr>
      <w:r>
        <w:rPr>
          <w:sz w:val="32"/>
          <w:szCs w:val="32"/>
          <w:highlight w:val="none"/>
        </w:rPr>
        <w:t>原因分析</w:t>
      </w:r>
    </w:p>
    <w:p w14:paraId="2407D7C0">
      <w:pPr>
        <w:pStyle w:val="2"/>
        <w:pageBreakBefore w:val="0"/>
        <w:kinsoku/>
        <w:wordWrap/>
        <w:overflowPunct/>
        <w:topLinePunct w:val="0"/>
        <w:autoSpaceDE/>
        <w:autoSpaceDN/>
        <w:bidi w:val="0"/>
        <w:adjustRightInd/>
        <w:spacing w:before="0" w:after="0" w:line="560" w:lineRule="exact"/>
        <w:ind w:left="0" w:leftChars="0" w:firstLine="600" w:firstLineChars="200"/>
        <w:jc w:val="both"/>
        <w:textAlignment w:val="auto"/>
        <w:rPr>
          <w:rFonts w:ascii="Times New Roman" w:hAnsi="Times New Roman"/>
          <w:b w:val="0"/>
          <w:bCs w:val="0"/>
          <w:highlight w:val="none"/>
        </w:rPr>
      </w:pPr>
      <w:r>
        <w:rPr>
          <w:rFonts w:hint="eastAsia" w:ascii="仿宋_GB2312" w:hAnsi="仿宋_GB2312" w:eastAsia="仿宋_GB2312" w:cs="仿宋_GB2312"/>
          <w:b w:val="0"/>
          <w:bCs w:val="0"/>
          <w:sz w:val="30"/>
          <w:szCs w:val="30"/>
          <w:highlight w:val="none"/>
          <w:u w:val="none"/>
          <w:lang w:val="en-US" w:eastAsia="zh-CN"/>
        </w:rPr>
        <w:t>因为首次举办中国—中亚知识产权合作论坛系列活动，在新疆知识产权历年工作中无论从参会人员规格还是参与人数都是史无前例的。时间紧、任务重的情况下，在与相关部委、部门（单位）沟通协调衔接上出现了一些瑕疵，究其原因主要是经验不足。</w:t>
      </w:r>
    </w:p>
    <w:p w14:paraId="214AD219">
      <w:pPr>
        <w:pageBreakBefore w:val="0"/>
        <w:numPr>
          <w:ilvl w:val="0"/>
          <w:numId w:val="7"/>
        </w:numPr>
        <w:kinsoku/>
        <w:wordWrap/>
        <w:overflowPunct/>
        <w:topLinePunct w:val="0"/>
        <w:autoSpaceDE/>
        <w:autoSpaceDN/>
        <w:bidi w:val="0"/>
        <w:adjustRightInd/>
        <w:spacing w:line="560" w:lineRule="exact"/>
        <w:ind w:left="0" w:leftChars="0" w:firstLine="640" w:firstLineChars="200"/>
        <w:textAlignment w:val="auto"/>
        <w:rPr>
          <w:rFonts w:eastAsia="黑体"/>
          <w:sz w:val="32"/>
          <w:szCs w:val="32"/>
          <w:highlight w:val="none"/>
        </w:rPr>
      </w:pPr>
      <w:r>
        <w:rPr>
          <w:rFonts w:eastAsia="黑体"/>
          <w:sz w:val="32"/>
          <w:szCs w:val="32"/>
          <w:highlight w:val="none"/>
        </w:rPr>
        <w:t>有关建议</w:t>
      </w:r>
    </w:p>
    <w:p w14:paraId="00978269">
      <w:pPr>
        <w:pageBreakBefore w:val="0"/>
        <w:numPr>
          <w:ilvl w:val="-1"/>
          <w:numId w:val="0"/>
        </w:numPr>
        <w:kinsoku/>
        <w:wordWrap/>
        <w:overflowPunct/>
        <w:topLinePunct w:val="0"/>
        <w:autoSpaceDE/>
        <w:autoSpaceDN/>
        <w:bidi w:val="0"/>
        <w:adjustRightInd/>
        <w:spacing w:line="560" w:lineRule="exact"/>
        <w:ind w:left="600" w:leftChars="200" w:firstLine="0" w:firstLine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无</w:t>
      </w:r>
    </w:p>
    <w:p w14:paraId="21F89349">
      <w:pPr>
        <w:pageBreakBefore w:val="0"/>
        <w:numPr>
          <w:ilvl w:val="0"/>
          <w:numId w:val="7"/>
        </w:numPr>
        <w:kinsoku/>
        <w:wordWrap/>
        <w:overflowPunct/>
        <w:topLinePunct w:val="0"/>
        <w:autoSpaceDE/>
        <w:autoSpaceDN/>
        <w:bidi w:val="0"/>
        <w:adjustRightInd/>
        <w:spacing w:line="560" w:lineRule="exact"/>
        <w:ind w:left="0" w:leftChars="0" w:firstLine="640" w:firstLineChars="200"/>
        <w:textAlignment w:val="auto"/>
        <w:rPr>
          <w:rFonts w:eastAsia="黑体"/>
          <w:sz w:val="32"/>
          <w:szCs w:val="32"/>
          <w:highlight w:val="none"/>
        </w:rPr>
      </w:pPr>
      <w:r>
        <w:rPr>
          <w:rFonts w:eastAsia="黑体"/>
          <w:sz w:val="32"/>
          <w:szCs w:val="32"/>
          <w:highlight w:val="none"/>
        </w:rPr>
        <w:t>其他需要说</w:t>
      </w:r>
      <w:bookmarkStart w:id="8" w:name="page8"/>
      <w:bookmarkEnd w:id="8"/>
      <w:r>
        <w:rPr>
          <w:rFonts w:eastAsia="黑体"/>
          <w:sz w:val="32"/>
          <w:szCs w:val="32"/>
          <w:highlight w:val="none"/>
        </w:rPr>
        <w:t>明的问题</w:t>
      </w:r>
    </w:p>
    <w:p w14:paraId="5916BABA">
      <w:pPr>
        <w:spacing w:line="560" w:lineRule="exact"/>
        <w:ind w:firstLine="643" w:firstLineChars="200"/>
        <w:rPr>
          <w:rFonts w:hint="eastAsia" w:ascii="仿宋_GB2312" w:hAnsi="仿宋_GB2312" w:eastAsia="仿宋_GB2312" w:cs="仿宋_GB2312"/>
          <w:b/>
          <w:bCs/>
          <w:sz w:val="32"/>
          <w:szCs w:val="32"/>
          <w:highlight w:val="none"/>
          <w:lang w:eastAsia="zh-Hans"/>
        </w:rPr>
      </w:pPr>
      <w:r>
        <w:rPr>
          <w:rFonts w:hint="eastAsia" w:ascii="仿宋_GB2312" w:hAnsi="仿宋_GB2312" w:eastAsia="仿宋_GB2312" w:cs="仿宋_GB2312"/>
          <w:b/>
          <w:bCs/>
          <w:sz w:val="32"/>
          <w:szCs w:val="32"/>
          <w:highlight w:val="none"/>
          <w:lang w:eastAsia="zh-Hans"/>
        </w:rPr>
        <w:t>预算执行进度与绩效指标总体完成率偏差</w:t>
      </w:r>
    </w:p>
    <w:p w14:paraId="76F253C5">
      <w:pPr>
        <w:pStyle w:val="13"/>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中国－中亚知识产权合作论坛系列活动项目全年预算231万</w:t>
      </w:r>
      <w:r>
        <w:rPr>
          <w:rFonts w:hint="eastAsia" w:ascii="仿宋_GB2312" w:hAnsi="仿宋_GB2312" w:eastAsia="仿宋_GB2312" w:cs="仿宋_GB2312"/>
          <w:sz w:val="32"/>
          <w:szCs w:val="32"/>
          <w:highlight w:val="none"/>
        </w:rPr>
        <w:t>元，实际支出</w:t>
      </w:r>
      <w:r>
        <w:rPr>
          <w:rFonts w:hint="eastAsia" w:ascii="仿宋_GB2312" w:hAnsi="仿宋_GB2312" w:cs="仿宋_GB2312"/>
          <w:sz w:val="32"/>
          <w:szCs w:val="32"/>
          <w:highlight w:val="none"/>
          <w:lang w:val="en-US" w:eastAsia="zh-CN"/>
        </w:rPr>
        <w:t>231</w:t>
      </w:r>
      <w:r>
        <w:rPr>
          <w:rFonts w:hint="eastAsia" w:ascii="仿宋_GB2312" w:hAnsi="仿宋_GB2312" w:eastAsia="仿宋_GB2312" w:cs="仿宋_GB2312"/>
          <w:sz w:val="32"/>
          <w:szCs w:val="32"/>
          <w:highlight w:val="none"/>
        </w:rPr>
        <w:t>万元，预算执行率为</w:t>
      </w:r>
      <w:r>
        <w:rPr>
          <w:rFonts w:hint="eastAsia" w:ascii="仿宋_GB2312" w:hAnsi="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%，项目绩效指标总体完成率为</w:t>
      </w:r>
      <w:r>
        <w:rPr>
          <w:rFonts w:hint="eastAsia" w:ascii="仿宋_GB2312" w:hAnsi="仿宋_GB2312" w:cs="仿宋_GB2312"/>
          <w:sz w:val="32"/>
          <w:szCs w:val="32"/>
          <w:highlight w:val="none"/>
          <w:lang w:val="en-US" w:eastAsia="zh-CN"/>
        </w:rPr>
        <w:t>101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总体</w:t>
      </w:r>
      <w:r>
        <w:rPr>
          <w:rFonts w:hint="eastAsia" w:ascii="仿宋_GB2312" w:hAnsi="仿宋_GB2312" w:eastAsia="仿宋_GB2312" w:cs="仿宋_GB2312"/>
          <w:sz w:val="32"/>
          <w:szCs w:val="32"/>
          <w:highlight w:val="none"/>
        </w:rPr>
        <w:t>偏差率为</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偏差</w:t>
      </w:r>
      <w:r>
        <w:rPr>
          <w:rFonts w:hint="eastAsia" w:ascii="仿宋_GB2312" w:hAnsi="仿宋_GB2312" w:eastAsia="仿宋_GB2312" w:cs="仿宋_GB2312"/>
          <w:sz w:val="32"/>
          <w:szCs w:val="32"/>
          <w:highlight w:val="none"/>
        </w:rPr>
        <w:t>原因</w:t>
      </w:r>
      <w:r>
        <w:rPr>
          <w:rFonts w:hint="eastAsia" w:ascii="仿宋_GB2312" w:hAnsi="仿宋_GB2312" w:cs="仿宋_GB2312"/>
          <w:sz w:val="32"/>
          <w:szCs w:val="32"/>
          <w:highlight w:val="none"/>
          <w:lang w:val="en-US" w:eastAsia="zh-CN"/>
        </w:rPr>
        <w:t>参会领导参会率指标值设置偏低，</w:t>
      </w:r>
      <w:r>
        <w:rPr>
          <w:rFonts w:hint="eastAsia" w:ascii="仿宋_GB2312" w:hAnsi="仿宋_GB2312" w:eastAsia="仿宋_GB2312" w:cs="仿宋_GB2312"/>
          <w:sz w:val="32"/>
          <w:szCs w:val="32"/>
          <w:highlight w:val="none"/>
          <w:lang w:eastAsia="zh-Hans"/>
        </w:rPr>
        <w:t>改进</w:t>
      </w:r>
      <w:r>
        <w:rPr>
          <w:rFonts w:hint="eastAsia" w:ascii="仿宋_GB2312" w:hAnsi="仿宋_GB2312" w:eastAsia="仿宋_GB2312" w:cs="仿宋_GB2312"/>
          <w:sz w:val="32"/>
          <w:szCs w:val="32"/>
          <w:highlight w:val="none"/>
        </w:rPr>
        <w:t>措施</w:t>
      </w:r>
      <w:r>
        <w:rPr>
          <w:rFonts w:hint="eastAsia" w:ascii="仿宋_GB2312" w:hAnsi="仿宋_GB2312" w:cs="仿宋_GB2312"/>
          <w:sz w:val="32"/>
          <w:szCs w:val="32"/>
          <w:highlight w:val="none"/>
          <w:lang w:val="en-US" w:eastAsia="zh-CN"/>
        </w:rPr>
        <w:t>下年度编制绩效目标时参考历年数据设置指标值</w:t>
      </w:r>
      <w:r>
        <w:rPr>
          <w:rFonts w:hint="eastAsia" w:ascii="仿宋_GB2312" w:hAnsi="仿宋_GB2312" w:eastAsia="仿宋_GB2312" w:cs="仿宋_GB2312"/>
          <w:sz w:val="32"/>
          <w:szCs w:val="32"/>
          <w:highlight w:val="none"/>
        </w:rPr>
        <w:t>。</w:t>
      </w:r>
    </w:p>
    <w:p w14:paraId="1A098E15">
      <w:pPr>
        <w:pageBreakBefore w:val="0"/>
        <w:kinsoku/>
        <w:wordWrap/>
        <w:overflowPunct/>
        <w:topLinePunct w:val="0"/>
        <w:autoSpaceDE/>
        <w:autoSpaceDN/>
        <w:bidi w:val="0"/>
        <w:adjustRightInd/>
        <w:spacing w:line="560" w:lineRule="exact"/>
        <w:ind w:left="0" w:leftChars="0"/>
        <w:textAlignment w:val="auto"/>
        <w:rPr>
          <w:highlight w:val="none"/>
        </w:rPr>
      </w:pPr>
    </w:p>
    <w:p w14:paraId="6DF115D8">
      <w:pPr>
        <w:pageBreakBefore w:val="0"/>
        <w:kinsoku/>
        <w:wordWrap/>
        <w:overflowPunct/>
        <w:topLinePunct w:val="0"/>
        <w:autoSpaceDE/>
        <w:autoSpaceDN/>
        <w:bidi w:val="0"/>
        <w:adjustRightInd/>
        <w:spacing w:line="560" w:lineRule="exact"/>
        <w:ind w:left="0" w:leftChars="0"/>
        <w:textAlignment w:val="auto"/>
        <w:rPr>
          <w:rFonts w:hint="eastAsia"/>
          <w:highlight w:val="none"/>
        </w:rPr>
      </w:pPr>
    </w:p>
    <w:p w14:paraId="183CE5E1">
      <w:pPr>
        <w:pStyle w:val="4"/>
        <w:pageBreakBefore w:val="0"/>
        <w:kinsoku/>
        <w:wordWrap/>
        <w:overflowPunct/>
        <w:topLinePunct w:val="0"/>
        <w:autoSpaceDE/>
        <w:autoSpaceDN/>
        <w:bidi w:val="0"/>
        <w:adjustRightInd/>
        <w:spacing w:before="0" w:after="0" w:line="560" w:lineRule="exact"/>
        <w:ind w:left="0" w:leftChars="0"/>
        <w:jc w:val="center"/>
        <w:textAlignment w:val="auto"/>
        <w:rPr>
          <w:rFonts w:ascii="宋体" w:hAnsi="宋体" w:eastAsia="宋体" w:cs="宋体"/>
          <w:bCs w:val="0"/>
          <w:color w:val="000000"/>
          <w:sz w:val="36"/>
          <w:szCs w:val="28"/>
          <w:highlight w:val="none"/>
        </w:rPr>
        <w:sectPr>
          <w:pgSz w:w="11906" w:h="16838"/>
          <w:pgMar w:top="1928" w:right="1531" w:bottom="1701" w:left="1531" w:header="737" w:footer="851" w:gutter="0"/>
          <w:cols w:space="720" w:num="1"/>
          <w:docGrid w:type="lines" w:linePitch="408" w:charSpace="0"/>
        </w:sectPr>
      </w:pP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3"/>
        <w:gridCol w:w="556"/>
        <w:gridCol w:w="553"/>
        <w:gridCol w:w="1443"/>
        <w:gridCol w:w="700"/>
        <w:gridCol w:w="934"/>
        <w:gridCol w:w="891"/>
        <w:gridCol w:w="886"/>
        <w:gridCol w:w="889"/>
        <w:gridCol w:w="886"/>
        <w:gridCol w:w="889"/>
        <w:gridCol w:w="1066"/>
        <w:gridCol w:w="950"/>
        <w:gridCol w:w="2229"/>
      </w:tblGrid>
      <w:tr w14:paraId="327E5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color="auto" w:fill="auto"/>
            <w:vAlign w:val="center"/>
          </w:tcPr>
          <w:p w14:paraId="49E70BDD">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14:paraId="6D304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681995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(2023年度）</w:t>
            </w:r>
          </w:p>
        </w:tc>
      </w:tr>
      <w:tr w14:paraId="0F762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28B6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项目名称</w:t>
            </w:r>
          </w:p>
        </w:tc>
        <w:tc>
          <w:tcPr>
            <w:tcW w:w="4586"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949BE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中国－中亚知识产权合作论坛系列活动项目</w:t>
            </w:r>
          </w:p>
        </w:tc>
      </w:tr>
      <w:tr w14:paraId="04219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5FE7E">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主管部门</w:t>
            </w:r>
          </w:p>
        </w:tc>
        <w:tc>
          <w:tcPr>
            <w:tcW w:w="168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0322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新疆维吾尔自治区市场监督管理局</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1C793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实施单位</w:t>
            </w:r>
          </w:p>
        </w:tc>
        <w:tc>
          <w:tcPr>
            <w:tcW w:w="224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507D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新疆维吾尔自治区市场监督管理局</w:t>
            </w:r>
          </w:p>
        </w:tc>
      </w:tr>
      <w:tr w14:paraId="0E0B3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6D2A5F">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项目资金</w:t>
            </w:r>
            <w:r>
              <w:rPr>
                <w:rFonts w:hint="eastAsia" w:ascii="宋体" w:hAnsi="宋体" w:eastAsia="宋体" w:cs="宋体"/>
                <w:b/>
                <w:bCs/>
                <w:i w:val="0"/>
                <w:iCs w:val="0"/>
                <w:color w:val="000000"/>
                <w:kern w:val="0"/>
                <w:sz w:val="18"/>
                <w:szCs w:val="18"/>
                <w:highlight w:val="none"/>
                <w:u w:val="none"/>
                <w:lang w:val="en-US" w:eastAsia="zh-CN" w:bidi="ar"/>
              </w:rPr>
              <w:br w:type="textWrapping"/>
            </w:r>
            <w:r>
              <w:rPr>
                <w:rFonts w:hint="eastAsia" w:ascii="宋体" w:hAnsi="宋体" w:eastAsia="宋体" w:cs="宋体"/>
                <w:b/>
                <w:bCs/>
                <w:i w:val="0"/>
                <w:iCs w:val="0"/>
                <w:color w:val="000000"/>
                <w:kern w:val="0"/>
                <w:sz w:val="18"/>
                <w:szCs w:val="18"/>
                <w:highlight w:val="none"/>
                <w:u w:val="none"/>
                <w:lang w:val="en-US" w:eastAsia="zh-CN" w:bidi="ar"/>
              </w:rPr>
              <w:t>（万元）</w:t>
            </w:r>
          </w:p>
        </w:tc>
        <w:tc>
          <w:tcPr>
            <w:tcW w:w="7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FEA0C8">
            <w:pPr>
              <w:jc w:val="center"/>
              <w:rPr>
                <w:rFonts w:hint="eastAsia" w:ascii="宋体" w:hAnsi="宋体" w:eastAsia="宋体" w:cs="宋体"/>
                <w:b/>
                <w:bCs/>
                <w:i w:val="0"/>
                <w:iCs w:val="0"/>
                <w:color w:val="000000"/>
                <w:sz w:val="18"/>
                <w:szCs w:val="18"/>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87EE3">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年初预算数</w:t>
            </w:r>
          </w:p>
        </w:tc>
        <w:tc>
          <w:tcPr>
            <w:tcW w:w="6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05FB7">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全年预算数</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C142FB">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全年执行数</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064AAA">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分值</w:t>
            </w:r>
          </w:p>
        </w:tc>
        <w:tc>
          <w:tcPr>
            <w:tcW w:w="7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14792">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执行率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97907">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得分</w:t>
            </w:r>
          </w:p>
        </w:tc>
      </w:tr>
      <w:tr w14:paraId="7D966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E7ED6">
            <w:pPr>
              <w:jc w:val="center"/>
              <w:rPr>
                <w:rFonts w:hint="eastAsia" w:ascii="宋体" w:hAnsi="宋体" w:eastAsia="宋体" w:cs="宋体"/>
                <w:b/>
                <w:bCs/>
                <w:i w:val="0"/>
                <w:iCs w:val="0"/>
                <w:color w:val="000000"/>
                <w:sz w:val="18"/>
                <w:szCs w:val="18"/>
                <w:highlight w:val="none"/>
                <w:u w:val="none"/>
              </w:rPr>
            </w:pPr>
          </w:p>
        </w:tc>
        <w:tc>
          <w:tcPr>
            <w:tcW w:w="7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54EE9">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年度资金总额</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3E2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231.00</w:t>
            </w:r>
          </w:p>
        </w:tc>
        <w:tc>
          <w:tcPr>
            <w:tcW w:w="6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51F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07A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231.00</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8640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7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C65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1F7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10.00分</w:t>
            </w:r>
          </w:p>
        </w:tc>
      </w:tr>
      <w:tr w14:paraId="0A55A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14E0F">
            <w:pPr>
              <w:jc w:val="center"/>
              <w:rPr>
                <w:rFonts w:hint="eastAsia" w:ascii="宋体" w:hAnsi="宋体" w:eastAsia="宋体" w:cs="宋体"/>
                <w:b/>
                <w:bCs/>
                <w:i w:val="0"/>
                <w:iCs w:val="0"/>
                <w:color w:val="000000"/>
                <w:sz w:val="18"/>
                <w:szCs w:val="18"/>
                <w:highlight w:val="none"/>
                <w:u w:val="none"/>
              </w:rPr>
            </w:pPr>
          </w:p>
        </w:tc>
        <w:tc>
          <w:tcPr>
            <w:tcW w:w="7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0E8EC">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其中：当年财政拨款</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DCA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w:t>
            </w:r>
          </w:p>
        </w:tc>
        <w:tc>
          <w:tcPr>
            <w:tcW w:w="6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876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D176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2E0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7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AC2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1B7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4A090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A7A7F">
            <w:pPr>
              <w:jc w:val="center"/>
              <w:rPr>
                <w:rFonts w:hint="eastAsia" w:ascii="宋体" w:hAnsi="宋体" w:eastAsia="宋体" w:cs="宋体"/>
                <w:b/>
                <w:bCs/>
                <w:i w:val="0"/>
                <w:iCs w:val="0"/>
                <w:color w:val="000000"/>
                <w:sz w:val="18"/>
                <w:szCs w:val="18"/>
                <w:highlight w:val="none"/>
                <w:u w:val="none"/>
              </w:rPr>
            </w:pPr>
          </w:p>
        </w:tc>
        <w:tc>
          <w:tcPr>
            <w:tcW w:w="7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C1ACD1">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  其他资金</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C43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6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B5F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F862F">
            <w:pPr>
              <w:jc w:val="center"/>
              <w:rPr>
                <w:rFonts w:hint="eastAsia" w:ascii="宋体" w:hAnsi="宋体" w:eastAsia="宋体" w:cs="宋体"/>
                <w:i w:val="0"/>
                <w:iCs w:val="0"/>
                <w:color w:val="000000"/>
                <w:sz w:val="18"/>
                <w:szCs w:val="18"/>
                <w:highlight w:val="none"/>
                <w:u w:val="none"/>
              </w:rPr>
            </w:pPr>
          </w:p>
        </w:tc>
        <w:tc>
          <w:tcPr>
            <w:tcW w:w="6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9DB7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7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FA6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A83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03F40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F6AB2">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年度总体目标</w:t>
            </w:r>
          </w:p>
        </w:tc>
        <w:tc>
          <w:tcPr>
            <w:tcW w:w="189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08573B">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预期目标</w:t>
            </w:r>
          </w:p>
        </w:tc>
        <w:tc>
          <w:tcPr>
            <w:tcW w:w="290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E925C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实际完成情况</w:t>
            </w:r>
          </w:p>
        </w:tc>
      </w:tr>
      <w:tr w14:paraId="42617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5700F">
            <w:pPr>
              <w:jc w:val="center"/>
              <w:rPr>
                <w:rFonts w:hint="eastAsia" w:ascii="宋体" w:hAnsi="宋体" w:eastAsia="宋体" w:cs="宋体"/>
                <w:b/>
                <w:bCs/>
                <w:i w:val="0"/>
                <w:iCs w:val="0"/>
                <w:color w:val="000000"/>
                <w:sz w:val="18"/>
                <w:szCs w:val="18"/>
                <w:highlight w:val="none"/>
                <w:u w:val="none"/>
              </w:rPr>
            </w:pPr>
          </w:p>
        </w:tc>
        <w:tc>
          <w:tcPr>
            <w:tcW w:w="189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1B8B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通过举办中国－中亚知识产权合作论坛，落实好中国－中亚峰会擘画的合作蓝图，特别是各国元首的重要共识，加快丝绸之路经济带核心区建设，打造亚欧黄金通道和向西开放的桥头堡。</w:t>
            </w:r>
          </w:p>
        </w:tc>
        <w:tc>
          <w:tcPr>
            <w:tcW w:w="290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EA9AE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该项目保障了中国－中亚知识产权合作论坛的顺利进行，按计划完成了各项会议议程，经费预算严格按照《在华举办援外培训经费管理办法》执行，较为圆满完成年度预期目标。</w:t>
            </w:r>
          </w:p>
        </w:tc>
      </w:tr>
      <w:tr w14:paraId="6A78D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F60548">
            <w:pPr>
              <w:jc w:val="center"/>
              <w:rPr>
                <w:rFonts w:hint="eastAsia" w:ascii="宋体" w:hAnsi="宋体" w:eastAsia="宋体" w:cs="宋体"/>
                <w:i w:val="0"/>
                <w:iCs w:val="0"/>
                <w:color w:val="000000"/>
                <w:sz w:val="18"/>
                <w:szCs w:val="18"/>
                <w:highlight w:val="none"/>
                <w:u w:val="none"/>
              </w:rPr>
            </w:pPr>
          </w:p>
        </w:tc>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944CCA">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一级指标</w:t>
            </w: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5D8726">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二级指标</w:t>
            </w:r>
          </w:p>
        </w:tc>
        <w:tc>
          <w:tcPr>
            <w:tcW w:w="5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337A5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三级指标</w:t>
            </w: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F8913B">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权重</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72CC9">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目标值</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F3B77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业绩值</w:t>
            </w:r>
          </w:p>
        </w:tc>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D4B71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完成率</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55A9F">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指标得分</w:t>
            </w:r>
          </w:p>
        </w:tc>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759E0D">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指标值设定依据</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D12AE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上年完成情况</w:t>
            </w:r>
          </w:p>
        </w:tc>
        <w:tc>
          <w:tcPr>
            <w:tcW w:w="3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B2DFE">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赋分规则</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5163A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佐证资料</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9173DA">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偏差原因分析及改进措施</w:t>
            </w:r>
          </w:p>
        </w:tc>
      </w:tr>
      <w:tr w14:paraId="18E0B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DA352">
            <w:pPr>
              <w:jc w:val="center"/>
              <w:rPr>
                <w:rFonts w:hint="eastAsia" w:ascii="宋体" w:hAnsi="宋体" w:eastAsia="宋体" w:cs="宋体"/>
                <w:i w:val="0"/>
                <w:iCs w:val="0"/>
                <w:color w:val="000000"/>
                <w:sz w:val="18"/>
                <w:szCs w:val="18"/>
                <w:highlight w:val="none"/>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68298">
            <w:pPr>
              <w:jc w:val="center"/>
              <w:rPr>
                <w:rFonts w:hint="eastAsia" w:ascii="宋体" w:hAnsi="宋体" w:eastAsia="宋体" w:cs="宋体"/>
                <w:b/>
                <w:bCs/>
                <w:i w:val="0"/>
                <w:iCs w:val="0"/>
                <w:color w:val="000000"/>
                <w:sz w:val="18"/>
                <w:szCs w:val="18"/>
                <w:highlight w:val="none"/>
                <w:u w:val="none"/>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69FF4">
            <w:pPr>
              <w:jc w:val="center"/>
              <w:rPr>
                <w:rFonts w:hint="eastAsia" w:ascii="宋体" w:hAnsi="宋体" w:eastAsia="宋体" w:cs="宋体"/>
                <w:b/>
                <w:bCs/>
                <w:i w:val="0"/>
                <w:iCs w:val="0"/>
                <w:color w:val="000000"/>
                <w:sz w:val="18"/>
                <w:szCs w:val="18"/>
                <w:highlight w:val="none"/>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7A7B6">
            <w:pPr>
              <w:jc w:val="center"/>
              <w:rPr>
                <w:rFonts w:hint="eastAsia" w:ascii="宋体" w:hAnsi="宋体" w:eastAsia="宋体" w:cs="宋体"/>
                <w:b/>
                <w:bCs/>
                <w:i w:val="0"/>
                <w:iCs w:val="0"/>
                <w:color w:val="000000"/>
                <w:sz w:val="18"/>
                <w:szCs w:val="18"/>
                <w:highlight w:val="none"/>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18343">
            <w:pPr>
              <w:jc w:val="center"/>
              <w:rPr>
                <w:rFonts w:hint="eastAsia" w:ascii="宋体" w:hAnsi="宋体" w:eastAsia="宋体" w:cs="宋体"/>
                <w:b/>
                <w:bCs/>
                <w:i w:val="0"/>
                <w:iCs w:val="0"/>
                <w:color w:val="000000"/>
                <w:sz w:val="18"/>
                <w:szCs w:val="18"/>
                <w:highlight w:val="none"/>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1E28A">
            <w:pPr>
              <w:jc w:val="center"/>
              <w:rPr>
                <w:rFonts w:hint="eastAsia" w:ascii="宋体" w:hAnsi="宋体" w:eastAsia="宋体" w:cs="宋体"/>
                <w:b/>
                <w:bCs/>
                <w:i w:val="0"/>
                <w:iCs w:val="0"/>
                <w:color w:val="000000"/>
                <w:sz w:val="18"/>
                <w:szCs w:val="18"/>
                <w:highlight w:val="none"/>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AB11C">
            <w:pPr>
              <w:jc w:val="center"/>
              <w:rPr>
                <w:rFonts w:hint="eastAsia" w:ascii="宋体" w:hAnsi="宋体" w:eastAsia="宋体" w:cs="宋体"/>
                <w:b/>
                <w:bCs/>
                <w:i w:val="0"/>
                <w:iCs w:val="0"/>
                <w:color w:val="000000"/>
                <w:sz w:val="18"/>
                <w:szCs w:val="18"/>
                <w:highlight w:val="none"/>
                <w:u w:val="none"/>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99756">
            <w:pPr>
              <w:jc w:val="center"/>
              <w:rPr>
                <w:rFonts w:hint="eastAsia" w:ascii="宋体" w:hAnsi="宋体" w:eastAsia="宋体" w:cs="宋体"/>
                <w:b/>
                <w:bCs/>
                <w:i w:val="0"/>
                <w:iCs w:val="0"/>
                <w:color w:val="000000"/>
                <w:sz w:val="18"/>
                <w:szCs w:val="18"/>
                <w:highlight w:val="none"/>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8702D">
            <w:pPr>
              <w:jc w:val="center"/>
              <w:rPr>
                <w:rFonts w:hint="eastAsia" w:ascii="宋体" w:hAnsi="宋体" w:eastAsia="宋体" w:cs="宋体"/>
                <w:b/>
                <w:bCs/>
                <w:i w:val="0"/>
                <w:iCs w:val="0"/>
                <w:color w:val="000000"/>
                <w:sz w:val="18"/>
                <w:szCs w:val="18"/>
                <w:highlight w:val="none"/>
                <w:u w:val="none"/>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C3DF4">
            <w:pPr>
              <w:jc w:val="center"/>
              <w:rPr>
                <w:rFonts w:hint="eastAsia" w:ascii="宋体" w:hAnsi="宋体" w:eastAsia="宋体" w:cs="宋体"/>
                <w:b/>
                <w:bCs/>
                <w:i w:val="0"/>
                <w:iCs w:val="0"/>
                <w:color w:val="000000"/>
                <w:sz w:val="18"/>
                <w:szCs w:val="18"/>
                <w:highlight w:val="none"/>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1ACF4">
            <w:pPr>
              <w:jc w:val="center"/>
              <w:rPr>
                <w:rFonts w:hint="eastAsia" w:ascii="宋体" w:hAnsi="宋体" w:eastAsia="宋体" w:cs="宋体"/>
                <w:b/>
                <w:bCs/>
                <w:i w:val="0"/>
                <w:iCs w:val="0"/>
                <w:color w:val="000000"/>
                <w:sz w:val="18"/>
                <w:szCs w:val="18"/>
                <w:highlight w:val="none"/>
                <w:u w:val="none"/>
              </w:rPr>
            </w:pPr>
          </w:p>
        </w:tc>
        <w:tc>
          <w:tcPr>
            <w:tcW w:w="3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4FA99">
            <w:pPr>
              <w:jc w:val="center"/>
              <w:rPr>
                <w:rFonts w:hint="eastAsia" w:ascii="宋体" w:hAnsi="宋体" w:eastAsia="宋体" w:cs="宋体"/>
                <w:b/>
                <w:bCs/>
                <w:i w:val="0"/>
                <w:iCs w:val="0"/>
                <w:color w:val="000000"/>
                <w:sz w:val="18"/>
                <w:szCs w:val="18"/>
                <w:highlight w:val="none"/>
                <w:u w:val="none"/>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0DBFC">
            <w:pPr>
              <w:jc w:val="center"/>
              <w:rPr>
                <w:rFonts w:hint="eastAsia" w:ascii="宋体" w:hAnsi="宋体" w:eastAsia="宋体" w:cs="宋体"/>
                <w:b/>
                <w:bCs/>
                <w:i w:val="0"/>
                <w:iCs w:val="0"/>
                <w:color w:val="000000"/>
                <w:sz w:val="18"/>
                <w:szCs w:val="18"/>
                <w:highlight w:val="none"/>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CBC0E">
            <w:pPr>
              <w:jc w:val="center"/>
              <w:rPr>
                <w:rFonts w:hint="eastAsia" w:ascii="宋体" w:hAnsi="宋体" w:eastAsia="宋体" w:cs="宋体"/>
                <w:b/>
                <w:bCs/>
                <w:i w:val="0"/>
                <w:iCs w:val="0"/>
                <w:color w:val="000000"/>
                <w:sz w:val="18"/>
                <w:szCs w:val="18"/>
                <w:highlight w:val="none"/>
                <w:u w:val="none"/>
              </w:rPr>
            </w:pPr>
          </w:p>
        </w:tc>
      </w:tr>
      <w:tr w14:paraId="0ED6F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47C3B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年度绩效指标完成情况</w:t>
            </w:r>
          </w:p>
        </w:tc>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3318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9F6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D47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召开合作论坛次数</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301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633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&gt;=1次</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4E2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=1次</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457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481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F87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F4A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CB1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1B6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1857B">
            <w:pPr>
              <w:jc w:val="center"/>
              <w:rPr>
                <w:rFonts w:hint="eastAsia" w:ascii="宋体" w:hAnsi="宋体" w:eastAsia="宋体" w:cs="宋体"/>
                <w:i w:val="0"/>
                <w:iCs w:val="0"/>
                <w:color w:val="000000"/>
                <w:sz w:val="18"/>
                <w:szCs w:val="18"/>
                <w:highlight w:val="none"/>
                <w:u w:val="none"/>
              </w:rPr>
            </w:pPr>
          </w:p>
        </w:tc>
      </w:tr>
      <w:tr w14:paraId="5BBA1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8EB9E">
            <w:pPr>
              <w:jc w:val="center"/>
              <w:rPr>
                <w:rFonts w:hint="eastAsia" w:ascii="宋体" w:hAnsi="宋体" w:eastAsia="宋体" w:cs="宋体"/>
                <w:b/>
                <w:bCs/>
                <w:i w:val="0"/>
                <w:iCs w:val="0"/>
                <w:color w:val="000000"/>
                <w:sz w:val="18"/>
                <w:szCs w:val="18"/>
                <w:highlight w:val="none"/>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0F6C1">
            <w:pPr>
              <w:jc w:val="center"/>
              <w:rPr>
                <w:rFonts w:hint="eastAsia" w:ascii="宋体" w:hAnsi="宋体" w:eastAsia="宋体" w:cs="宋体"/>
                <w:i w:val="0"/>
                <w:iCs w:val="0"/>
                <w:color w:val="000000"/>
                <w:sz w:val="18"/>
                <w:szCs w:val="18"/>
                <w:highlight w:val="none"/>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48B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270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参会领导参会率</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32CD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734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&gt;=90%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8D0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010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111</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540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8.9</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2E4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A55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2F6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0B2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97E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年初设置指标参会领导参会率为90%，实际参会率为100%，今后做好指标分析，科学制定指标</w:t>
            </w:r>
          </w:p>
        </w:tc>
      </w:tr>
      <w:tr w14:paraId="425A8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0CD10">
            <w:pPr>
              <w:jc w:val="center"/>
              <w:rPr>
                <w:rFonts w:hint="eastAsia" w:ascii="宋体" w:hAnsi="宋体" w:eastAsia="宋体" w:cs="宋体"/>
                <w:b/>
                <w:bCs/>
                <w:i w:val="0"/>
                <w:iCs w:val="0"/>
                <w:color w:val="000000"/>
                <w:sz w:val="18"/>
                <w:szCs w:val="18"/>
                <w:highlight w:val="none"/>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91B8A">
            <w:pPr>
              <w:jc w:val="center"/>
              <w:rPr>
                <w:rFonts w:hint="eastAsia" w:ascii="宋体" w:hAnsi="宋体" w:eastAsia="宋体" w:cs="宋体"/>
                <w:i w:val="0"/>
                <w:iCs w:val="0"/>
                <w:color w:val="000000"/>
                <w:sz w:val="18"/>
                <w:szCs w:val="18"/>
                <w:highlight w:val="none"/>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7A3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BD5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按计划完成各项会议议程</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D17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361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ABD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CA3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6CF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44E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A8B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563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C4F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D52CD">
            <w:pPr>
              <w:jc w:val="center"/>
              <w:rPr>
                <w:rFonts w:hint="eastAsia" w:ascii="宋体" w:hAnsi="宋体" w:eastAsia="宋体" w:cs="宋体"/>
                <w:i w:val="0"/>
                <w:iCs w:val="0"/>
                <w:color w:val="000000"/>
                <w:sz w:val="18"/>
                <w:szCs w:val="18"/>
                <w:highlight w:val="none"/>
                <w:u w:val="none"/>
              </w:rPr>
            </w:pPr>
          </w:p>
        </w:tc>
      </w:tr>
      <w:tr w14:paraId="702DF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04124">
            <w:pPr>
              <w:jc w:val="center"/>
              <w:rPr>
                <w:rFonts w:hint="eastAsia" w:ascii="宋体" w:hAnsi="宋体" w:eastAsia="宋体" w:cs="宋体"/>
                <w:b/>
                <w:bCs/>
                <w:i w:val="0"/>
                <w:iCs w:val="0"/>
                <w:color w:val="000000"/>
                <w:sz w:val="18"/>
                <w:szCs w:val="18"/>
                <w:highlight w:val="none"/>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643F0">
            <w:pPr>
              <w:jc w:val="center"/>
              <w:rPr>
                <w:rFonts w:hint="eastAsia" w:ascii="宋体" w:hAnsi="宋体" w:eastAsia="宋体" w:cs="宋体"/>
                <w:i w:val="0"/>
                <w:iCs w:val="0"/>
                <w:color w:val="000000"/>
                <w:sz w:val="18"/>
                <w:szCs w:val="18"/>
                <w:highlight w:val="none"/>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5EA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36C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会议召开时间</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A22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2BC0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7月24日</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C3B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=7月24日</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EF3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9FF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378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F49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BB9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475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B8726">
            <w:pPr>
              <w:jc w:val="center"/>
              <w:rPr>
                <w:rFonts w:hint="eastAsia" w:ascii="宋体" w:hAnsi="宋体" w:eastAsia="宋体" w:cs="宋体"/>
                <w:i w:val="0"/>
                <w:iCs w:val="0"/>
                <w:color w:val="000000"/>
                <w:sz w:val="18"/>
                <w:szCs w:val="18"/>
                <w:highlight w:val="none"/>
                <w:u w:val="none"/>
              </w:rPr>
            </w:pPr>
          </w:p>
        </w:tc>
      </w:tr>
      <w:tr w14:paraId="146D8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58D5B">
            <w:pPr>
              <w:jc w:val="center"/>
              <w:rPr>
                <w:rFonts w:hint="eastAsia" w:ascii="宋体" w:hAnsi="宋体" w:eastAsia="宋体" w:cs="宋体"/>
                <w:b/>
                <w:bCs/>
                <w:i w:val="0"/>
                <w:iCs w:val="0"/>
                <w:color w:val="000000"/>
                <w:sz w:val="18"/>
                <w:szCs w:val="18"/>
                <w:highlight w:val="none"/>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66571">
            <w:pPr>
              <w:jc w:val="center"/>
              <w:rPr>
                <w:rFonts w:hint="eastAsia" w:ascii="宋体" w:hAnsi="宋体" w:eastAsia="宋体" w:cs="宋体"/>
                <w:i w:val="0"/>
                <w:iCs w:val="0"/>
                <w:color w:val="000000"/>
                <w:sz w:val="18"/>
                <w:szCs w:val="18"/>
                <w:highlight w:val="none"/>
                <w:u w:val="none"/>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5C6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E15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会议时间</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392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337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3天</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65F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=3天</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979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A7D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FA5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042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0BC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55C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F8049">
            <w:pPr>
              <w:jc w:val="center"/>
              <w:rPr>
                <w:rFonts w:hint="eastAsia" w:ascii="宋体" w:hAnsi="宋体" w:eastAsia="宋体" w:cs="宋体"/>
                <w:i w:val="0"/>
                <w:iCs w:val="0"/>
                <w:color w:val="000000"/>
                <w:sz w:val="18"/>
                <w:szCs w:val="18"/>
                <w:highlight w:val="none"/>
                <w:u w:val="none"/>
              </w:rPr>
            </w:pPr>
          </w:p>
        </w:tc>
      </w:tr>
      <w:tr w14:paraId="4453D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0BEC1">
            <w:pPr>
              <w:jc w:val="center"/>
              <w:rPr>
                <w:rFonts w:hint="eastAsia" w:ascii="宋体" w:hAnsi="宋体" w:eastAsia="宋体" w:cs="宋体"/>
                <w:b/>
                <w:bCs/>
                <w:i w:val="0"/>
                <w:iCs w:val="0"/>
                <w:color w:val="000000"/>
                <w:sz w:val="18"/>
                <w:szCs w:val="18"/>
                <w:highlight w:val="none"/>
                <w:u w:val="none"/>
              </w:rPr>
            </w:pPr>
          </w:p>
        </w:tc>
        <w:tc>
          <w:tcPr>
            <w:tcW w:w="207" w:type="pct"/>
            <w:tcBorders>
              <w:top w:val="single" w:color="000000" w:sz="4" w:space="0"/>
              <w:left w:val="single" w:color="000000" w:sz="4" w:space="0"/>
              <w:bottom w:val="single" w:color="auto" w:sz="4" w:space="0"/>
              <w:right w:val="single" w:color="000000" w:sz="4" w:space="0"/>
            </w:tcBorders>
            <w:shd w:val="clear" w:color="auto" w:fill="auto"/>
            <w:vAlign w:val="center"/>
          </w:tcPr>
          <w:p w14:paraId="6FB254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成本指标</w:t>
            </w:r>
          </w:p>
        </w:tc>
        <w:tc>
          <w:tcPr>
            <w:tcW w:w="205" w:type="pct"/>
            <w:tcBorders>
              <w:top w:val="single" w:color="000000" w:sz="4" w:space="0"/>
              <w:left w:val="single" w:color="000000" w:sz="4" w:space="0"/>
              <w:bottom w:val="single" w:color="auto" w:sz="4" w:space="0"/>
              <w:right w:val="single" w:color="000000" w:sz="4" w:space="0"/>
            </w:tcBorders>
            <w:shd w:val="clear" w:color="auto" w:fill="auto"/>
            <w:vAlign w:val="center"/>
          </w:tcPr>
          <w:p w14:paraId="13D624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537" w:type="pct"/>
            <w:tcBorders>
              <w:top w:val="single" w:color="000000" w:sz="4" w:space="0"/>
              <w:left w:val="single" w:color="000000" w:sz="4" w:space="0"/>
              <w:bottom w:val="single" w:color="auto" w:sz="4" w:space="0"/>
              <w:right w:val="single" w:color="000000" w:sz="4" w:space="0"/>
            </w:tcBorders>
            <w:shd w:val="clear" w:color="auto" w:fill="auto"/>
            <w:vAlign w:val="center"/>
          </w:tcPr>
          <w:p w14:paraId="2F276B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会议支出</w:t>
            </w:r>
          </w:p>
        </w:tc>
        <w:tc>
          <w:tcPr>
            <w:tcW w:w="260" w:type="pct"/>
            <w:tcBorders>
              <w:top w:val="single" w:color="000000" w:sz="4" w:space="0"/>
              <w:left w:val="single" w:color="000000" w:sz="4" w:space="0"/>
              <w:bottom w:val="single" w:color="auto" w:sz="4" w:space="0"/>
              <w:right w:val="single" w:color="000000" w:sz="4" w:space="0"/>
            </w:tcBorders>
            <w:shd w:val="clear" w:color="auto" w:fill="auto"/>
            <w:vAlign w:val="center"/>
          </w:tcPr>
          <w:p w14:paraId="606317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000000" w:sz="4" w:space="0"/>
              <w:left w:val="single" w:color="000000" w:sz="4" w:space="0"/>
              <w:bottom w:val="single" w:color="auto" w:sz="4" w:space="0"/>
              <w:right w:val="single" w:color="000000" w:sz="4" w:space="0"/>
            </w:tcBorders>
            <w:shd w:val="clear" w:color="auto" w:fill="auto"/>
            <w:vAlign w:val="center"/>
          </w:tcPr>
          <w:p w14:paraId="65FE89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=2310000元</w:t>
            </w:r>
          </w:p>
        </w:tc>
        <w:tc>
          <w:tcPr>
            <w:tcW w:w="331" w:type="pct"/>
            <w:tcBorders>
              <w:top w:val="single" w:color="000000" w:sz="4" w:space="0"/>
              <w:left w:val="single" w:color="000000" w:sz="4" w:space="0"/>
              <w:bottom w:val="single" w:color="auto" w:sz="4" w:space="0"/>
              <w:right w:val="single" w:color="000000" w:sz="4" w:space="0"/>
            </w:tcBorders>
            <w:shd w:val="clear" w:color="auto" w:fill="auto"/>
            <w:vAlign w:val="center"/>
          </w:tcPr>
          <w:p w14:paraId="1D5BEE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231万元</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E0C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657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8C1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AB5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4C0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55B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7974B">
            <w:pPr>
              <w:jc w:val="center"/>
              <w:rPr>
                <w:rFonts w:hint="eastAsia" w:ascii="宋体" w:hAnsi="宋体" w:eastAsia="宋体" w:cs="宋体"/>
                <w:i w:val="0"/>
                <w:iCs w:val="0"/>
                <w:color w:val="000000"/>
                <w:sz w:val="18"/>
                <w:szCs w:val="18"/>
                <w:highlight w:val="none"/>
                <w:u w:val="none"/>
              </w:rPr>
            </w:pPr>
          </w:p>
        </w:tc>
      </w:tr>
      <w:tr w14:paraId="0CBD4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46C5C64">
            <w:pPr>
              <w:jc w:val="center"/>
              <w:rPr>
                <w:rFonts w:hint="eastAsia" w:ascii="宋体" w:hAnsi="宋体" w:eastAsia="宋体" w:cs="宋体"/>
                <w:b/>
                <w:bCs/>
                <w:i w:val="0"/>
                <w:iCs w:val="0"/>
                <w:color w:val="000000"/>
                <w:sz w:val="18"/>
                <w:szCs w:val="18"/>
                <w:highlight w:val="none"/>
                <w:u w:val="none"/>
              </w:rPr>
            </w:pPr>
          </w:p>
        </w:tc>
        <w:tc>
          <w:tcPr>
            <w:tcW w:w="207" w:type="pct"/>
            <w:tcBorders>
              <w:top w:val="single" w:color="auto" w:sz="4" w:space="0"/>
              <w:left w:val="single" w:color="auto" w:sz="4" w:space="0"/>
              <w:bottom w:val="single" w:color="auto" w:sz="4" w:space="0"/>
              <w:right w:val="single" w:color="000000" w:sz="4" w:space="0"/>
            </w:tcBorders>
            <w:shd w:val="clear" w:color="auto" w:fill="auto"/>
            <w:vAlign w:val="center"/>
          </w:tcPr>
          <w:p w14:paraId="2E64ABA5">
            <w:pPr>
              <w:jc w:val="center"/>
              <w:rPr>
                <w:rFonts w:hint="eastAsia" w:ascii="宋体" w:hAnsi="宋体" w:eastAsia="宋体" w:cs="宋体"/>
                <w:i w:val="0"/>
                <w:iCs w:val="0"/>
                <w:color w:val="000000"/>
                <w:sz w:val="18"/>
                <w:szCs w:val="18"/>
                <w:highlight w:val="none"/>
                <w:u w:val="none"/>
              </w:rPr>
            </w:pPr>
          </w:p>
        </w:tc>
        <w:tc>
          <w:tcPr>
            <w:tcW w:w="205" w:type="pct"/>
            <w:tcBorders>
              <w:top w:val="single" w:color="auto" w:sz="4" w:space="0"/>
              <w:left w:val="single" w:color="000000" w:sz="4" w:space="0"/>
              <w:bottom w:val="single" w:color="auto" w:sz="4" w:space="0"/>
              <w:right w:val="single" w:color="000000" w:sz="4" w:space="0"/>
            </w:tcBorders>
            <w:shd w:val="clear" w:color="auto" w:fill="auto"/>
            <w:vAlign w:val="center"/>
          </w:tcPr>
          <w:p w14:paraId="344663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537" w:type="pct"/>
            <w:tcBorders>
              <w:top w:val="single" w:color="auto" w:sz="4" w:space="0"/>
              <w:left w:val="single" w:color="000000" w:sz="4" w:space="0"/>
              <w:bottom w:val="single" w:color="auto" w:sz="4" w:space="0"/>
              <w:right w:val="single" w:color="000000" w:sz="4" w:space="0"/>
            </w:tcBorders>
            <w:shd w:val="clear" w:color="auto" w:fill="auto"/>
            <w:vAlign w:val="center"/>
          </w:tcPr>
          <w:p w14:paraId="547AED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足区位优势，围绕共建“一带一路”，建立健全知识产权交流机制，搭建互利合作平台，为中国－中亚经济贸易往来和绿色创新发展提供有力支撑，推动中国－中亚知识产权重点领域合作，更好发挥科技创新引领作用，打造丝绸之路经济带区域创新高地，加快新疆丝绸之路经济带知识产权强区建设，增进中国与中亚各国的互信，推动务实合作和国际协作走深走实，打造中国－中亚知识产权合作交流重要平台，并形成常态化机制。</w:t>
            </w:r>
          </w:p>
        </w:tc>
        <w:tc>
          <w:tcPr>
            <w:tcW w:w="260" w:type="pct"/>
            <w:tcBorders>
              <w:top w:val="single" w:color="auto" w:sz="4" w:space="0"/>
              <w:left w:val="single" w:color="000000" w:sz="4" w:space="0"/>
              <w:bottom w:val="single" w:color="auto" w:sz="4" w:space="0"/>
              <w:right w:val="single" w:color="000000" w:sz="4" w:space="0"/>
            </w:tcBorders>
            <w:shd w:val="clear" w:color="auto" w:fill="auto"/>
            <w:vAlign w:val="center"/>
          </w:tcPr>
          <w:p w14:paraId="5CCD41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auto" w:sz="4" w:space="0"/>
              <w:left w:val="single" w:color="000000" w:sz="4" w:space="0"/>
              <w:bottom w:val="single" w:color="auto" w:sz="4" w:space="0"/>
              <w:right w:val="single" w:color="000000" w:sz="4" w:space="0"/>
            </w:tcBorders>
            <w:shd w:val="clear" w:color="auto" w:fill="auto"/>
            <w:vAlign w:val="center"/>
          </w:tcPr>
          <w:p w14:paraId="6652C4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良好</w:t>
            </w:r>
          </w:p>
        </w:tc>
        <w:tc>
          <w:tcPr>
            <w:tcW w:w="331" w:type="pct"/>
            <w:tcBorders>
              <w:top w:val="single" w:color="auto" w:sz="4" w:space="0"/>
              <w:left w:val="single" w:color="000000" w:sz="4" w:space="0"/>
              <w:bottom w:val="single" w:color="auto" w:sz="4" w:space="0"/>
              <w:right w:val="single" w:color="auto" w:sz="4" w:space="0"/>
            </w:tcBorders>
            <w:shd w:val="clear" w:color="auto" w:fill="auto"/>
            <w:vAlign w:val="center"/>
          </w:tcPr>
          <w:p w14:paraId="09CE45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良好</w:t>
            </w:r>
          </w:p>
        </w:tc>
        <w:tc>
          <w:tcPr>
            <w:tcW w:w="329" w:type="pct"/>
            <w:tcBorders>
              <w:top w:val="single" w:color="000000" w:sz="4" w:space="0"/>
              <w:left w:val="single" w:color="auto" w:sz="4" w:space="0"/>
              <w:bottom w:val="single" w:color="000000" w:sz="4" w:space="0"/>
              <w:right w:val="single" w:color="000000" w:sz="4" w:space="0"/>
            </w:tcBorders>
            <w:shd w:val="clear" w:color="auto" w:fill="auto"/>
            <w:vAlign w:val="center"/>
          </w:tcPr>
          <w:p w14:paraId="4669B0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933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088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DCD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3E8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542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D897C">
            <w:pPr>
              <w:jc w:val="center"/>
              <w:rPr>
                <w:rFonts w:hint="eastAsia" w:ascii="宋体" w:hAnsi="宋体" w:eastAsia="宋体" w:cs="宋体"/>
                <w:i w:val="0"/>
                <w:iCs w:val="0"/>
                <w:color w:val="000000"/>
                <w:sz w:val="18"/>
                <w:szCs w:val="18"/>
                <w:highlight w:val="none"/>
                <w:u w:val="none"/>
              </w:rPr>
            </w:pPr>
          </w:p>
        </w:tc>
      </w:tr>
      <w:tr w14:paraId="3F633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A56DD">
            <w:pPr>
              <w:jc w:val="center"/>
              <w:rPr>
                <w:rFonts w:hint="eastAsia" w:ascii="宋体" w:hAnsi="宋体" w:eastAsia="宋体" w:cs="宋体"/>
                <w:b/>
                <w:bCs/>
                <w:i w:val="0"/>
                <w:iCs w:val="0"/>
                <w:color w:val="000000"/>
                <w:sz w:val="18"/>
                <w:szCs w:val="18"/>
                <w:highlight w:val="none"/>
                <w:u w:val="none"/>
              </w:rPr>
            </w:pPr>
          </w:p>
        </w:tc>
        <w:tc>
          <w:tcPr>
            <w:tcW w:w="207" w:type="pct"/>
            <w:tcBorders>
              <w:top w:val="single" w:color="auto" w:sz="4" w:space="0"/>
              <w:left w:val="single" w:color="000000" w:sz="4" w:space="0"/>
              <w:bottom w:val="single" w:color="000000" w:sz="4" w:space="0"/>
              <w:right w:val="single" w:color="000000" w:sz="4" w:space="0"/>
            </w:tcBorders>
            <w:shd w:val="clear" w:color="auto" w:fill="auto"/>
            <w:vAlign w:val="center"/>
          </w:tcPr>
          <w:p w14:paraId="564FE8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205" w:type="pct"/>
            <w:tcBorders>
              <w:top w:val="single" w:color="auto" w:sz="4" w:space="0"/>
              <w:left w:val="single" w:color="000000" w:sz="4" w:space="0"/>
              <w:bottom w:val="single" w:color="000000" w:sz="4" w:space="0"/>
              <w:right w:val="single" w:color="000000" w:sz="4" w:space="0"/>
            </w:tcBorders>
            <w:shd w:val="clear" w:color="auto" w:fill="auto"/>
            <w:vAlign w:val="center"/>
          </w:tcPr>
          <w:p w14:paraId="613C41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537" w:type="pct"/>
            <w:tcBorders>
              <w:top w:val="single" w:color="auto" w:sz="4" w:space="0"/>
              <w:left w:val="single" w:color="000000" w:sz="4" w:space="0"/>
              <w:bottom w:val="single" w:color="000000" w:sz="4" w:space="0"/>
              <w:right w:val="single" w:color="000000" w:sz="4" w:space="0"/>
            </w:tcBorders>
            <w:shd w:val="clear" w:color="auto" w:fill="auto"/>
            <w:vAlign w:val="center"/>
          </w:tcPr>
          <w:p w14:paraId="0FCB7C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参会领导满意率</w:t>
            </w:r>
          </w:p>
        </w:tc>
        <w:tc>
          <w:tcPr>
            <w:tcW w:w="260" w:type="pct"/>
            <w:tcBorders>
              <w:top w:val="single" w:color="auto" w:sz="4" w:space="0"/>
              <w:left w:val="single" w:color="000000" w:sz="4" w:space="0"/>
              <w:bottom w:val="single" w:color="000000" w:sz="4" w:space="0"/>
              <w:right w:val="single" w:color="000000" w:sz="4" w:space="0"/>
            </w:tcBorders>
            <w:shd w:val="clear" w:color="auto" w:fill="auto"/>
            <w:vAlign w:val="center"/>
          </w:tcPr>
          <w:p w14:paraId="2A3570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47" w:type="pct"/>
            <w:tcBorders>
              <w:top w:val="single" w:color="auto" w:sz="4" w:space="0"/>
              <w:left w:val="single" w:color="000000" w:sz="4" w:space="0"/>
              <w:bottom w:val="single" w:color="000000" w:sz="4" w:space="0"/>
              <w:right w:val="single" w:color="000000" w:sz="4" w:space="0"/>
            </w:tcBorders>
            <w:shd w:val="clear" w:color="auto" w:fill="auto"/>
            <w:vAlign w:val="center"/>
          </w:tcPr>
          <w:p w14:paraId="1D097E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&gt;=95%</w:t>
            </w:r>
          </w:p>
        </w:tc>
        <w:tc>
          <w:tcPr>
            <w:tcW w:w="331" w:type="pct"/>
            <w:tcBorders>
              <w:top w:val="single" w:color="auto" w:sz="4" w:space="0"/>
              <w:left w:val="single" w:color="000000" w:sz="4" w:space="0"/>
              <w:bottom w:val="single" w:color="000000" w:sz="4" w:space="0"/>
              <w:right w:val="single" w:color="000000" w:sz="4" w:space="0"/>
            </w:tcBorders>
            <w:shd w:val="clear" w:color="auto" w:fill="auto"/>
            <w:vAlign w:val="center"/>
          </w:tcPr>
          <w:p w14:paraId="1F2AC8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DF8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B92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96B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计划标准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889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9F1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满意度赋分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13C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162F3">
            <w:pPr>
              <w:jc w:val="center"/>
              <w:rPr>
                <w:rFonts w:hint="eastAsia" w:ascii="宋体" w:hAnsi="宋体" w:eastAsia="宋体" w:cs="宋体"/>
                <w:i w:val="0"/>
                <w:iCs w:val="0"/>
                <w:color w:val="000000"/>
                <w:sz w:val="18"/>
                <w:szCs w:val="18"/>
                <w:highlight w:val="none"/>
                <w:u w:val="none"/>
              </w:rPr>
            </w:pPr>
          </w:p>
        </w:tc>
      </w:tr>
      <w:tr w14:paraId="609FB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56" w:type="pct"/>
            <w:gridSpan w:val="4"/>
            <w:tcBorders>
              <w:top w:val="single" w:color="000000" w:sz="4" w:space="0"/>
              <w:left w:val="single" w:color="000000" w:sz="4" w:space="0"/>
              <w:bottom w:val="single" w:color="000000" w:sz="4" w:space="0"/>
              <w:right w:val="nil"/>
            </w:tcBorders>
            <w:shd w:val="clear" w:color="auto" w:fill="auto"/>
            <w:vAlign w:val="center"/>
          </w:tcPr>
          <w:p w14:paraId="392FEDB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总分</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A24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47" w:type="pct"/>
            <w:tcBorders>
              <w:top w:val="single" w:color="000000" w:sz="4" w:space="0"/>
              <w:left w:val="nil"/>
              <w:bottom w:val="single" w:color="000000" w:sz="4" w:space="0"/>
              <w:right w:val="single" w:color="000000" w:sz="4" w:space="0"/>
            </w:tcBorders>
            <w:shd w:val="clear" w:color="auto" w:fill="auto"/>
            <w:vAlign w:val="center"/>
          </w:tcPr>
          <w:p w14:paraId="4E239CAF">
            <w:pPr>
              <w:rPr>
                <w:rFonts w:hint="eastAsia" w:ascii="宋体" w:hAnsi="宋体" w:eastAsia="宋体" w:cs="宋体"/>
                <w:b/>
                <w:bCs/>
                <w:i w:val="0"/>
                <w:iCs w:val="0"/>
                <w:color w:val="000000"/>
                <w:sz w:val="18"/>
                <w:szCs w:val="18"/>
                <w:highlight w:val="none"/>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229E6">
            <w:pPr>
              <w:jc w:val="center"/>
              <w:rPr>
                <w:rFonts w:hint="eastAsia" w:ascii="宋体" w:hAnsi="宋体" w:eastAsia="宋体" w:cs="宋体"/>
                <w:i w:val="0"/>
                <w:iCs w:val="0"/>
                <w:color w:val="000000"/>
                <w:sz w:val="18"/>
                <w:szCs w:val="18"/>
                <w:highlight w:val="none"/>
                <w:u w:val="none"/>
              </w:rPr>
            </w:pP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52BA6">
            <w:pPr>
              <w:jc w:val="center"/>
              <w:rPr>
                <w:rFonts w:hint="eastAsia" w:ascii="宋体" w:hAnsi="宋体" w:eastAsia="宋体" w:cs="宋体"/>
                <w:i w:val="0"/>
                <w:iCs w:val="0"/>
                <w:color w:val="000000"/>
                <w:sz w:val="18"/>
                <w:szCs w:val="18"/>
                <w:highlight w:val="none"/>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37D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98.90分</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A1CD2">
            <w:pPr>
              <w:rPr>
                <w:rFonts w:hint="eastAsia" w:ascii="宋体" w:hAnsi="宋体" w:eastAsia="宋体" w:cs="宋体"/>
                <w:i w:val="0"/>
                <w:iCs w:val="0"/>
                <w:color w:val="000000"/>
                <w:sz w:val="18"/>
                <w:szCs w:val="18"/>
                <w:highlight w:val="none"/>
                <w:u w:val="none"/>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76210">
            <w:pPr>
              <w:rPr>
                <w:rFonts w:hint="eastAsia" w:ascii="宋体" w:hAnsi="宋体" w:eastAsia="宋体" w:cs="宋体"/>
                <w:i w:val="0"/>
                <w:iCs w:val="0"/>
                <w:color w:val="000000"/>
                <w:sz w:val="18"/>
                <w:szCs w:val="18"/>
                <w:highlight w:val="none"/>
                <w:u w:val="none"/>
              </w:rPr>
            </w:pP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BE92A">
            <w:pPr>
              <w:rPr>
                <w:rFonts w:hint="eastAsia" w:ascii="宋体" w:hAnsi="宋体" w:eastAsia="宋体" w:cs="宋体"/>
                <w:i w:val="0"/>
                <w:iCs w:val="0"/>
                <w:color w:val="000000"/>
                <w:sz w:val="18"/>
                <w:szCs w:val="18"/>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E6E33">
            <w:pPr>
              <w:rPr>
                <w:rFonts w:hint="eastAsia" w:ascii="宋体" w:hAnsi="宋体" w:eastAsia="宋体" w:cs="宋体"/>
                <w:i w:val="0"/>
                <w:iCs w:val="0"/>
                <w:color w:val="000000"/>
                <w:sz w:val="18"/>
                <w:szCs w:val="18"/>
                <w:highlight w:val="none"/>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52227">
            <w:pPr>
              <w:rPr>
                <w:rFonts w:hint="eastAsia" w:ascii="宋体" w:hAnsi="宋体" w:eastAsia="宋体" w:cs="宋体"/>
                <w:i w:val="0"/>
                <w:iCs w:val="0"/>
                <w:color w:val="000000"/>
                <w:sz w:val="18"/>
                <w:szCs w:val="18"/>
                <w:highlight w:val="none"/>
                <w:u w:val="none"/>
              </w:rPr>
            </w:pPr>
          </w:p>
        </w:tc>
      </w:tr>
    </w:tbl>
    <w:p w14:paraId="05A0D22E">
      <w:pPr>
        <w:pStyle w:val="2"/>
        <w:rPr>
          <w:rFonts w:hint="eastAsia"/>
          <w:highlight w:val="none"/>
        </w:rPr>
      </w:pPr>
    </w:p>
    <w:p w14:paraId="6D9F2F29">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b/>
          <w:bCs/>
          <w:sz w:val="36"/>
          <w:szCs w:val="32"/>
          <w:highlight w:val="none"/>
        </w:rPr>
      </w:pPr>
      <w:r>
        <w:rPr>
          <w:rFonts w:hint="eastAsia" w:ascii="宋体" w:hAnsi="宋体" w:eastAsia="宋体"/>
          <w:b/>
          <w:bCs/>
          <w:sz w:val="36"/>
          <w:szCs w:val="32"/>
          <w:highlight w:val="none"/>
        </w:rPr>
        <w:t>项目支出绩效评价指标体系框架（参考）</w:t>
      </w:r>
    </w:p>
    <w:p w14:paraId="339A3556">
      <w:pPr>
        <w:pStyle w:val="4"/>
        <w:pageBreakBefore w:val="0"/>
        <w:kinsoku/>
        <w:wordWrap/>
        <w:overflowPunct/>
        <w:topLinePunct w:val="0"/>
        <w:autoSpaceDE/>
        <w:autoSpaceDN/>
        <w:bidi w:val="0"/>
        <w:adjustRightInd/>
        <w:spacing w:before="0" w:after="0" w:line="560" w:lineRule="exact"/>
        <w:ind w:left="0" w:leftChars="0"/>
        <w:jc w:val="center"/>
        <w:textAlignment w:val="auto"/>
        <w:rPr>
          <w:bCs w:val="0"/>
          <w:color w:val="000000"/>
          <w:highlight w:val="none"/>
        </w:rPr>
      </w:pPr>
    </w:p>
    <w:tbl>
      <w:tblPr>
        <w:tblStyle w:val="9"/>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09"/>
        <w:gridCol w:w="610"/>
        <w:gridCol w:w="669"/>
        <w:gridCol w:w="4033"/>
        <w:gridCol w:w="6518"/>
        <w:gridCol w:w="492"/>
        <w:gridCol w:w="494"/>
      </w:tblGrid>
      <w:tr w14:paraId="520A8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tblHeader/>
          <w:jc w:val="center"/>
        </w:trPr>
        <w:tc>
          <w:tcPr>
            <w:tcW w:w="227" w:type="pct"/>
            <w:shd w:val="clear" w:color="auto" w:fill="FFFFFF"/>
            <w:vAlign w:val="center"/>
          </w:tcPr>
          <w:p w14:paraId="74EEF828">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一级指标</w:t>
            </w:r>
          </w:p>
        </w:tc>
        <w:tc>
          <w:tcPr>
            <w:tcW w:w="227" w:type="pct"/>
            <w:shd w:val="clear" w:color="auto" w:fill="FFFFFF"/>
            <w:vAlign w:val="center"/>
          </w:tcPr>
          <w:p w14:paraId="02E4906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二级指标</w:t>
            </w:r>
          </w:p>
        </w:tc>
        <w:tc>
          <w:tcPr>
            <w:tcW w:w="249" w:type="pct"/>
            <w:shd w:val="clear" w:color="auto" w:fill="FFFFFF"/>
            <w:vAlign w:val="center"/>
          </w:tcPr>
          <w:p w14:paraId="0919A5D3">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三级指标</w:t>
            </w:r>
          </w:p>
        </w:tc>
        <w:tc>
          <w:tcPr>
            <w:tcW w:w="1501" w:type="pct"/>
            <w:shd w:val="clear" w:color="auto" w:fill="FFFFFF"/>
            <w:vAlign w:val="center"/>
          </w:tcPr>
          <w:p w14:paraId="2546659F">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指标解释</w:t>
            </w:r>
          </w:p>
        </w:tc>
        <w:tc>
          <w:tcPr>
            <w:tcW w:w="2426" w:type="pct"/>
            <w:shd w:val="clear" w:color="auto" w:fill="FFFFFF"/>
            <w:vAlign w:val="center"/>
          </w:tcPr>
          <w:p w14:paraId="2A82B7F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指标说明</w:t>
            </w:r>
          </w:p>
        </w:tc>
        <w:tc>
          <w:tcPr>
            <w:tcW w:w="183" w:type="pct"/>
            <w:shd w:val="clear" w:color="auto" w:fill="FFFFFF"/>
            <w:vAlign w:val="center"/>
          </w:tcPr>
          <w:p w14:paraId="4951682A">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权重</w:t>
            </w:r>
          </w:p>
        </w:tc>
        <w:tc>
          <w:tcPr>
            <w:tcW w:w="184" w:type="pct"/>
            <w:shd w:val="clear" w:color="auto" w:fill="FFFFFF"/>
            <w:vAlign w:val="center"/>
          </w:tcPr>
          <w:p w14:paraId="63420FB7">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得分</w:t>
            </w:r>
          </w:p>
        </w:tc>
      </w:tr>
      <w:tr w14:paraId="0EBE69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restart"/>
            <w:shd w:val="clear" w:color="auto" w:fill="FFFFFF"/>
            <w:vAlign w:val="center"/>
          </w:tcPr>
          <w:p w14:paraId="619FF6DB">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p w14:paraId="3EF6B397">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14:paraId="5BF1F22B">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227" w:type="pct"/>
            <w:vMerge w:val="restart"/>
            <w:shd w:val="clear" w:color="auto" w:fill="FFFFFF"/>
            <w:vAlign w:val="center"/>
          </w:tcPr>
          <w:p w14:paraId="05565705">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　</w:t>
            </w:r>
          </w:p>
        </w:tc>
        <w:tc>
          <w:tcPr>
            <w:tcW w:w="249" w:type="pct"/>
            <w:shd w:val="clear" w:color="auto" w:fill="FFFFFF"/>
            <w:vAlign w:val="center"/>
          </w:tcPr>
          <w:p w14:paraId="0380B704">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立项依据</w:t>
            </w:r>
          </w:p>
          <w:p w14:paraId="0F116169">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充分性</w:t>
            </w:r>
          </w:p>
        </w:tc>
        <w:tc>
          <w:tcPr>
            <w:tcW w:w="1501" w:type="pct"/>
            <w:shd w:val="clear" w:color="auto" w:fill="FFFFFF"/>
            <w:vAlign w:val="center"/>
          </w:tcPr>
          <w:p w14:paraId="2BA06543">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项目立项是否符合法律法规、相关政策、发展规划以及部门职责，用以反映和考核项目立项依据情况。</w:t>
            </w:r>
          </w:p>
        </w:tc>
        <w:tc>
          <w:tcPr>
            <w:tcW w:w="2426" w:type="pct"/>
            <w:shd w:val="clear" w:color="auto" w:fill="FFFFFF"/>
            <w:vAlign w:val="center"/>
          </w:tcPr>
          <w:p w14:paraId="40082C59">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292295E3">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①项目立项是否符合国家法律法规、国民经济发展规划和相关政策；</w:t>
            </w:r>
          </w:p>
          <w:p w14:paraId="5C9A9FB9">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②项目立项是否符合行业发展规划和政策要求；</w:t>
            </w:r>
          </w:p>
          <w:p w14:paraId="654A562C">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③项目立项是否与部门职责范围相符，属于部门履职所需；</w:t>
            </w:r>
          </w:p>
          <w:p w14:paraId="7AF2CA97">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④项目是否属于公共财政支持范围，是否符合中央、地方事权支出责任划分原则；</w:t>
            </w:r>
          </w:p>
          <w:p w14:paraId="71653451">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⑤项目是否与相关部门同类项目或部门内部相关项目重复。</w:t>
            </w:r>
          </w:p>
        </w:tc>
        <w:tc>
          <w:tcPr>
            <w:tcW w:w="183" w:type="pct"/>
            <w:shd w:val="clear" w:color="auto" w:fill="FFFFFF"/>
            <w:vAlign w:val="center"/>
          </w:tcPr>
          <w:p w14:paraId="605BD980">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3</w:t>
            </w:r>
          </w:p>
        </w:tc>
        <w:tc>
          <w:tcPr>
            <w:tcW w:w="184" w:type="pct"/>
            <w:shd w:val="clear" w:color="auto" w:fill="FFFFFF"/>
            <w:vAlign w:val="center"/>
          </w:tcPr>
          <w:p w14:paraId="16D612A5">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3</w:t>
            </w:r>
          </w:p>
        </w:tc>
      </w:tr>
      <w:tr w14:paraId="41D81C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3241F6B2">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continue"/>
            <w:shd w:val="clear" w:color="auto" w:fill="FFFFFF"/>
            <w:vAlign w:val="center"/>
          </w:tcPr>
          <w:p w14:paraId="269FB5E0">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49" w:type="pct"/>
            <w:shd w:val="clear" w:color="auto" w:fill="FFFFFF"/>
            <w:vAlign w:val="center"/>
          </w:tcPr>
          <w:p w14:paraId="28675699">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立项程序</w:t>
            </w:r>
          </w:p>
          <w:p w14:paraId="7A3B754D">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规范性</w:t>
            </w:r>
          </w:p>
        </w:tc>
        <w:tc>
          <w:tcPr>
            <w:tcW w:w="1501" w:type="pct"/>
            <w:shd w:val="clear" w:color="auto" w:fill="FFFFFF"/>
            <w:vAlign w:val="center"/>
          </w:tcPr>
          <w:p w14:paraId="50DAC7D7">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项目申请、设立过程是否符合相关要求，用以反映和考核项目立项的规范情况。</w:t>
            </w:r>
          </w:p>
        </w:tc>
        <w:tc>
          <w:tcPr>
            <w:tcW w:w="2426" w:type="pct"/>
            <w:shd w:val="clear" w:color="auto" w:fill="FFFFFF"/>
            <w:vAlign w:val="center"/>
          </w:tcPr>
          <w:p w14:paraId="7E1E2083">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26B04033">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6FB33504">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5C866DEA">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183" w:type="pct"/>
            <w:shd w:val="clear" w:color="auto" w:fill="FFFFFF"/>
            <w:vAlign w:val="center"/>
          </w:tcPr>
          <w:p w14:paraId="0119A2EB">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3</w:t>
            </w:r>
          </w:p>
        </w:tc>
        <w:tc>
          <w:tcPr>
            <w:tcW w:w="184" w:type="pct"/>
            <w:shd w:val="clear" w:color="auto" w:fill="FFFFFF"/>
            <w:vAlign w:val="center"/>
          </w:tcPr>
          <w:p w14:paraId="453DA3CB">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3</w:t>
            </w:r>
          </w:p>
        </w:tc>
      </w:tr>
      <w:tr w14:paraId="54CA2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5C396BD8">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shd w:val="clear" w:color="auto" w:fill="FFFFFF"/>
            <w:vAlign w:val="center"/>
          </w:tcPr>
          <w:p w14:paraId="33B2D4FB">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　</w:t>
            </w:r>
          </w:p>
        </w:tc>
        <w:tc>
          <w:tcPr>
            <w:tcW w:w="249" w:type="pct"/>
            <w:shd w:val="clear" w:color="auto" w:fill="FFFFFF"/>
            <w:vAlign w:val="center"/>
          </w:tcPr>
          <w:p w14:paraId="076FDC74">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p w14:paraId="1AC9F0EE">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1501" w:type="pct"/>
            <w:shd w:val="clear" w:color="000000" w:fill="FFFFFF"/>
            <w:vAlign w:val="center"/>
          </w:tcPr>
          <w:p w14:paraId="07009B76">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项目所设定的绩效目标是否依据充分，是否符合客观实际，用以反映和考核项目绩效目标与项目实施的相符情况。</w:t>
            </w:r>
          </w:p>
        </w:tc>
        <w:tc>
          <w:tcPr>
            <w:tcW w:w="2426" w:type="pct"/>
            <w:shd w:val="clear" w:color="000000" w:fill="FFFFFF"/>
            <w:vAlign w:val="center"/>
          </w:tcPr>
          <w:p w14:paraId="19574130">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71C6B4AC">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（如未设定预算绩效目标，也可考核其他工作任务目标）</w:t>
            </w:r>
          </w:p>
          <w:p w14:paraId="263FD39D">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①项目是否有绩效目标；</w:t>
            </w:r>
          </w:p>
          <w:p w14:paraId="5299FC3D">
            <w:pPr>
              <w:pageBreakBefore w:val="0"/>
              <w:widowControl/>
              <w:kinsoku/>
              <w:wordWrap/>
              <w:overflowPunct/>
              <w:topLinePunct w:val="0"/>
              <w:autoSpaceDE/>
              <w:autoSpaceDN/>
              <w:bidi w:val="0"/>
              <w:adjustRightInd/>
              <w:spacing w:line="560" w:lineRule="exact"/>
              <w:ind w:left="0" w:left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②项目绩效目标与实际工作内容是否具有相关性；</w:t>
            </w:r>
          </w:p>
          <w:p w14:paraId="7AD63097">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③项目预期产出效益和效果是否符合正常的业绩水平；</w:t>
            </w:r>
          </w:p>
          <w:p w14:paraId="1FBC8E7A">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④是否与预算确定的项目投资额或资金量相匹配。</w:t>
            </w:r>
          </w:p>
        </w:tc>
        <w:tc>
          <w:tcPr>
            <w:tcW w:w="183" w:type="pct"/>
            <w:shd w:val="clear" w:color="000000" w:fill="FFFFFF"/>
            <w:vAlign w:val="center"/>
          </w:tcPr>
          <w:p w14:paraId="7E7C8DE2">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3</w:t>
            </w:r>
          </w:p>
        </w:tc>
        <w:tc>
          <w:tcPr>
            <w:tcW w:w="184" w:type="pct"/>
            <w:shd w:val="clear" w:color="000000" w:fill="FFFFFF"/>
            <w:vAlign w:val="center"/>
          </w:tcPr>
          <w:p w14:paraId="3E747D84">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3</w:t>
            </w:r>
          </w:p>
        </w:tc>
      </w:tr>
      <w:tr w14:paraId="4B1CF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restart"/>
            <w:shd w:val="clear" w:color="auto" w:fill="FFFFFF"/>
            <w:vAlign w:val="center"/>
          </w:tcPr>
          <w:p w14:paraId="6CCA2234">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tc>
        <w:tc>
          <w:tcPr>
            <w:tcW w:w="227" w:type="pct"/>
            <w:shd w:val="clear" w:color="auto" w:fill="FFFFFF"/>
            <w:vAlign w:val="center"/>
          </w:tcPr>
          <w:p w14:paraId="374E4BDA">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tc>
        <w:tc>
          <w:tcPr>
            <w:tcW w:w="249" w:type="pct"/>
            <w:shd w:val="clear" w:color="auto" w:fill="FFFFFF"/>
            <w:vAlign w:val="center"/>
          </w:tcPr>
          <w:p w14:paraId="1AD767E8">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绩效指标</w:t>
            </w:r>
          </w:p>
          <w:p w14:paraId="27388C30">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明确性</w:t>
            </w:r>
          </w:p>
        </w:tc>
        <w:tc>
          <w:tcPr>
            <w:tcW w:w="1501" w:type="pct"/>
            <w:shd w:val="clear" w:color="000000" w:fill="FFFFFF"/>
            <w:vAlign w:val="center"/>
          </w:tcPr>
          <w:p w14:paraId="0512693D">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依据绩效目标设定的绩效指标是否清晰、细化、可衡量等，用以反映和考核项目绩效目标的明细化情况。</w:t>
            </w:r>
          </w:p>
        </w:tc>
        <w:tc>
          <w:tcPr>
            <w:tcW w:w="2426" w:type="pct"/>
            <w:shd w:val="clear" w:color="000000" w:fill="FFFFFF"/>
            <w:vAlign w:val="center"/>
          </w:tcPr>
          <w:p w14:paraId="53C1F85C">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1066AD4">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①是否将项目绩效目标细化分解为具体的绩效指标；</w:t>
            </w:r>
          </w:p>
          <w:p w14:paraId="676FA721">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②是否通过清晰、可衡量的指标值予以体现；</w:t>
            </w:r>
          </w:p>
          <w:p w14:paraId="3A433207">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③是否与项目目标任务数或计划数相对应。</w:t>
            </w:r>
          </w:p>
          <w:p w14:paraId="4EAD9150">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p>
        </w:tc>
        <w:tc>
          <w:tcPr>
            <w:tcW w:w="183" w:type="pct"/>
            <w:shd w:val="clear" w:color="000000" w:fill="FFFFFF"/>
            <w:vAlign w:val="center"/>
          </w:tcPr>
          <w:p w14:paraId="07A21331">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3</w:t>
            </w:r>
          </w:p>
        </w:tc>
        <w:tc>
          <w:tcPr>
            <w:tcW w:w="184" w:type="pct"/>
            <w:shd w:val="clear" w:color="000000" w:fill="FFFFFF"/>
            <w:vAlign w:val="center"/>
          </w:tcPr>
          <w:p w14:paraId="4C8F68AD">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3</w:t>
            </w:r>
          </w:p>
        </w:tc>
      </w:tr>
      <w:tr w14:paraId="051ED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1320BE36">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restart"/>
            <w:shd w:val="clear" w:color="auto" w:fill="FFFFFF"/>
            <w:vAlign w:val="center"/>
          </w:tcPr>
          <w:p w14:paraId="217B9413">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资金投入</w:t>
            </w:r>
          </w:p>
          <w:p w14:paraId="1FB08DC2">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249" w:type="pct"/>
            <w:shd w:val="clear" w:color="auto" w:fill="FFFFFF"/>
            <w:vAlign w:val="center"/>
          </w:tcPr>
          <w:p w14:paraId="7A941565">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预算编制</w:t>
            </w:r>
          </w:p>
          <w:p w14:paraId="6FF80B7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科学性</w:t>
            </w:r>
          </w:p>
        </w:tc>
        <w:tc>
          <w:tcPr>
            <w:tcW w:w="1501" w:type="pct"/>
            <w:shd w:val="clear" w:color="auto" w:fill="FFFFFF"/>
            <w:vAlign w:val="center"/>
          </w:tcPr>
          <w:p w14:paraId="164D6848">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项目预算编制是否经过科学论证、有明确标准，资金额度与年度目标是否相适应，用以反映和考核项目预算编制的科学性、合理性情况。</w:t>
            </w:r>
          </w:p>
        </w:tc>
        <w:tc>
          <w:tcPr>
            <w:tcW w:w="2426" w:type="pct"/>
            <w:shd w:val="clear" w:color="auto" w:fill="FFFFFF"/>
            <w:vAlign w:val="center"/>
          </w:tcPr>
          <w:p w14:paraId="2FA3C964">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46DC08BD">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①预算编制是否经过科学论证；</w:t>
            </w:r>
          </w:p>
          <w:p w14:paraId="2AE19C0C">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②预算内容与项目内容是否匹配；</w:t>
            </w:r>
          </w:p>
          <w:p w14:paraId="71F8B986">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③预算额度测算依据是否充分，是否按照标准编制；</w:t>
            </w:r>
          </w:p>
          <w:p w14:paraId="4A3748A7">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④预算确定的项目投资额或资金量是否与工作任务相匹配。</w:t>
            </w:r>
          </w:p>
        </w:tc>
        <w:tc>
          <w:tcPr>
            <w:tcW w:w="183" w:type="pct"/>
            <w:shd w:val="clear" w:color="auto" w:fill="FFFFFF"/>
            <w:vAlign w:val="center"/>
          </w:tcPr>
          <w:p w14:paraId="314D5B33">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auto" w:fill="FFFFFF"/>
            <w:vAlign w:val="center"/>
          </w:tcPr>
          <w:p w14:paraId="41311480">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0A4421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4A858E7F">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continue"/>
            <w:shd w:val="clear" w:color="auto" w:fill="FFFFFF"/>
            <w:vAlign w:val="center"/>
          </w:tcPr>
          <w:p w14:paraId="3355E10E">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49" w:type="pct"/>
            <w:shd w:val="clear" w:color="auto" w:fill="FFFFFF"/>
            <w:vAlign w:val="center"/>
          </w:tcPr>
          <w:p w14:paraId="69058139">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资金分配</w:t>
            </w:r>
          </w:p>
          <w:p w14:paraId="5B4FB52A">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1501" w:type="pct"/>
            <w:shd w:val="clear" w:color="auto" w:fill="FFFFFF"/>
            <w:vAlign w:val="center"/>
          </w:tcPr>
          <w:p w14:paraId="07317E41">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项目预算资金分配是否有测算依据，与补助单位或地方实际是否相适应，用以反映和考核项目预算资金分配的科学性、合理性情况。</w:t>
            </w:r>
          </w:p>
        </w:tc>
        <w:tc>
          <w:tcPr>
            <w:tcW w:w="2426" w:type="pct"/>
            <w:shd w:val="clear" w:color="auto" w:fill="FFFFFF"/>
            <w:vAlign w:val="center"/>
          </w:tcPr>
          <w:p w14:paraId="4DB29980">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7519EBD7">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①预算资金分配依据是否充分；</w:t>
            </w:r>
          </w:p>
          <w:p w14:paraId="51989DAF">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②资金分配额度是否合理，与项目单位或地方实际是否相适应。</w:t>
            </w:r>
          </w:p>
        </w:tc>
        <w:tc>
          <w:tcPr>
            <w:tcW w:w="183" w:type="pct"/>
            <w:shd w:val="clear" w:color="auto" w:fill="FFFFFF"/>
            <w:vAlign w:val="center"/>
          </w:tcPr>
          <w:p w14:paraId="25B0D17A">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auto" w:fill="FFFFFF"/>
            <w:vAlign w:val="center"/>
          </w:tcPr>
          <w:p w14:paraId="5BCD0942">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7B22E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restart"/>
            <w:shd w:val="clear" w:color="auto" w:fill="FFFFFF"/>
            <w:vAlign w:val="center"/>
          </w:tcPr>
          <w:p w14:paraId="7C318474">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w:t>
            </w:r>
          </w:p>
        </w:tc>
        <w:tc>
          <w:tcPr>
            <w:tcW w:w="227" w:type="pct"/>
            <w:vMerge w:val="restart"/>
            <w:shd w:val="clear" w:color="auto" w:fill="FFFFFF"/>
            <w:vAlign w:val="center"/>
          </w:tcPr>
          <w:p w14:paraId="20CC4630">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249" w:type="pct"/>
            <w:shd w:val="clear" w:color="auto" w:fill="FFFFFF"/>
            <w:vAlign w:val="center"/>
          </w:tcPr>
          <w:p w14:paraId="6DAE0352">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w:t>
            </w:r>
          </w:p>
        </w:tc>
        <w:tc>
          <w:tcPr>
            <w:tcW w:w="1501" w:type="pct"/>
            <w:shd w:val="clear" w:color="000000" w:fill="FFFFFF"/>
            <w:vAlign w:val="center"/>
          </w:tcPr>
          <w:p w14:paraId="530808EC">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实际到位资金与预算资金的比率，用以反映和考核资金落实情况对项目实施的总体保障程度。</w:t>
            </w:r>
          </w:p>
        </w:tc>
        <w:tc>
          <w:tcPr>
            <w:tcW w:w="2426" w:type="pct"/>
            <w:shd w:val="clear" w:color="000000" w:fill="FFFFFF"/>
            <w:vAlign w:val="center"/>
          </w:tcPr>
          <w:p w14:paraId="64BCF022">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资金到位率=（实际到位资金/预算资金）×100%。</w:t>
            </w:r>
          </w:p>
          <w:p w14:paraId="69709A58">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实际到位资金：一定时期（本年度或项目期）内落实到具体项目的资金。</w:t>
            </w:r>
          </w:p>
          <w:p w14:paraId="1D753C43">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预算资金：一定时期（本年度或项目期）内预算安排到具体项目的资金。</w:t>
            </w:r>
          </w:p>
        </w:tc>
        <w:tc>
          <w:tcPr>
            <w:tcW w:w="183" w:type="pct"/>
            <w:shd w:val="clear" w:color="000000" w:fill="FFFFFF"/>
            <w:vAlign w:val="center"/>
          </w:tcPr>
          <w:p w14:paraId="674A4D01">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000000" w:fill="FFFFFF"/>
            <w:vAlign w:val="center"/>
          </w:tcPr>
          <w:p w14:paraId="79D639CB">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65152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50DCA7A5">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continue"/>
            <w:shd w:val="clear" w:color="auto" w:fill="FFFFFF"/>
            <w:vAlign w:val="center"/>
          </w:tcPr>
          <w:p w14:paraId="10352BF3">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49" w:type="pct"/>
            <w:shd w:val="clear" w:color="auto" w:fill="FFFFFF"/>
            <w:vAlign w:val="center"/>
          </w:tcPr>
          <w:p w14:paraId="69716185">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预算执行率</w:t>
            </w:r>
          </w:p>
        </w:tc>
        <w:tc>
          <w:tcPr>
            <w:tcW w:w="1501" w:type="pct"/>
            <w:shd w:val="clear" w:color="auto" w:fill="FFFFFF"/>
            <w:vAlign w:val="center"/>
          </w:tcPr>
          <w:p w14:paraId="187D56C2">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项目预算资金是否按照计划执行，用以反映或考核项目预算执行情况。</w:t>
            </w:r>
          </w:p>
        </w:tc>
        <w:tc>
          <w:tcPr>
            <w:tcW w:w="2426" w:type="pct"/>
            <w:shd w:val="clear" w:color="auto" w:fill="FFFFFF"/>
            <w:vAlign w:val="center"/>
          </w:tcPr>
          <w:p w14:paraId="2AB73BE7">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预算执行率=（实际支出资金/实际到位资金）×100%。</w:t>
            </w:r>
          </w:p>
          <w:p w14:paraId="6CD0D87C">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实际支出资金：一定时期（本年度或项目期）内项目实际拨付的资金。</w:t>
            </w:r>
          </w:p>
        </w:tc>
        <w:tc>
          <w:tcPr>
            <w:tcW w:w="183" w:type="pct"/>
            <w:shd w:val="clear" w:color="auto" w:fill="FFFFFF"/>
            <w:vAlign w:val="center"/>
          </w:tcPr>
          <w:p w14:paraId="2DCEA5D8">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auto" w:fill="FFFFFF"/>
            <w:vAlign w:val="center"/>
          </w:tcPr>
          <w:p w14:paraId="29E85A04">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59E846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restart"/>
            <w:shd w:val="clear" w:color="auto" w:fill="FFFFFF"/>
            <w:vAlign w:val="center"/>
          </w:tcPr>
          <w:p w14:paraId="098DB4B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14:paraId="33FDB004">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　</w:t>
            </w:r>
          </w:p>
        </w:tc>
        <w:tc>
          <w:tcPr>
            <w:tcW w:w="227" w:type="pct"/>
            <w:shd w:val="clear" w:color="auto" w:fill="FFFFFF"/>
            <w:vAlign w:val="center"/>
          </w:tcPr>
          <w:p w14:paraId="3603E5F9">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249" w:type="pct"/>
            <w:shd w:val="clear" w:color="auto" w:fill="FFFFFF"/>
            <w:vAlign w:val="center"/>
          </w:tcPr>
          <w:p w14:paraId="3394897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资金使用</w:t>
            </w:r>
          </w:p>
          <w:p w14:paraId="7DE0E25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合规性</w:t>
            </w:r>
          </w:p>
        </w:tc>
        <w:tc>
          <w:tcPr>
            <w:tcW w:w="1501" w:type="pct"/>
            <w:shd w:val="clear" w:color="000000" w:fill="FFFFFF"/>
            <w:vAlign w:val="center"/>
          </w:tcPr>
          <w:p w14:paraId="01B58DD8">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项目资金使用是否符合相关的财务管理制度规定，用以反映和考核项目资金的规范运行情况。</w:t>
            </w:r>
          </w:p>
        </w:tc>
        <w:tc>
          <w:tcPr>
            <w:tcW w:w="2426" w:type="pct"/>
            <w:shd w:val="clear" w:color="000000" w:fill="FFFFFF"/>
            <w:vAlign w:val="center"/>
          </w:tcPr>
          <w:p w14:paraId="72FD3C6A">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41338B20">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①是否符合国家财经法规和财务管理制度以及有关专项资金管理办法的规定；</w:t>
            </w:r>
          </w:p>
          <w:p w14:paraId="5821F2B2">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②资金的拨付是否有完整的审批程序和手续；</w:t>
            </w:r>
          </w:p>
          <w:p w14:paraId="5EFC062D">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③是否符合项目预算批复或合同规定的用途；</w:t>
            </w:r>
          </w:p>
          <w:p w14:paraId="0C517336">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④是否存在截留、挤占、挪用、虚列支出等情况。</w:t>
            </w:r>
          </w:p>
        </w:tc>
        <w:tc>
          <w:tcPr>
            <w:tcW w:w="183" w:type="pct"/>
            <w:shd w:val="clear" w:color="000000" w:fill="FFFFFF"/>
            <w:vAlign w:val="center"/>
          </w:tcPr>
          <w:p w14:paraId="0506E29E">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000000" w:fill="FFFFFF"/>
            <w:vAlign w:val="center"/>
          </w:tcPr>
          <w:p w14:paraId="75A52982">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52A72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6AB99BBB">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restart"/>
            <w:shd w:val="clear" w:color="auto" w:fill="FFFFFF"/>
            <w:vAlign w:val="center"/>
          </w:tcPr>
          <w:p w14:paraId="46C00630">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组织实施</w:t>
            </w:r>
          </w:p>
          <w:p w14:paraId="429AB933">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249" w:type="pct"/>
            <w:shd w:val="clear" w:color="auto" w:fill="FFFFFF"/>
            <w:vAlign w:val="center"/>
          </w:tcPr>
          <w:p w14:paraId="05361CDB">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管理制度</w:t>
            </w:r>
          </w:p>
          <w:p w14:paraId="2AB70830">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健全性</w:t>
            </w:r>
          </w:p>
        </w:tc>
        <w:tc>
          <w:tcPr>
            <w:tcW w:w="1501" w:type="pct"/>
            <w:shd w:val="clear" w:color="000000" w:fill="FFFFFF"/>
            <w:vAlign w:val="center"/>
          </w:tcPr>
          <w:p w14:paraId="6C72A31D">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项目实施单位的财务和业务管理制度是否健全，用以反映和考核财务和业务管理制度对项目顺利实施的保障情况。</w:t>
            </w:r>
          </w:p>
        </w:tc>
        <w:tc>
          <w:tcPr>
            <w:tcW w:w="2426" w:type="pct"/>
            <w:shd w:val="clear" w:color="000000" w:fill="FFFFFF"/>
            <w:vAlign w:val="center"/>
          </w:tcPr>
          <w:p w14:paraId="3DD6509E">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1C2606F5">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①是否已制定或具有相应的财务和业务管理制度；</w:t>
            </w:r>
          </w:p>
          <w:p w14:paraId="01A84068">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②财务和业务管理制度是否合法、合规、完整。</w:t>
            </w:r>
          </w:p>
        </w:tc>
        <w:tc>
          <w:tcPr>
            <w:tcW w:w="183" w:type="pct"/>
            <w:shd w:val="clear" w:color="000000" w:fill="FFFFFF"/>
            <w:vAlign w:val="center"/>
          </w:tcPr>
          <w:p w14:paraId="576FEEFC">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000000" w:fill="FFFFFF"/>
            <w:vAlign w:val="center"/>
          </w:tcPr>
          <w:p w14:paraId="387787D7">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4F078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1493295B">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continue"/>
            <w:shd w:val="clear" w:color="auto" w:fill="FFFFFF"/>
            <w:vAlign w:val="center"/>
          </w:tcPr>
          <w:p w14:paraId="39EB77B4">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49" w:type="pct"/>
            <w:shd w:val="clear" w:color="auto" w:fill="FFFFFF"/>
            <w:vAlign w:val="center"/>
          </w:tcPr>
          <w:p w14:paraId="2C5A45E0">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制度执行</w:t>
            </w:r>
          </w:p>
          <w:p w14:paraId="33014EA2">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有效性</w:t>
            </w:r>
          </w:p>
        </w:tc>
        <w:tc>
          <w:tcPr>
            <w:tcW w:w="1501" w:type="pct"/>
            <w:shd w:val="clear" w:color="000000" w:fill="FFFFFF"/>
            <w:vAlign w:val="center"/>
          </w:tcPr>
          <w:p w14:paraId="2ACAE2A9">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项目实施是否符合相关管理规定，用以反映和考核相关管理制度的有效执行情况。</w:t>
            </w:r>
          </w:p>
        </w:tc>
        <w:tc>
          <w:tcPr>
            <w:tcW w:w="2426" w:type="pct"/>
            <w:shd w:val="clear" w:color="000000" w:fill="FFFFFF"/>
            <w:vAlign w:val="center"/>
          </w:tcPr>
          <w:p w14:paraId="09285FA5">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58D86B91">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①是否遵守相关法律法规和相关管理规定；</w:t>
            </w:r>
          </w:p>
          <w:p w14:paraId="47B35661">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②项目调整及支出调整手续是否完备；</w:t>
            </w:r>
          </w:p>
          <w:p w14:paraId="54B59396">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③项目合同书、验收报告、技术鉴定等资料是否齐全并及时归档；</w:t>
            </w:r>
          </w:p>
          <w:p w14:paraId="599CB2AE">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④项目实施的人员条件、场地设备、信息支撑等是否落实到位。</w:t>
            </w:r>
          </w:p>
        </w:tc>
        <w:tc>
          <w:tcPr>
            <w:tcW w:w="183" w:type="pct"/>
            <w:shd w:val="clear" w:color="000000" w:fill="FFFFFF"/>
            <w:vAlign w:val="center"/>
          </w:tcPr>
          <w:p w14:paraId="7EFDACE2">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4</w:t>
            </w:r>
          </w:p>
        </w:tc>
        <w:tc>
          <w:tcPr>
            <w:tcW w:w="184" w:type="pct"/>
            <w:shd w:val="clear" w:color="000000" w:fill="FFFFFF"/>
            <w:vAlign w:val="center"/>
          </w:tcPr>
          <w:p w14:paraId="2D030A40">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4</w:t>
            </w:r>
          </w:p>
        </w:tc>
      </w:tr>
      <w:tr w14:paraId="4553B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shd w:val="clear" w:color="auto" w:fill="FFFFFF"/>
            <w:vAlign w:val="center"/>
          </w:tcPr>
          <w:p w14:paraId="03A056EB">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227" w:type="pct"/>
            <w:shd w:val="clear" w:color="auto" w:fill="FFFFFF"/>
            <w:vAlign w:val="center"/>
          </w:tcPr>
          <w:p w14:paraId="045025D6">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249" w:type="pct"/>
            <w:shd w:val="clear" w:color="auto" w:fill="FFFFFF"/>
            <w:vAlign w:val="center"/>
          </w:tcPr>
          <w:p w14:paraId="06AE10B9">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实际完成率</w:t>
            </w:r>
          </w:p>
        </w:tc>
        <w:tc>
          <w:tcPr>
            <w:tcW w:w="1501" w:type="pct"/>
            <w:shd w:val="clear" w:color="000000" w:fill="FFFFFF"/>
            <w:vAlign w:val="center"/>
          </w:tcPr>
          <w:p w14:paraId="60FB240F">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2426" w:type="pct"/>
            <w:shd w:val="clear" w:color="000000" w:fill="FFFFFF"/>
            <w:vAlign w:val="center"/>
          </w:tcPr>
          <w:p w14:paraId="118FAE03">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18E42985">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718E876A">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183" w:type="pct"/>
            <w:shd w:val="clear" w:color="000000" w:fill="FFFFFF"/>
            <w:vAlign w:val="center"/>
          </w:tcPr>
          <w:p w14:paraId="47B2F0B6">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10</w:t>
            </w:r>
          </w:p>
        </w:tc>
        <w:tc>
          <w:tcPr>
            <w:tcW w:w="184" w:type="pct"/>
            <w:shd w:val="clear" w:color="000000" w:fill="FFFFFF"/>
            <w:vAlign w:val="center"/>
          </w:tcPr>
          <w:p w14:paraId="18061D66">
            <w:pPr>
              <w:pageBreakBefore w:val="0"/>
              <w:widowControl/>
              <w:kinsoku/>
              <w:wordWrap/>
              <w:overflowPunct/>
              <w:topLinePunct w:val="0"/>
              <w:autoSpaceDE/>
              <w:autoSpaceDN/>
              <w:bidi w:val="0"/>
              <w:adjustRightInd/>
              <w:spacing w:line="560" w:lineRule="exact"/>
              <w:ind w:left="0" w:leftChars="0"/>
              <w:jc w:val="center"/>
              <w:textAlignment w:val="auto"/>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10</w:t>
            </w:r>
          </w:p>
        </w:tc>
      </w:tr>
      <w:tr w14:paraId="32DAC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restart"/>
            <w:shd w:val="clear" w:color="auto" w:fill="FFFFFF"/>
            <w:vAlign w:val="center"/>
          </w:tcPr>
          <w:p w14:paraId="51DA89EA">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227" w:type="pct"/>
            <w:shd w:val="clear" w:color="auto" w:fill="FFFFFF"/>
            <w:vAlign w:val="center"/>
          </w:tcPr>
          <w:p w14:paraId="6770EAEA">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249" w:type="pct"/>
            <w:shd w:val="clear" w:color="auto" w:fill="FFFFFF"/>
            <w:vAlign w:val="center"/>
          </w:tcPr>
          <w:p w14:paraId="0BA40F0D">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w:t>
            </w:r>
          </w:p>
        </w:tc>
        <w:tc>
          <w:tcPr>
            <w:tcW w:w="1501" w:type="pct"/>
            <w:shd w:val="clear" w:color="000000" w:fill="FFFFFF"/>
            <w:vAlign w:val="center"/>
          </w:tcPr>
          <w:p w14:paraId="384A24EB">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2426" w:type="pct"/>
            <w:shd w:val="clear" w:color="000000" w:fill="FFFFFF"/>
            <w:vAlign w:val="center"/>
          </w:tcPr>
          <w:p w14:paraId="3264BDB9">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5AE1DB1E">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83" w:type="pct"/>
            <w:shd w:val="clear" w:color="000000" w:fill="FFFFFF"/>
            <w:vAlign w:val="center"/>
          </w:tcPr>
          <w:p w14:paraId="0FEE1DCA">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10</w:t>
            </w:r>
          </w:p>
        </w:tc>
        <w:tc>
          <w:tcPr>
            <w:tcW w:w="184" w:type="pct"/>
            <w:shd w:val="clear" w:color="000000" w:fill="FFFFFF"/>
            <w:vAlign w:val="center"/>
          </w:tcPr>
          <w:p w14:paraId="23112212">
            <w:pPr>
              <w:pageBreakBefore w:val="0"/>
              <w:widowControl/>
              <w:kinsoku/>
              <w:wordWrap/>
              <w:overflowPunct/>
              <w:topLinePunct w:val="0"/>
              <w:autoSpaceDE/>
              <w:autoSpaceDN/>
              <w:bidi w:val="0"/>
              <w:adjustRightInd/>
              <w:spacing w:line="560" w:lineRule="exact"/>
              <w:ind w:left="0" w:leftChars="0"/>
              <w:jc w:val="center"/>
              <w:textAlignment w:val="auto"/>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10</w:t>
            </w:r>
          </w:p>
        </w:tc>
      </w:tr>
      <w:tr w14:paraId="29E27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68D1170E">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shd w:val="clear" w:color="auto" w:fill="FFFFFF"/>
            <w:vAlign w:val="center"/>
          </w:tcPr>
          <w:p w14:paraId="23CDD8C3">
            <w:pPr>
              <w:pageBreakBefore w:val="0"/>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249" w:type="pct"/>
            <w:shd w:val="clear" w:color="auto" w:fill="FFFFFF"/>
            <w:vAlign w:val="center"/>
          </w:tcPr>
          <w:p w14:paraId="79449808">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完成及时性</w:t>
            </w:r>
          </w:p>
        </w:tc>
        <w:tc>
          <w:tcPr>
            <w:tcW w:w="1501" w:type="pct"/>
            <w:shd w:val="clear" w:color="000000" w:fill="FFFFFF"/>
            <w:vAlign w:val="center"/>
          </w:tcPr>
          <w:p w14:paraId="251E2ECC">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2426" w:type="pct"/>
            <w:shd w:val="clear" w:color="000000" w:fill="FFFFFF"/>
            <w:vAlign w:val="center"/>
          </w:tcPr>
          <w:p w14:paraId="008EA81B">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1A53A48C">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183" w:type="pct"/>
            <w:shd w:val="clear" w:color="000000" w:fill="FFFFFF"/>
            <w:vAlign w:val="center"/>
          </w:tcPr>
          <w:p w14:paraId="20D12041">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10</w:t>
            </w:r>
          </w:p>
        </w:tc>
        <w:tc>
          <w:tcPr>
            <w:tcW w:w="184" w:type="pct"/>
            <w:shd w:val="clear" w:color="000000" w:fill="FFFFFF"/>
            <w:vAlign w:val="center"/>
          </w:tcPr>
          <w:p w14:paraId="76290573">
            <w:pPr>
              <w:pageBreakBefore w:val="0"/>
              <w:widowControl/>
              <w:kinsoku/>
              <w:wordWrap/>
              <w:overflowPunct/>
              <w:topLinePunct w:val="0"/>
              <w:autoSpaceDE/>
              <w:autoSpaceDN/>
              <w:bidi w:val="0"/>
              <w:adjustRightInd/>
              <w:spacing w:line="560" w:lineRule="exact"/>
              <w:ind w:left="0" w:leftChars="0"/>
              <w:jc w:val="center"/>
              <w:textAlignment w:val="auto"/>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10</w:t>
            </w:r>
          </w:p>
        </w:tc>
      </w:tr>
      <w:tr w14:paraId="002B43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0C5A8F58">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shd w:val="clear" w:color="auto" w:fill="FFFFFF"/>
            <w:vAlign w:val="center"/>
          </w:tcPr>
          <w:p w14:paraId="4159EBA1">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249" w:type="pct"/>
            <w:shd w:val="clear" w:color="auto" w:fill="FFFFFF"/>
            <w:vAlign w:val="center"/>
          </w:tcPr>
          <w:p w14:paraId="1590E40E">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成本节约率</w:t>
            </w:r>
          </w:p>
        </w:tc>
        <w:tc>
          <w:tcPr>
            <w:tcW w:w="1501" w:type="pct"/>
            <w:shd w:val="clear" w:color="000000" w:fill="FFFFFF"/>
            <w:vAlign w:val="center"/>
          </w:tcPr>
          <w:p w14:paraId="6D2C6DAA">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2426" w:type="pct"/>
            <w:shd w:val="clear" w:color="000000" w:fill="FFFFFF"/>
            <w:vAlign w:val="center"/>
          </w:tcPr>
          <w:p w14:paraId="51639D75">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p>
          <w:p w14:paraId="575C6AC4">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5DC8CA36">
            <w:pPr>
              <w:pageBreakBefore w:val="0"/>
              <w:widowControl/>
              <w:kinsoku/>
              <w:wordWrap/>
              <w:overflowPunct/>
              <w:topLinePunct w:val="0"/>
              <w:autoSpaceDE/>
              <w:autoSpaceDN/>
              <w:bidi w:val="0"/>
              <w:adjustRightInd/>
              <w:spacing w:line="560" w:lineRule="exact"/>
              <w:ind w:left="0" w:left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0327295B">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w:t>
            </w:r>
            <w:bookmarkStart w:id="9" w:name="_GoBack"/>
            <w:bookmarkEnd w:id="9"/>
            <w:r>
              <w:rPr>
                <w:rFonts w:hint="eastAsia" w:ascii="宋体" w:hAnsi="宋体" w:eastAsia="宋体" w:cs="宋体"/>
                <w:color w:val="000000"/>
                <w:kern w:val="0"/>
                <w:sz w:val="22"/>
                <w:szCs w:val="22"/>
                <w:highlight w:val="none"/>
              </w:rPr>
              <w:t>安排的支出，一般以项目预算为参考。</w:t>
            </w:r>
          </w:p>
        </w:tc>
        <w:tc>
          <w:tcPr>
            <w:tcW w:w="183" w:type="pct"/>
            <w:shd w:val="clear" w:color="000000" w:fill="FFFFFF"/>
            <w:vAlign w:val="center"/>
          </w:tcPr>
          <w:p w14:paraId="6262629B">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10</w:t>
            </w:r>
          </w:p>
        </w:tc>
        <w:tc>
          <w:tcPr>
            <w:tcW w:w="184" w:type="pct"/>
            <w:shd w:val="clear" w:color="000000" w:fill="FFFFFF"/>
            <w:vAlign w:val="center"/>
          </w:tcPr>
          <w:p w14:paraId="293E1AB6">
            <w:pPr>
              <w:pageBreakBefore w:val="0"/>
              <w:widowControl/>
              <w:kinsoku/>
              <w:wordWrap/>
              <w:overflowPunct/>
              <w:topLinePunct w:val="0"/>
              <w:autoSpaceDE/>
              <w:autoSpaceDN/>
              <w:bidi w:val="0"/>
              <w:adjustRightInd/>
              <w:spacing w:line="560" w:lineRule="exact"/>
              <w:ind w:left="0" w:leftChars="0"/>
              <w:jc w:val="center"/>
              <w:textAlignment w:val="auto"/>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10</w:t>
            </w:r>
          </w:p>
        </w:tc>
      </w:tr>
      <w:tr w14:paraId="54B69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restart"/>
            <w:shd w:val="clear" w:color="auto" w:fill="FFFFFF"/>
            <w:vAlign w:val="center"/>
          </w:tcPr>
          <w:p w14:paraId="47F59AAC">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227" w:type="pct"/>
            <w:vMerge w:val="restart"/>
            <w:shd w:val="clear" w:color="auto" w:fill="FFFFFF"/>
            <w:vAlign w:val="center"/>
          </w:tcPr>
          <w:p w14:paraId="5DE063E2">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249" w:type="pct"/>
            <w:shd w:val="clear" w:color="auto" w:fill="FFFFFF"/>
            <w:vAlign w:val="center"/>
          </w:tcPr>
          <w:p w14:paraId="2A53DC2D">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实施效益</w:t>
            </w:r>
          </w:p>
        </w:tc>
        <w:tc>
          <w:tcPr>
            <w:tcW w:w="1501" w:type="pct"/>
            <w:shd w:val="clear" w:color="auto" w:fill="FFFFFF"/>
            <w:vAlign w:val="center"/>
          </w:tcPr>
          <w:p w14:paraId="79116601">
            <w:pPr>
              <w:pageBreakBefore w:val="0"/>
              <w:widowControl/>
              <w:kinsoku/>
              <w:wordWrap/>
              <w:overflowPunct/>
              <w:topLinePunct w:val="0"/>
              <w:autoSpaceDE/>
              <w:autoSpaceDN/>
              <w:bidi w:val="0"/>
              <w:adjustRightInd/>
              <w:spacing w:line="560" w:lineRule="exact"/>
              <w:ind w:left="0" w:left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2426" w:type="pct"/>
            <w:shd w:val="clear" w:color="auto" w:fill="FFFFFF"/>
            <w:vAlign w:val="center"/>
          </w:tcPr>
          <w:p w14:paraId="6F774987">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183" w:type="pct"/>
            <w:shd w:val="clear" w:color="auto" w:fill="FFFFFF"/>
            <w:vAlign w:val="center"/>
          </w:tcPr>
          <w:p w14:paraId="4F3BE87A">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10</w:t>
            </w:r>
          </w:p>
        </w:tc>
        <w:tc>
          <w:tcPr>
            <w:tcW w:w="184" w:type="pct"/>
            <w:shd w:val="clear" w:color="auto" w:fill="FFFFFF"/>
            <w:vAlign w:val="center"/>
          </w:tcPr>
          <w:p w14:paraId="184ED408">
            <w:pPr>
              <w:pageBreakBefore w:val="0"/>
              <w:widowControl/>
              <w:kinsoku/>
              <w:wordWrap/>
              <w:overflowPunct/>
              <w:topLinePunct w:val="0"/>
              <w:autoSpaceDE/>
              <w:autoSpaceDN/>
              <w:bidi w:val="0"/>
              <w:adjustRightInd/>
              <w:spacing w:line="560" w:lineRule="exact"/>
              <w:ind w:left="0" w:leftChars="0"/>
              <w:jc w:val="center"/>
              <w:textAlignment w:val="auto"/>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10</w:t>
            </w:r>
          </w:p>
        </w:tc>
      </w:tr>
      <w:tr w14:paraId="10A38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0" w:hRule="atLeast"/>
          <w:jc w:val="center"/>
        </w:trPr>
        <w:tc>
          <w:tcPr>
            <w:tcW w:w="227" w:type="pct"/>
            <w:vMerge w:val="continue"/>
            <w:shd w:val="clear" w:color="auto" w:fill="FFFFFF"/>
            <w:vAlign w:val="center"/>
          </w:tcPr>
          <w:p w14:paraId="521CA78D">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27" w:type="pct"/>
            <w:vMerge w:val="continue"/>
            <w:shd w:val="clear" w:color="auto" w:fill="FFFFFF"/>
            <w:vAlign w:val="center"/>
          </w:tcPr>
          <w:p w14:paraId="40F3673D">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p>
        </w:tc>
        <w:tc>
          <w:tcPr>
            <w:tcW w:w="249" w:type="pct"/>
            <w:shd w:val="clear" w:color="auto" w:fill="FFFFFF"/>
            <w:vAlign w:val="center"/>
          </w:tcPr>
          <w:p w14:paraId="0111F50A">
            <w:pPr>
              <w:pageBreakBefore w:val="0"/>
              <w:widowControl/>
              <w:kinsoku/>
              <w:wordWrap/>
              <w:overflowPunct/>
              <w:topLinePunct w:val="0"/>
              <w:autoSpaceDE/>
              <w:autoSpaceDN/>
              <w:bidi w:val="0"/>
              <w:adjustRightInd/>
              <w:spacing w:line="560" w:lineRule="exact"/>
              <w:ind w:left="0" w:left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满意度</w:t>
            </w:r>
          </w:p>
        </w:tc>
        <w:tc>
          <w:tcPr>
            <w:tcW w:w="1501" w:type="pct"/>
            <w:shd w:val="clear" w:color="000000" w:fill="FFFFFF"/>
            <w:vAlign w:val="center"/>
          </w:tcPr>
          <w:p w14:paraId="63DBD443">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2426" w:type="pct"/>
            <w:shd w:val="clear" w:color="000000" w:fill="FFFFFF"/>
            <w:vAlign w:val="center"/>
          </w:tcPr>
          <w:p w14:paraId="6DFC50D8">
            <w:pPr>
              <w:pageBreakBefore w:val="0"/>
              <w:widowControl/>
              <w:kinsoku/>
              <w:wordWrap/>
              <w:overflowPunct/>
              <w:topLinePunct w:val="0"/>
              <w:autoSpaceDE/>
              <w:autoSpaceDN/>
              <w:bidi w:val="0"/>
              <w:adjustRightInd/>
              <w:spacing w:line="560" w:lineRule="exact"/>
              <w:ind w:left="0" w:left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183" w:type="pct"/>
            <w:shd w:val="clear" w:color="000000" w:fill="FFFFFF"/>
            <w:vAlign w:val="center"/>
          </w:tcPr>
          <w:p w14:paraId="5ECB3AE5">
            <w:pPr>
              <w:pageBreakBefore w:val="0"/>
              <w:widowControl/>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10</w:t>
            </w:r>
          </w:p>
        </w:tc>
        <w:tc>
          <w:tcPr>
            <w:tcW w:w="184" w:type="pct"/>
            <w:shd w:val="clear" w:color="000000" w:fill="FFFFFF"/>
            <w:vAlign w:val="center"/>
          </w:tcPr>
          <w:p w14:paraId="720CFBEC">
            <w:pPr>
              <w:pageBreakBefore w:val="0"/>
              <w:widowControl/>
              <w:kinsoku/>
              <w:wordWrap/>
              <w:overflowPunct/>
              <w:topLinePunct w:val="0"/>
              <w:autoSpaceDE/>
              <w:autoSpaceDN/>
              <w:bidi w:val="0"/>
              <w:adjustRightInd/>
              <w:spacing w:line="560" w:lineRule="exact"/>
              <w:ind w:left="0" w:leftChars="0"/>
              <w:jc w:val="center"/>
              <w:textAlignment w:val="auto"/>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10</w:t>
            </w:r>
          </w:p>
        </w:tc>
      </w:tr>
    </w:tbl>
    <w:p w14:paraId="7702F599">
      <w:pPr>
        <w:pageBreakBefore w:val="0"/>
        <w:widowControl/>
        <w:kinsoku/>
        <w:wordWrap/>
        <w:overflowPunct/>
        <w:topLinePunct w:val="0"/>
        <w:autoSpaceDE/>
        <w:autoSpaceDN/>
        <w:bidi w:val="0"/>
        <w:adjustRightInd/>
        <w:spacing w:line="560" w:lineRule="exact"/>
        <w:ind w:left="0" w:leftChars="0"/>
        <w:jc w:val="left"/>
        <w:textAlignment w:val="auto"/>
        <w:rPr>
          <w:rFonts w:hint="eastAsia" w:eastAsia="仿宋_GB2312"/>
          <w:highlight w:val="none"/>
          <w:lang w:val="en-US" w:eastAsia="zh-CN"/>
        </w:rPr>
        <w:sectPr>
          <w:pgSz w:w="16838" w:h="11906" w:orient="landscape"/>
          <w:pgMar w:top="1531" w:right="1701" w:bottom="1531" w:left="1928" w:header="737" w:footer="851" w:gutter="0"/>
          <w:cols w:space="720" w:num="1"/>
          <w:docGrid w:type="lines" w:linePitch="408" w:charSpace="0"/>
        </w:sectPr>
      </w:pPr>
    </w:p>
    <w:p w14:paraId="15EC2261"/>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3952A770"/>
    <w:multiLevelType w:val="singleLevel"/>
    <w:tmpl w:val="3952A770"/>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4"/>
  </w:num>
  <w:num w:numId="3">
    <w:abstractNumId w:val="2"/>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4MzUzNGJiODkyZDFhMmQ5MjgxYmUwYzA3OTkzYzMifQ=="/>
  </w:docVars>
  <w:rsids>
    <w:rsidRoot w:val="00000000"/>
    <w:rsid w:val="0119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ody Text"/>
    <w:basedOn w:val="1"/>
    <w:semiHidden/>
    <w:unhideWhenUsed/>
    <w:qFormat/>
    <w:uiPriority w:val="99"/>
    <w:pPr>
      <w:spacing w:after="120"/>
    </w:pPr>
  </w:style>
  <w:style w:type="paragraph" w:styleId="6">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7">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8">
    <w:name w:val="Body Text First Indent"/>
    <w:basedOn w:val="5"/>
    <w:qFormat/>
    <w:uiPriority w:val="0"/>
    <w:pPr>
      <w:spacing w:after="0"/>
      <w:ind w:firstLine="200" w:firstLineChars="200"/>
    </w:pPr>
    <w:rPr>
      <w:rFonts w:eastAsia="宋体"/>
      <w:sz w:val="21"/>
    </w:rPr>
  </w:style>
  <w:style w:type="character" w:styleId="11">
    <w:name w:val="Hyperlink"/>
    <w:basedOn w:val="10"/>
    <w:unhideWhenUsed/>
    <w:qFormat/>
    <w:uiPriority w:val="99"/>
    <w:rPr>
      <w:color w:val="0026E5" w:themeColor="hyperlink"/>
      <w:u w:val="single"/>
      <w14:textFill>
        <w14:solidFill>
          <w14:schemeClr w14:val="hlink"/>
        </w14:solidFill>
      </w14:textFill>
    </w:rPr>
  </w:style>
  <w:style w:type="paragraph" w:customStyle="1" w:styleId="12">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13">
    <w:name w:val="闻政-正文段落文字"/>
    <w:basedOn w:val="1"/>
    <w:autoRedefine/>
    <w:qFormat/>
    <w:uiPriority w:val="3"/>
    <w:pPr>
      <w:spacing w:line="500" w:lineRule="exact"/>
      <w:ind w:firstLine="200"/>
    </w:pPr>
    <w:rPr>
      <w:kern w:val="0"/>
      <w:szCs w:val="28"/>
    </w:rPr>
  </w:style>
  <w:style w:type="character" w:customStyle="1" w:styleId="14">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2024-08-12T10:18:47Z</dcterms:created>
  <dc:creator>Administrator</dc:creator>
  <cp:lastModifiedBy>桔子</cp:lastModifiedBy>
  <dcterms:modified xsi:type="dcterms:W3CDTF">2024-08-12T10:19:52Z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B433976668F54D3381A233297D2B0D72_12</vt:lpwstr>
  </property>
</Properties>
</file>