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93D4A" w14:textId="77777777" w:rsidR="00B7749F" w:rsidRDefault="00B7749F">
      <w:pPr>
        <w:spacing w:line="520" w:lineRule="exact"/>
        <w:rPr>
          <w:rFonts w:ascii="Times New Roman" w:eastAsia="宋体" w:hAnsi="Times New Roman" w:cs="Times New Roman"/>
          <w:sz w:val="24"/>
          <w:szCs w:val="24"/>
        </w:rPr>
      </w:pPr>
    </w:p>
    <w:p w14:paraId="41612FE7" w14:textId="77777777" w:rsidR="00B7749F" w:rsidRDefault="00B7749F">
      <w:pPr>
        <w:spacing w:line="520" w:lineRule="exact"/>
        <w:rPr>
          <w:rFonts w:ascii="Times New Roman" w:eastAsia="宋体" w:hAnsi="Times New Roman" w:cs="Times New Roman"/>
          <w:sz w:val="44"/>
          <w:szCs w:val="44"/>
        </w:rPr>
      </w:pPr>
    </w:p>
    <w:p w14:paraId="48777999" w14:textId="77777777" w:rsidR="00B7749F" w:rsidRDefault="00B7749F">
      <w:pPr>
        <w:spacing w:line="520" w:lineRule="exact"/>
        <w:jc w:val="center"/>
        <w:rPr>
          <w:rFonts w:ascii="Times New Roman" w:eastAsia="宋体" w:hAnsi="Times New Roman" w:cs="Times New Roman"/>
          <w:b/>
          <w:bCs/>
          <w:sz w:val="44"/>
          <w:szCs w:val="44"/>
        </w:rPr>
      </w:pPr>
    </w:p>
    <w:p w14:paraId="2A80C3C4" w14:textId="77777777" w:rsidR="00B7749F" w:rsidRDefault="00B7749F">
      <w:pPr>
        <w:spacing w:line="520" w:lineRule="exact"/>
        <w:jc w:val="center"/>
        <w:rPr>
          <w:rFonts w:ascii="Times New Roman" w:eastAsia="宋体" w:hAnsi="Times New Roman" w:cs="Times New Roman"/>
          <w:b/>
          <w:bCs/>
          <w:sz w:val="44"/>
          <w:szCs w:val="44"/>
        </w:rPr>
      </w:pPr>
    </w:p>
    <w:p w14:paraId="28E3003C" w14:textId="77777777" w:rsidR="00B7749F" w:rsidRDefault="00B7749F">
      <w:pPr>
        <w:spacing w:line="520" w:lineRule="exact"/>
        <w:jc w:val="center"/>
        <w:rPr>
          <w:rFonts w:ascii="Times New Roman" w:eastAsia="宋体" w:hAnsi="Times New Roman" w:cs="Times New Roman"/>
          <w:b/>
          <w:bCs/>
          <w:sz w:val="44"/>
          <w:szCs w:val="44"/>
        </w:rPr>
      </w:pPr>
    </w:p>
    <w:p w14:paraId="278CC2F5" w14:textId="77777777" w:rsidR="00B7749F" w:rsidRDefault="00000000">
      <w:pPr>
        <w:spacing w:line="520" w:lineRule="exact"/>
        <w:jc w:val="center"/>
        <w:rPr>
          <w:rFonts w:ascii="Times New Roman" w:eastAsia="方正小标宋简体" w:hAnsi="Times New Roman" w:cs="Times New Roman"/>
          <w:sz w:val="44"/>
          <w:szCs w:val="44"/>
        </w:rPr>
      </w:pPr>
      <w:r>
        <w:rPr>
          <w:rFonts w:ascii="Times New Roman" w:eastAsia="方正小标宋简体" w:hAnsi="Times New Roman" w:cs="Times New Roman"/>
          <w:sz w:val="44"/>
          <w:szCs w:val="44"/>
        </w:rPr>
        <w:t>新疆食品抽检专项经费</w:t>
      </w:r>
    </w:p>
    <w:p w14:paraId="5E1FFD94" w14:textId="77777777" w:rsidR="00B7749F" w:rsidRDefault="00000000">
      <w:pPr>
        <w:spacing w:line="520" w:lineRule="exact"/>
        <w:jc w:val="center"/>
        <w:rPr>
          <w:rFonts w:ascii="Times New Roman" w:eastAsia="方正小标宋简体" w:hAnsi="Times New Roman" w:cs="Times New Roman"/>
          <w:sz w:val="44"/>
          <w:szCs w:val="44"/>
        </w:rPr>
      </w:pPr>
      <w:r>
        <w:rPr>
          <w:rFonts w:ascii="Times New Roman" w:eastAsia="方正小标宋简体" w:hAnsi="Times New Roman" w:cs="Times New Roman"/>
          <w:sz w:val="44"/>
          <w:szCs w:val="44"/>
        </w:rPr>
        <w:t>资金项目支出绩效评价报告</w:t>
      </w:r>
    </w:p>
    <w:p w14:paraId="0C500909" w14:textId="77777777" w:rsidR="00B7749F" w:rsidRDefault="00B7749F">
      <w:pPr>
        <w:spacing w:line="520" w:lineRule="exact"/>
        <w:jc w:val="center"/>
        <w:rPr>
          <w:rFonts w:ascii="Times New Roman" w:eastAsia="宋体" w:hAnsi="Times New Roman" w:cs="Times New Roman"/>
          <w:b/>
          <w:bCs/>
          <w:sz w:val="44"/>
          <w:szCs w:val="44"/>
        </w:rPr>
      </w:pPr>
    </w:p>
    <w:p w14:paraId="757751D1" w14:textId="77777777" w:rsidR="00B7749F" w:rsidRDefault="00B7749F">
      <w:pPr>
        <w:spacing w:line="520" w:lineRule="exact"/>
        <w:jc w:val="center"/>
        <w:rPr>
          <w:rFonts w:ascii="Times New Roman" w:eastAsia="宋体" w:hAnsi="Times New Roman" w:cs="Times New Roman"/>
          <w:sz w:val="24"/>
          <w:szCs w:val="24"/>
        </w:rPr>
      </w:pPr>
    </w:p>
    <w:p w14:paraId="7D8ABDED" w14:textId="77777777" w:rsidR="00B7749F" w:rsidRDefault="00000000">
      <w:pPr>
        <w:spacing w:line="520" w:lineRule="exact"/>
        <w:jc w:val="center"/>
        <w:rPr>
          <w:rFonts w:ascii="Times New Roman" w:eastAsia="方正仿宋_GB2312" w:hAnsi="Times New Roman" w:cs="Times New Roman"/>
          <w:sz w:val="32"/>
          <w:szCs w:val="32"/>
        </w:rPr>
      </w:pPr>
      <w:r>
        <w:rPr>
          <w:rFonts w:ascii="Times New Roman" w:eastAsia="方正仿宋_GB2312" w:hAnsi="Times New Roman" w:cs="Times New Roman"/>
          <w:sz w:val="32"/>
          <w:szCs w:val="32"/>
        </w:rPr>
        <w:t>（</w:t>
      </w:r>
      <w:r>
        <w:rPr>
          <w:rFonts w:ascii="Times New Roman" w:eastAsia="方正仿宋_GB2312" w:hAnsi="Times New Roman" w:cs="Times New Roman"/>
          <w:sz w:val="32"/>
          <w:szCs w:val="32"/>
        </w:rPr>
        <w:t>2022</w:t>
      </w:r>
      <w:r>
        <w:rPr>
          <w:rFonts w:ascii="Times New Roman" w:eastAsia="方正仿宋_GB2312" w:hAnsi="Times New Roman" w:cs="Times New Roman"/>
          <w:sz w:val="32"/>
          <w:szCs w:val="32"/>
        </w:rPr>
        <w:t>年度）</w:t>
      </w:r>
    </w:p>
    <w:p w14:paraId="4EA528CE" w14:textId="77777777" w:rsidR="00B7749F" w:rsidRDefault="00B7749F">
      <w:pPr>
        <w:spacing w:line="520" w:lineRule="exact"/>
        <w:jc w:val="center"/>
        <w:rPr>
          <w:rFonts w:ascii="Times New Roman" w:eastAsia="方正仿宋_GB2312" w:hAnsi="Times New Roman" w:cs="Times New Roman"/>
          <w:sz w:val="32"/>
          <w:szCs w:val="32"/>
        </w:rPr>
      </w:pPr>
    </w:p>
    <w:p w14:paraId="311B3C7B" w14:textId="77777777" w:rsidR="00B7749F" w:rsidRDefault="00B7749F">
      <w:pPr>
        <w:spacing w:line="520" w:lineRule="exact"/>
        <w:jc w:val="center"/>
        <w:rPr>
          <w:rFonts w:ascii="Times New Roman" w:eastAsia="方正仿宋_GB2312" w:hAnsi="Times New Roman" w:cs="Times New Roman"/>
          <w:sz w:val="32"/>
          <w:szCs w:val="32"/>
        </w:rPr>
      </w:pPr>
    </w:p>
    <w:p w14:paraId="7CEC05C2" w14:textId="77777777" w:rsidR="00B7749F" w:rsidRDefault="00B7749F">
      <w:pPr>
        <w:spacing w:line="520" w:lineRule="exact"/>
        <w:jc w:val="center"/>
        <w:rPr>
          <w:rFonts w:ascii="Times New Roman" w:eastAsia="方正仿宋_GB2312" w:hAnsi="Times New Roman" w:cs="Times New Roman"/>
          <w:sz w:val="32"/>
          <w:szCs w:val="32"/>
        </w:rPr>
      </w:pPr>
    </w:p>
    <w:p w14:paraId="05A5E3D5" w14:textId="77777777" w:rsidR="00B7749F" w:rsidRDefault="00B7749F">
      <w:pPr>
        <w:spacing w:line="520" w:lineRule="exact"/>
        <w:rPr>
          <w:rFonts w:ascii="Times New Roman" w:eastAsia="方正仿宋_GB2312" w:hAnsi="Times New Roman" w:cs="Times New Roman"/>
          <w:sz w:val="32"/>
          <w:szCs w:val="32"/>
        </w:rPr>
      </w:pPr>
    </w:p>
    <w:p w14:paraId="48221BB3" w14:textId="77777777" w:rsidR="00B7749F" w:rsidRDefault="00B7749F">
      <w:pPr>
        <w:spacing w:line="520" w:lineRule="exact"/>
        <w:rPr>
          <w:rFonts w:ascii="Times New Roman" w:eastAsia="方正仿宋_GB2312" w:hAnsi="Times New Roman" w:cs="Times New Roman"/>
          <w:sz w:val="32"/>
          <w:szCs w:val="32"/>
        </w:rPr>
      </w:pPr>
    </w:p>
    <w:p w14:paraId="5F8D7A24" w14:textId="77777777" w:rsidR="00B7749F" w:rsidRDefault="00B7749F">
      <w:pPr>
        <w:spacing w:line="520" w:lineRule="exact"/>
        <w:jc w:val="center"/>
        <w:rPr>
          <w:rFonts w:ascii="Times New Roman" w:eastAsia="方正仿宋_GB2312" w:hAnsi="Times New Roman" w:cs="Times New Roman"/>
          <w:sz w:val="32"/>
          <w:szCs w:val="32"/>
        </w:rPr>
      </w:pPr>
    </w:p>
    <w:p w14:paraId="5193A84B" w14:textId="77777777" w:rsidR="00B7749F" w:rsidRDefault="00000000">
      <w:pPr>
        <w:spacing w:line="520" w:lineRule="exact"/>
        <w:jc w:val="left"/>
        <w:rPr>
          <w:rFonts w:ascii="Times New Roman" w:eastAsia="方正仿宋_GB2312" w:hAnsi="Times New Roman" w:cs="Times New Roman"/>
          <w:sz w:val="32"/>
          <w:szCs w:val="32"/>
        </w:rPr>
      </w:pPr>
      <w:r>
        <w:rPr>
          <w:rFonts w:ascii="Times New Roman" w:eastAsia="方正仿宋_GB2312" w:hAnsi="Times New Roman" w:cs="Times New Roman"/>
          <w:sz w:val="32"/>
          <w:szCs w:val="32"/>
        </w:rPr>
        <w:t>项目名称：</w:t>
      </w:r>
      <w:r>
        <w:rPr>
          <w:rFonts w:ascii="Times New Roman" w:eastAsia="方正仿宋_GB2312" w:hAnsi="Times New Roman" w:cs="Times New Roman"/>
          <w:sz w:val="32"/>
          <w:szCs w:val="32"/>
        </w:rPr>
        <w:t>2022</w:t>
      </w:r>
      <w:r>
        <w:rPr>
          <w:rFonts w:ascii="Times New Roman" w:eastAsia="方正仿宋_GB2312" w:hAnsi="Times New Roman" w:cs="Times New Roman"/>
          <w:sz w:val="32"/>
          <w:szCs w:val="32"/>
        </w:rPr>
        <w:t>年自治区食品安全监督抽检项目</w:t>
      </w:r>
    </w:p>
    <w:p w14:paraId="28AC30B2" w14:textId="77777777" w:rsidR="00B7749F" w:rsidRDefault="00000000">
      <w:pPr>
        <w:spacing w:line="520" w:lineRule="exact"/>
        <w:jc w:val="left"/>
        <w:rPr>
          <w:rFonts w:ascii="Times New Roman" w:eastAsia="方正仿宋_GB2312" w:hAnsi="Times New Roman" w:cs="Times New Roman"/>
          <w:sz w:val="32"/>
          <w:szCs w:val="32"/>
        </w:rPr>
      </w:pPr>
      <w:r>
        <w:rPr>
          <w:rFonts w:ascii="Times New Roman" w:eastAsia="方正仿宋_GB2312" w:hAnsi="Times New Roman" w:cs="Times New Roman"/>
          <w:sz w:val="32"/>
          <w:szCs w:val="32"/>
        </w:rPr>
        <w:t>实施单位（公章）：食品抽检处</w:t>
      </w:r>
    </w:p>
    <w:p w14:paraId="70D4E245" w14:textId="77777777" w:rsidR="00B7749F" w:rsidRDefault="00000000">
      <w:pPr>
        <w:spacing w:line="520" w:lineRule="exact"/>
        <w:jc w:val="left"/>
        <w:rPr>
          <w:rFonts w:ascii="Times New Roman" w:eastAsia="方正仿宋_GB2312" w:hAnsi="Times New Roman" w:cs="Times New Roman"/>
          <w:sz w:val="32"/>
          <w:szCs w:val="32"/>
        </w:rPr>
      </w:pPr>
      <w:r>
        <w:rPr>
          <w:rFonts w:ascii="Times New Roman" w:eastAsia="方正仿宋_GB2312" w:hAnsi="Times New Roman" w:cs="Times New Roman"/>
          <w:sz w:val="32"/>
          <w:szCs w:val="32"/>
        </w:rPr>
        <w:t>主管部门（公章）：自治区市场监管局</w:t>
      </w:r>
    </w:p>
    <w:p w14:paraId="31F96774" w14:textId="77777777" w:rsidR="00B7749F" w:rsidRDefault="00000000">
      <w:pPr>
        <w:spacing w:line="520" w:lineRule="exact"/>
        <w:jc w:val="left"/>
        <w:rPr>
          <w:rFonts w:ascii="Times New Roman" w:eastAsia="方正仿宋_GB2312" w:hAnsi="Times New Roman" w:cs="Times New Roman"/>
          <w:sz w:val="32"/>
          <w:szCs w:val="32"/>
        </w:rPr>
      </w:pPr>
      <w:r>
        <w:rPr>
          <w:rFonts w:ascii="Times New Roman" w:eastAsia="方正仿宋_GB2312" w:hAnsi="Times New Roman" w:cs="Times New Roman"/>
          <w:sz w:val="32"/>
          <w:szCs w:val="32"/>
        </w:rPr>
        <w:t>项目负责人（签章）：阿布</w:t>
      </w:r>
      <w:proofErr w:type="gramStart"/>
      <w:r>
        <w:rPr>
          <w:rFonts w:ascii="Times New Roman" w:eastAsia="方正仿宋_GB2312" w:hAnsi="Times New Roman" w:cs="Times New Roman"/>
          <w:sz w:val="32"/>
          <w:szCs w:val="32"/>
        </w:rPr>
        <w:t>都许库尔</w:t>
      </w:r>
      <w:proofErr w:type="gramEnd"/>
    </w:p>
    <w:p w14:paraId="4802A6AE" w14:textId="77777777" w:rsidR="00B7749F" w:rsidRDefault="00000000">
      <w:pPr>
        <w:spacing w:line="520" w:lineRule="exact"/>
        <w:jc w:val="left"/>
        <w:rPr>
          <w:rFonts w:ascii="Times New Roman" w:eastAsia="方正仿宋_GB2312" w:hAnsi="Times New Roman" w:cs="Times New Roman"/>
          <w:sz w:val="32"/>
          <w:szCs w:val="32"/>
        </w:rPr>
      </w:pPr>
      <w:r>
        <w:rPr>
          <w:rFonts w:ascii="Times New Roman" w:eastAsia="方正仿宋_GB2312" w:hAnsi="Times New Roman" w:cs="Times New Roman"/>
          <w:sz w:val="32"/>
          <w:szCs w:val="32"/>
        </w:rPr>
        <w:t>填报时间：</w:t>
      </w:r>
      <w:r>
        <w:rPr>
          <w:rFonts w:ascii="Times New Roman" w:eastAsia="方正仿宋_GB2312" w:hAnsi="Times New Roman" w:cs="Times New Roman"/>
          <w:sz w:val="32"/>
          <w:szCs w:val="32"/>
        </w:rPr>
        <w:t xml:space="preserve"> 2023</w:t>
      </w:r>
      <w:r>
        <w:rPr>
          <w:rFonts w:ascii="Times New Roman" w:eastAsia="方正仿宋_GB2312" w:hAnsi="Times New Roman" w:cs="Times New Roman"/>
          <w:sz w:val="32"/>
          <w:szCs w:val="32"/>
        </w:rPr>
        <w:t>年</w:t>
      </w:r>
      <w:r>
        <w:rPr>
          <w:rFonts w:ascii="Times New Roman" w:eastAsia="方正仿宋_GB2312" w:hAnsi="Times New Roman" w:cs="Times New Roman"/>
          <w:sz w:val="32"/>
          <w:szCs w:val="32"/>
        </w:rPr>
        <w:t xml:space="preserve"> 1</w:t>
      </w:r>
      <w:r>
        <w:rPr>
          <w:rFonts w:ascii="Times New Roman" w:eastAsia="方正仿宋_GB2312" w:hAnsi="Times New Roman" w:cs="Times New Roman"/>
          <w:sz w:val="32"/>
          <w:szCs w:val="32"/>
        </w:rPr>
        <w:t>月</w:t>
      </w:r>
      <w:r>
        <w:rPr>
          <w:rFonts w:ascii="Times New Roman" w:eastAsia="方正仿宋_GB2312" w:hAnsi="Times New Roman" w:cs="Times New Roman"/>
          <w:sz w:val="32"/>
          <w:szCs w:val="32"/>
        </w:rPr>
        <w:t xml:space="preserve"> 5</w:t>
      </w:r>
      <w:r>
        <w:rPr>
          <w:rFonts w:ascii="Times New Roman" w:eastAsia="方正仿宋_GB2312" w:hAnsi="Times New Roman" w:cs="Times New Roman"/>
          <w:sz w:val="32"/>
          <w:szCs w:val="32"/>
        </w:rPr>
        <w:t>日</w:t>
      </w:r>
    </w:p>
    <w:p w14:paraId="28C13D60" w14:textId="77777777" w:rsidR="00B7749F" w:rsidRDefault="00B7749F">
      <w:pPr>
        <w:spacing w:line="520" w:lineRule="exact"/>
        <w:rPr>
          <w:rFonts w:ascii="Times New Roman" w:eastAsia="宋体" w:hAnsi="Times New Roman" w:cs="Times New Roman"/>
          <w:sz w:val="28"/>
          <w:szCs w:val="28"/>
        </w:rPr>
      </w:pPr>
    </w:p>
    <w:p w14:paraId="185C4F63" w14:textId="77777777" w:rsidR="00B7749F" w:rsidRDefault="00B7749F">
      <w:pPr>
        <w:spacing w:line="520" w:lineRule="exact"/>
        <w:rPr>
          <w:rFonts w:ascii="Times New Roman" w:eastAsia="宋体" w:hAnsi="Times New Roman" w:cs="Times New Roman"/>
          <w:sz w:val="24"/>
          <w:szCs w:val="24"/>
        </w:rPr>
      </w:pPr>
    </w:p>
    <w:p w14:paraId="285E55B1" w14:textId="77777777" w:rsidR="00B7749F" w:rsidRDefault="00B7749F">
      <w:pPr>
        <w:spacing w:line="520" w:lineRule="exact"/>
        <w:rPr>
          <w:rFonts w:ascii="Times New Roman" w:eastAsia="宋体" w:hAnsi="Times New Roman" w:cs="Times New Roman"/>
          <w:sz w:val="24"/>
          <w:szCs w:val="24"/>
        </w:rPr>
      </w:pPr>
    </w:p>
    <w:p w14:paraId="460A4124" w14:textId="77777777" w:rsidR="00B7749F" w:rsidRDefault="00B7749F">
      <w:pPr>
        <w:spacing w:line="520" w:lineRule="exact"/>
        <w:jc w:val="center"/>
        <w:rPr>
          <w:rFonts w:ascii="Times New Roman" w:eastAsia="宋体" w:hAnsi="Times New Roman" w:cs="Times New Roman"/>
          <w:b/>
          <w:bCs/>
          <w:sz w:val="36"/>
          <w:szCs w:val="36"/>
        </w:rPr>
      </w:pPr>
    </w:p>
    <w:p w14:paraId="1271D3C1" w14:textId="77777777" w:rsidR="00B7749F" w:rsidRDefault="00B7749F">
      <w:pPr>
        <w:spacing w:line="520" w:lineRule="exact"/>
        <w:jc w:val="center"/>
        <w:rPr>
          <w:rFonts w:ascii="Times New Roman" w:eastAsia="宋体" w:hAnsi="Times New Roman" w:cs="Times New Roman"/>
          <w:b/>
          <w:bCs/>
          <w:sz w:val="36"/>
          <w:szCs w:val="36"/>
        </w:rPr>
      </w:pPr>
    </w:p>
    <w:p w14:paraId="33D54624" w14:textId="77777777" w:rsidR="00B7749F" w:rsidRDefault="00000000">
      <w:pPr>
        <w:spacing w:line="600" w:lineRule="exact"/>
        <w:ind w:firstLineChars="200" w:firstLine="640"/>
        <w:rPr>
          <w:rFonts w:ascii="Times New Roman" w:eastAsia="黑体" w:hAnsi="Times New Roman" w:cs="Times New Roman"/>
          <w:bCs/>
          <w:sz w:val="32"/>
          <w:szCs w:val="32"/>
        </w:rPr>
      </w:pPr>
      <w:r>
        <w:rPr>
          <w:rFonts w:ascii="Times New Roman" w:eastAsia="黑体" w:hAnsi="Times New Roman" w:cs="Times New Roman"/>
          <w:bCs/>
          <w:sz w:val="32"/>
          <w:szCs w:val="32"/>
        </w:rPr>
        <w:lastRenderedPageBreak/>
        <w:t>一、基本情况</w:t>
      </w:r>
    </w:p>
    <w:p w14:paraId="17F0A14E" w14:textId="77777777" w:rsidR="00B7749F" w:rsidRDefault="00000000">
      <w:pPr>
        <w:spacing w:line="600" w:lineRule="exact"/>
        <w:ind w:firstLine="641"/>
        <w:rPr>
          <w:rFonts w:ascii="Times New Roman" w:eastAsia="楷体_GB2312" w:hAnsi="Times New Roman" w:cs="Times New Roman"/>
          <w:b/>
          <w:bCs/>
          <w:sz w:val="32"/>
          <w:szCs w:val="32"/>
        </w:rPr>
      </w:pPr>
      <w:r>
        <w:rPr>
          <w:rFonts w:ascii="Times New Roman" w:eastAsia="楷体_GB2312" w:hAnsi="Times New Roman" w:cs="Times New Roman"/>
          <w:b/>
          <w:bCs/>
          <w:sz w:val="32"/>
          <w:szCs w:val="32"/>
        </w:rPr>
        <w:t>（一）项目概况</w:t>
      </w:r>
    </w:p>
    <w:p w14:paraId="0568F918" w14:textId="77777777" w:rsidR="00B7749F" w:rsidRDefault="00000000">
      <w:pPr>
        <w:spacing w:line="600" w:lineRule="exact"/>
        <w:ind w:firstLine="641"/>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1</w:t>
      </w:r>
      <w:r>
        <w:rPr>
          <w:rFonts w:ascii="Times New Roman" w:eastAsia="仿宋_GB2312" w:hAnsi="Times New Roman" w:cs="Times New Roman"/>
          <w:b/>
          <w:bCs/>
          <w:sz w:val="32"/>
          <w:szCs w:val="32"/>
        </w:rPr>
        <w:t>、项目背景</w:t>
      </w:r>
    </w:p>
    <w:p w14:paraId="2728B356" w14:textId="77777777" w:rsidR="00B7749F" w:rsidRDefault="00000000">
      <w:pPr>
        <w:spacing w:line="600" w:lineRule="exact"/>
        <w:ind w:firstLine="641"/>
        <w:rPr>
          <w:rFonts w:ascii="Times New Roman" w:eastAsia="方正仿宋_GBK" w:hAnsi="Times New Roman" w:cs="Times New Roman"/>
        </w:rPr>
      </w:pPr>
      <w:r>
        <w:rPr>
          <w:rFonts w:ascii="Times New Roman" w:eastAsia="方正仿宋_GBK" w:hAnsi="Times New Roman" w:cs="Times New Roman"/>
          <w:color w:val="000000"/>
          <w:sz w:val="31"/>
          <w:szCs w:val="31"/>
        </w:rPr>
        <w:t>为贯彻落实自治区食品安全委员会</w:t>
      </w:r>
      <w:r>
        <w:rPr>
          <w:rFonts w:ascii="Times New Roman" w:eastAsia="方正仿宋_GBK" w:hAnsi="Times New Roman" w:cs="Times New Roman"/>
          <w:color w:val="000000"/>
          <w:sz w:val="31"/>
          <w:szCs w:val="31"/>
        </w:rPr>
        <w:t>2022</w:t>
      </w:r>
      <w:r>
        <w:rPr>
          <w:rFonts w:ascii="Times New Roman" w:eastAsia="方正仿宋_GBK" w:hAnsi="Times New Roman" w:cs="Times New Roman"/>
          <w:color w:val="000000"/>
          <w:sz w:val="31"/>
          <w:szCs w:val="31"/>
        </w:rPr>
        <w:t>年食品安全重点工作部署，保障党的二十大胜利召开和北京冬奥会成功举办，依法、科学、规范做好食品安全抽检监测工作，根据市场监管总局工作部署，结合我区食品安全监管工作实际，自治区市场监督管理局组织开展了</w:t>
      </w:r>
      <w:r>
        <w:rPr>
          <w:rFonts w:ascii="Times New Roman" w:eastAsia="方正仿宋_GBK" w:hAnsi="Times New Roman" w:cs="Times New Roman"/>
          <w:color w:val="000000"/>
          <w:sz w:val="31"/>
          <w:szCs w:val="31"/>
        </w:rPr>
        <w:t>2022</w:t>
      </w:r>
      <w:r>
        <w:rPr>
          <w:rFonts w:ascii="Times New Roman" w:eastAsia="方正仿宋_GBK" w:hAnsi="Times New Roman" w:cs="Times New Roman"/>
          <w:color w:val="000000"/>
          <w:sz w:val="31"/>
          <w:szCs w:val="31"/>
        </w:rPr>
        <w:t>年食品安全抽检监测工作。</w:t>
      </w:r>
    </w:p>
    <w:p w14:paraId="5F74A4C2" w14:textId="77777777" w:rsidR="00B7749F" w:rsidRDefault="00000000">
      <w:pPr>
        <w:pStyle w:val="a0"/>
        <w:numPr>
          <w:ilvl w:val="0"/>
          <w:numId w:val="1"/>
        </w:numPr>
        <w:spacing w:before="0" w:after="0" w:line="600" w:lineRule="exact"/>
        <w:ind w:firstLineChars="200" w:firstLine="643"/>
        <w:jc w:val="both"/>
        <w:rPr>
          <w:rFonts w:ascii="Times New Roman" w:eastAsia="仿宋_GB2312" w:hAnsi="Times New Roman" w:cs="Times New Roman"/>
          <w:kern w:val="0"/>
        </w:rPr>
      </w:pPr>
      <w:r>
        <w:rPr>
          <w:rFonts w:ascii="Times New Roman" w:eastAsia="仿宋_GB2312" w:hAnsi="Times New Roman" w:cs="Times New Roman"/>
          <w:kern w:val="2"/>
        </w:rPr>
        <w:t>项目主要内容：</w:t>
      </w:r>
    </w:p>
    <w:p w14:paraId="18E1A15D" w14:textId="77777777" w:rsidR="00B7749F" w:rsidRDefault="00000000">
      <w:pPr>
        <w:pStyle w:val="a0"/>
        <w:spacing w:before="0" w:after="0" w:line="600" w:lineRule="exact"/>
        <w:ind w:firstLineChars="200" w:firstLine="620"/>
        <w:jc w:val="both"/>
        <w:rPr>
          <w:rFonts w:ascii="Times New Roman" w:eastAsia="方正仿宋_GBK" w:hAnsi="Times New Roman" w:cs="Times New Roman"/>
          <w:b w:val="0"/>
          <w:bCs w:val="0"/>
          <w:color w:val="000000"/>
          <w:kern w:val="2"/>
          <w:sz w:val="31"/>
          <w:szCs w:val="31"/>
        </w:rPr>
      </w:pPr>
      <w:r>
        <w:rPr>
          <w:rFonts w:ascii="Times New Roman" w:eastAsia="方正仿宋_GBK" w:hAnsi="Times New Roman" w:cs="Times New Roman"/>
          <w:b w:val="0"/>
          <w:bCs w:val="0"/>
          <w:color w:val="000000"/>
          <w:kern w:val="2"/>
          <w:sz w:val="31"/>
          <w:szCs w:val="31"/>
        </w:rPr>
        <w:t>为进一步加强食品安全监管、全面掌握我区食品安全总体状况，以发现食品安全问题为导向，及时发现苗头性、系统性、区域性食品安全风险和问题，有效预防食品安全事故发生，确保公众饮食安全，根据《市场监管总局关于</w:t>
      </w:r>
      <w:r>
        <w:rPr>
          <w:rFonts w:ascii="Times New Roman" w:eastAsia="方正仿宋_GBK" w:hAnsi="Times New Roman" w:cs="Times New Roman"/>
          <w:b w:val="0"/>
          <w:bCs w:val="0"/>
          <w:color w:val="000000"/>
          <w:kern w:val="2"/>
          <w:sz w:val="31"/>
          <w:szCs w:val="31"/>
        </w:rPr>
        <w:t>2022</w:t>
      </w:r>
      <w:r>
        <w:rPr>
          <w:rFonts w:ascii="Times New Roman" w:eastAsia="方正仿宋_GBK" w:hAnsi="Times New Roman" w:cs="Times New Roman"/>
          <w:b w:val="0"/>
          <w:bCs w:val="0"/>
          <w:color w:val="000000"/>
          <w:kern w:val="2"/>
          <w:sz w:val="31"/>
          <w:szCs w:val="31"/>
        </w:rPr>
        <w:t>年全国食品安全抽检监测计划的通知》等文件精神，依据《中华人民共和国食品安全法》及其实施条例、《食品安全抽样检验管理办法》《食用农产品抽样检验和核查处置规定》等有关规定，自治区市场监督管理局安排</w:t>
      </w:r>
      <w:proofErr w:type="gramStart"/>
      <w:r>
        <w:rPr>
          <w:rFonts w:ascii="Times New Roman" w:eastAsia="方正仿宋_GBK" w:hAnsi="Times New Roman" w:cs="Times New Roman"/>
          <w:b w:val="0"/>
          <w:bCs w:val="0"/>
          <w:color w:val="000000"/>
          <w:kern w:val="2"/>
          <w:sz w:val="31"/>
          <w:szCs w:val="31"/>
        </w:rPr>
        <w:t>部署区</w:t>
      </w:r>
      <w:proofErr w:type="gramEnd"/>
      <w:r>
        <w:rPr>
          <w:rFonts w:ascii="Times New Roman" w:eastAsia="方正仿宋_GBK" w:hAnsi="Times New Roman" w:cs="Times New Roman"/>
          <w:b w:val="0"/>
          <w:bCs w:val="0"/>
          <w:color w:val="000000"/>
          <w:kern w:val="2"/>
          <w:sz w:val="31"/>
          <w:szCs w:val="31"/>
        </w:rPr>
        <w:t>配套监督抽检任务</w:t>
      </w:r>
      <w:r>
        <w:rPr>
          <w:rFonts w:ascii="Times New Roman" w:eastAsia="方正仿宋_GBK" w:hAnsi="Times New Roman" w:cs="Times New Roman"/>
          <w:b w:val="0"/>
          <w:bCs w:val="0"/>
          <w:color w:val="000000"/>
          <w:kern w:val="2"/>
          <w:sz w:val="31"/>
          <w:szCs w:val="31"/>
        </w:rPr>
        <w:t>18021</w:t>
      </w:r>
      <w:r>
        <w:rPr>
          <w:rFonts w:ascii="Times New Roman" w:eastAsia="方正仿宋_GBK" w:hAnsi="Times New Roman" w:cs="Times New Roman"/>
          <w:b w:val="0"/>
          <w:bCs w:val="0"/>
          <w:color w:val="000000"/>
          <w:kern w:val="2"/>
          <w:sz w:val="31"/>
          <w:szCs w:val="31"/>
        </w:rPr>
        <w:t>批次。</w:t>
      </w:r>
    </w:p>
    <w:p w14:paraId="22F81C11" w14:textId="77777777" w:rsidR="00B7749F" w:rsidRDefault="00000000">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食品安全监督抽检项目通过</w:t>
      </w:r>
      <w:r>
        <w:rPr>
          <w:rFonts w:ascii="Times New Roman" w:eastAsia="仿宋_GB2312" w:hAnsi="Times New Roman" w:cs="Times New Roman"/>
          <w:sz w:val="32"/>
          <w:szCs w:val="32"/>
        </w:rPr>
        <w:t>6</w:t>
      </w:r>
      <w:r>
        <w:rPr>
          <w:rFonts w:ascii="Times New Roman" w:eastAsia="仿宋_GB2312" w:hAnsi="Times New Roman" w:cs="Times New Roman"/>
          <w:sz w:val="32"/>
          <w:szCs w:val="32"/>
        </w:rPr>
        <w:t>月份框架协议采购招标，确定上海普</w:t>
      </w:r>
      <w:proofErr w:type="gramStart"/>
      <w:r>
        <w:rPr>
          <w:rFonts w:ascii="Times New Roman" w:eastAsia="仿宋_GB2312" w:hAnsi="Times New Roman" w:cs="Times New Roman"/>
          <w:sz w:val="32"/>
          <w:szCs w:val="32"/>
        </w:rPr>
        <w:t>研</w:t>
      </w:r>
      <w:proofErr w:type="gramEnd"/>
      <w:r>
        <w:rPr>
          <w:rFonts w:ascii="Times New Roman" w:eastAsia="仿宋_GB2312" w:hAnsi="Times New Roman" w:cs="Times New Roman"/>
          <w:sz w:val="32"/>
          <w:szCs w:val="32"/>
        </w:rPr>
        <w:t>等</w:t>
      </w:r>
      <w:r>
        <w:rPr>
          <w:rFonts w:ascii="Times New Roman" w:eastAsia="仿宋_GB2312" w:hAnsi="Times New Roman" w:cs="Times New Roman"/>
          <w:sz w:val="32"/>
          <w:szCs w:val="32"/>
        </w:rPr>
        <w:t>13</w:t>
      </w:r>
      <w:r>
        <w:rPr>
          <w:rFonts w:ascii="Times New Roman" w:eastAsia="仿宋_GB2312" w:hAnsi="Times New Roman" w:cs="Times New Roman"/>
          <w:sz w:val="32"/>
          <w:szCs w:val="32"/>
        </w:rPr>
        <w:t>家食品承检机构承担抽检任务。</w:t>
      </w:r>
    </w:p>
    <w:p w14:paraId="23598342" w14:textId="77777777" w:rsidR="00B7749F" w:rsidRDefault="00000000">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a.2022</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2</w:t>
      </w:r>
      <w:r>
        <w:rPr>
          <w:rFonts w:ascii="Times New Roman" w:eastAsia="仿宋_GB2312" w:hAnsi="Times New Roman" w:cs="Times New Roman"/>
          <w:sz w:val="32"/>
          <w:szCs w:val="32"/>
        </w:rPr>
        <w:t>月，制定印发《全区市场监管系统食品安全抽检监测计划》，安排部署全区三级抽检监测任务</w:t>
      </w:r>
      <w:r>
        <w:rPr>
          <w:rFonts w:ascii="Times New Roman" w:eastAsia="仿宋_GB2312" w:hAnsi="Times New Roman" w:cs="Times New Roman"/>
          <w:sz w:val="32"/>
          <w:szCs w:val="32"/>
        </w:rPr>
        <w:t>79200</w:t>
      </w:r>
      <w:r>
        <w:rPr>
          <w:rFonts w:ascii="Times New Roman" w:eastAsia="仿宋_GB2312" w:hAnsi="Times New Roman" w:cs="Times New Roman"/>
          <w:sz w:val="32"/>
          <w:szCs w:val="32"/>
        </w:rPr>
        <w:t>批次，其中自治区本级需完成抽检监测计划任务</w:t>
      </w:r>
      <w:r>
        <w:rPr>
          <w:rFonts w:ascii="Times New Roman" w:eastAsia="仿宋_GB2312" w:hAnsi="Times New Roman" w:cs="Times New Roman"/>
          <w:sz w:val="32"/>
          <w:szCs w:val="32"/>
        </w:rPr>
        <w:t>26620</w:t>
      </w:r>
      <w:r>
        <w:rPr>
          <w:rFonts w:ascii="Times New Roman" w:eastAsia="仿宋_GB2312" w:hAnsi="Times New Roman" w:cs="Times New Roman"/>
          <w:sz w:val="32"/>
          <w:szCs w:val="32"/>
        </w:rPr>
        <w:t>批次。</w:t>
      </w:r>
    </w:p>
    <w:p w14:paraId="3C0D2E9A" w14:textId="77777777" w:rsidR="00B7749F" w:rsidRDefault="00000000">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b.</w:t>
      </w:r>
      <w:r>
        <w:rPr>
          <w:rFonts w:ascii="Times New Roman" w:eastAsia="仿宋_GB2312" w:hAnsi="Times New Roman" w:cs="Times New Roman"/>
          <w:sz w:val="32"/>
          <w:szCs w:val="32"/>
        </w:rPr>
        <w:t>根据转移支付专项经费及区配套资金到位情况，</w:t>
      </w:r>
      <w:r>
        <w:rPr>
          <w:rFonts w:ascii="Times New Roman" w:eastAsia="仿宋_GB2312" w:hAnsi="Times New Roman" w:cs="Times New Roman"/>
          <w:sz w:val="32"/>
          <w:szCs w:val="32"/>
        </w:rPr>
        <w:t>6</w:t>
      </w:r>
      <w:r>
        <w:rPr>
          <w:rFonts w:ascii="Times New Roman" w:eastAsia="仿宋_GB2312" w:hAnsi="Times New Roman" w:cs="Times New Roman"/>
          <w:sz w:val="32"/>
          <w:szCs w:val="32"/>
        </w:rPr>
        <w:t>月中旬，完成全年监督抽检项目框架协议采购招标，确定上海普</w:t>
      </w:r>
      <w:proofErr w:type="gramStart"/>
      <w:r>
        <w:rPr>
          <w:rFonts w:ascii="Times New Roman" w:eastAsia="仿宋_GB2312" w:hAnsi="Times New Roman" w:cs="Times New Roman"/>
          <w:sz w:val="32"/>
          <w:szCs w:val="32"/>
        </w:rPr>
        <w:t>研</w:t>
      </w:r>
      <w:proofErr w:type="gramEnd"/>
      <w:r>
        <w:rPr>
          <w:rFonts w:ascii="Times New Roman" w:eastAsia="仿宋_GB2312" w:hAnsi="Times New Roman" w:cs="Times New Roman"/>
          <w:sz w:val="32"/>
          <w:szCs w:val="32"/>
        </w:rPr>
        <w:t>等</w:t>
      </w:r>
      <w:r>
        <w:rPr>
          <w:rFonts w:ascii="Times New Roman" w:eastAsia="仿宋_GB2312" w:hAnsi="Times New Roman" w:cs="Times New Roman"/>
          <w:sz w:val="32"/>
          <w:szCs w:val="32"/>
        </w:rPr>
        <w:t>15</w:t>
      </w:r>
      <w:r>
        <w:rPr>
          <w:rFonts w:ascii="Times New Roman" w:eastAsia="仿宋_GB2312" w:hAnsi="Times New Roman" w:cs="Times New Roman"/>
          <w:sz w:val="32"/>
          <w:szCs w:val="32"/>
        </w:rPr>
        <w:t>家承检机构共同承担食品监督抽检项目第一阶段任务</w:t>
      </w:r>
      <w:r>
        <w:rPr>
          <w:rFonts w:ascii="Times New Roman" w:eastAsia="仿宋_GB2312" w:hAnsi="Times New Roman" w:cs="Times New Roman"/>
          <w:sz w:val="32"/>
          <w:szCs w:val="32"/>
        </w:rPr>
        <w:t>7908</w:t>
      </w:r>
      <w:r>
        <w:rPr>
          <w:rFonts w:ascii="Times New Roman" w:eastAsia="仿宋_GB2312" w:hAnsi="Times New Roman" w:cs="Times New Roman"/>
          <w:sz w:val="32"/>
          <w:szCs w:val="32"/>
        </w:rPr>
        <w:t>批次。</w:t>
      </w:r>
      <w:r>
        <w:rPr>
          <w:rFonts w:ascii="Times New Roman" w:eastAsia="仿宋_GB2312" w:hAnsi="Times New Roman" w:cs="Times New Roman"/>
          <w:sz w:val="32"/>
          <w:szCs w:val="32"/>
        </w:rPr>
        <w:t>8</w:t>
      </w:r>
      <w:r>
        <w:rPr>
          <w:rFonts w:ascii="Times New Roman" w:eastAsia="仿宋_GB2312" w:hAnsi="Times New Roman" w:cs="Times New Roman"/>
          <w:sz w:val="32"/>
          <w:szCs w:val="32"/>
        </w:rPr>
        <w:t>月上旬，按照框架协议采购招标的有关规定，通过直接选定的方式确定</w:t>
      </w:r>
      <w:r>
        <w:rPr>
          <w:rFonts w:ascii="Times New Roman" w:eastAsia="仿宋_GB2312" w:hAnsi="Times New Roman" w:cs="Times New Roman"/>
          <w:sz w:val="32"/>
          <w:szCs w:val="32"/>
        </w:rPr>
        <w:t>8</w:t>
      </w:r>
      <w:r>
        <w:rPr>
          <w:rFonts w:ascii="Times New Roman" w:eastAsia="仿宋_GB2312" w:hAnsi="Times New Roman" w:cs="Times New Roman"/>
          <w:sz w:val="32"/>
          <w:szCs w:val="32"/>
        </w:rPr>
        <w:t>家承检机构完成第二阶段任务</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sz w:val="32"/>
          <w:szCs w:val="32"/>
        </w:rPr>
        <w:t>5519</w:t>
      </w:r>
      <w:r>
        <w:rPr>
          <w:rFonts w:ascii="Times New Roman" w:eastAsia="仿宋_GB2312" w:hAnsi="Times New Roman" w:cs="Times New Roman"/>
          <w:sz w:val="32"/>
          <w:szCs w:val="32"/>
        </w:rPr>
        <w:t>批次。</w:t>
      </w:r>
    </w:p>
    <w:p w14:paraId="60C1A98D" w14:textId="77777777" w:rsidR="00B7749F" w:rsidRDefault="00000000">
      <w:pPr>
        <w:spacing w:line="600" w:lineRule="exact"/>
        <w:ind w:firstLineChars="200" w:firstLine="640"/>
        <w:rPr>
          <w:rFonts w:ascii="Times New Roman" w:hAnsi="Times New Roman" w:cs="Times New Roman"/>
        </w:rPr>
      </w:pPr>
      <w:r>
        <w:rPr>
          <w:rFonts w:ascii="Times New Roman" w:eastAsia="仿宋_GB2312" w:hAnsi="Times New Roman" w:cs="Times New Roman"/>
          <w:sz w:val="32"/>
          <w:szCs w:val="32"/>
        </w:rPr>
        <w:t>c.</w:t>
      </w:r>
      <w:r>
        <w:rPr>
          <w:rFonts w:ascii="Times New Roman" w:eastAsia="仿宋_GB2312" w:hAnsi="Times New Roman" w:cs="Times New Roman"/>
          <w:sz w:val="32"/>
          <w:szCs w:val="32"/>
        </w:rPr>
        <w:t>及时与中标机构签订合同，按照合同要求，从签订合同之日起，甲方收到乙方合法有效的发票、甲方财务资金批准到位具备付款条件之日起</w:t>
      </w:r>
      <w:r>
        <w:rPr>
          <w:rFonts w:ascii="Times New Roman" w:eastAsia="仿宋_GB2312" w:hAnsi="Times New Roman" w:cs="Times New Roman"/>
          <w:sz w:val="32"/>
          <w:szCs w:val="32"/>
        </w:rPr>
        <w:t>15</w:t>
      </w:r>
      <w:r>
        <w:rPr>
          <w:rFonts w:ascii="Times New Roman" w:eastAsia="仿宋_GB2312" w:hAnsi="Times New Roman" w:cs="Times New Roman"/>
          <w:sz w:val="32"/>
          <w:szCs w:val="32"/>
        </w:rPr>
        <w:t>个工作日内按照合同金额的</w:t>
      </w:r>
      <w:r>
        <w:rPr>
          <w:rFonts w:ascii="Times New Roman" w:eastAsia="仿宋_GB2312" w:hAnsi="Times New Roman" w:cs="Times New Roman"/>
          <w:sz w:val="32"/>
          <w:szCs w:val="32"/>
        </w:rPr>
        <w:t>70%</w:t>
      </w:r>
      <w:r>
        <w:rPr>
          <w:rFonts w:ascii="Times New Roman" w:eastAsia="仿宋_GB2312" w:hAnsi="Times New Roman" w:cs="Times New Roman"/>
          <w:sz w:val="32"/>
          <w:szCs w:val="32"/>
        </w:rPr>
        <w:t>取</w:t>
      </w:r>
      <w:proofErr w:type="gramStart"/>
      <w:r>
        <w:rPr>
          <w:rFonts w:ascii="Times New Roman" w:eastAsia="仿宋_GB2312" w:hAnsi="Times New Roman" w:cs="Times New Roman"/>
          <w:sz w:val="32"/>
          <w:szCs w:val="32"/>
        </w:rPr>
        <w:t>整进行</w:t>
      </w:r>
      <w:proofErr w:type="gramEnd"/>
      <w:r>
        <w:rPr>
          <w:rFonts w:ascii="Times New Roman" w:eastAsia="仿宋_GB2312" w:hAnsi="Times New Roman" w:cs="Times New Roman"/>
          <w:sz w:val="32"/>
          <w:szCs w:val="32"/>
        </w:rPr>
        <w:t>第一次支付，用于抽样准备工作；抽样任务结束后按照</w:t>
      </w:r>
      <w:r>
        <w:rPr>
          <w:rFonts w:ascii="Times New Roman" w:eastAsia="仿宋_GB2312" w:hAnsi="Times New Roman" w:cs="Times New Roman"/>
          <w:sz w:val="32"/>
          <w:szCs w:val="32"/>
        </w:rPr>
        <w:t>30%</w:t>
      </w:r>
      <w:r>
        <w:rPr>
          <w:rFonts w:ascii="Times New Roman" w:eastAsia="仿宋_GB2312" w:hAnsi="Times New Roman" w:cs="Times New Roman"/>
          <w:sz w:val="32"/>
          <w:szCs w:val="32"/>
        </w:rPr>
        <w:t>取</w:t>
      </w:r>
      <w:proofErr w:type="gramStart"/>
      <w:r>
        <w:rPr>
          <w:rFonts w:ascii="Times New Roman" w:eastAsia="仿宋_GB2312" w:hAnsi="Times New Roman" w:cs="Times New Roman"/>
          <w:sz w:val="32"/>
          <w:szCs w:val="32"/>
        </w:rPr>
        <w:t>整进行</w:t>
      </w:r>
      <w:proofErr w:type="gramEnd"/>
      <w:r>
        <w:rPr>
          <w:rFonts w:ascii="Times New Roman" w:eastAsia="仿宋_GB2312" w:hAnsi="Times New Roman" w:cs="Times New Roman"/>
          <w:sz w:val="32"/>
          <w:szCs w:val="32"/>
        </w:rPr>
        <w:t>第二次支付；检验工作全面结束且甲方对乙方完成承检机构考核形成书面结论后、甲方财务资金批准到位具备付款条件并收到乙方开具合法有效等额发票之日起</w:t>
      </w:r>
      <w:r>
        <w:rPr>
          <w:rFonts w:ascii="Times New Roman" w:eastAsia="仿宋_GB2312" w:hAnsi="Times New Roman" w:cs="Times New Roman"/>
          <w:sz w:val="32"/>
          <w:szCs w:val="32"/>
        </w:rPr>
        <w:t>15</w:t>
      </w:r>
      <w:r>
        <w:rPr>
          <w:rFonts w:ascii="Times New Roman" w:eastAsia="仿宋_GB2312" w:hAnsi="Times New Roman" w:cs="Times New Roman"/>
          <w:sz w:val="32"/>
          <w:szCs w:val="32"/>
        </w:rPr>
        <w:t>个工作日内支付剩余费用（</w:t>
      </w:r>
      <w:r>
        <w:rPr>
          <w:rFonts w:ascii="Times New Roman" w:eastAsia="仿宋_GB2312" w:hAnsi="Times New Roman" w:cs="Times New Roman"/>
          <w:sz w:val="32"/>
          <w:szCs w:val="32"/>
        </w:rPr>
        <w:t>30%</w:t>
      </w:r>
      <w:r>
        <w:rPr>
          <w:rFonts w:ascii="Times New Roman" w:eastAsia="仿宋_GB2312" w:hAnsi="Times New Roman" w:cs="Times New Roman"/>
          <w:sz w:val="32"/>
          <w:szCs w:val="32"/>
        </w:rPr>
        <w:t>）。为保证抽检工作按照规范要求顺利完成，乙方需要提供《完成任务承诺书》，如果项目未通过验收或未完成，双方</w:t>
      </w:r>
      <w:proofErr w:type="gramStart"/>
      <w:r>
        <w:rPr>
          <w:rFonts w:ascii="Times New Roman" w:eastAsia="仿宋_GB2312" w:hAnsi="Times New Roman" w:cs="Times New Roman"/>
          <w:sz w:val="32"/>
          <w:szCs w:val="32"/>
        </w:rPr>
        <w:t>商定按</w:t>
      </w:r>
      <w:proofErr w:type="gramEnd"/>
      <w:r>
        <w:rPr>
          <w:rFonts w:ascii="Times New Roman" w:eastAsia="仿宋_GB2312" w:hAnsi="Times New Roman" w:cs="Times New Roman"/>
          <w:sz w:val="32"/>
          <w:szCs w:val="32"/>
        </w:rPr>
        <w:t>乙方实际完成任务量及质量支付具体金额，并在此基础上视情按照合同约定金额的</w:t>
      </w:r>
      <w:r>
        <w:rPr>
          <w:rFonts w:ascii="Times New Roman" w:eastAsia="仿宋_GB2312" w:hAnsi="Times New Roman" w:cs="Times New Roman"/>
          <w:sz w:val="32"/>
          <w:szCs w:val="32"/>
        </w:rPr>
        <w:t>20%</w:t>
      </w:r>
      <w:r>
        <w:rPr>
          <w:rFonts w:ascii="Times New Roman" w:eastAsia="仿宋_GB2312" w:hAnsi="Times New Roman" w:cs="Times New Roman"/>
          <w:sz w:val="32"/>
          <w:szCs w:val="32"/>
        </w:rPr>
        <w:t>予以扣除违约金。</w:t>
      </w:r>
    </w:p>
    <w:p w14:paraId="00927DBD" w14:textId="77777777" w:rsidR="00B7749F" w:rsidRDefault="00000000">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本项目总投资</w:t>
      </w:r>
      <w:r>
        <w:rPr>
          <w:rFonts w:ascii="Times New Roman" w:eastAsia="仿宋_GB2312" w:hAnsi="Times New Roman" w:cs="Times New Roman"/>
          <w:sz w:val="32"/>
          <w:szCs w:val="32"/>
        </w:rPr>
        <w:t>993.42</w:t>
      </w:r>
      <w:r>
        <w:rPr>
          <w:rFonts w:ascii="Times New Roman" w:eastAsia="仿宋_GB2312" w:hAnsi="Times New Roman" w:cs="Times New Roman"/>
          <w:sz w:val="32"/>
          <w:szCs w:val="32"/>
        </w:rPr>
        <w:t>万元，其中：财政本级资金</w:t>
      </w:r>
      <w:r>
        <w:rPr>
          <w:rFonts w:ascii="Times New Roman" w:eastAsia="仿宋_GB2312" w:hAnsi="Times New Roman" w:cs="Times New Roman"/>
          <w:sz w:val="32"/>
          <w:szCs w:val="32"/>
        </w:rPr>
        <w:t>993.42</w:t>
      </w:r>
      <w:r>
        <w:rPr>
          <w:rFonts w:ascii="Times New Roman" w:eastAsia="仿宋_GB2312" w:hAnsi="Times New Roman" w:cs="Times New Roman"/>
          <w:sz w:val="32"/>
          <w:szCs w:val="32"/>
        </w:rPr>
        <w:t>万元。项目实际支出</w:t>
      </w:r>
      <w:r>
        <w:rPr>
          <w:rFonts w:ascii="Times New Roman" w:eastAsia="仿宋_GB2312" w:hAnsi="Times New Roman" w:cs="Times New Roman"/>
          <w:sz w:val="32"/>
          <w:szCs w:val="32"/>
        </w:rPr>
        <w:t>993.42</w:t>
      </w:r>
      <w:r>
        <w:rPr>
          <w:rFonts w:ascii="Times New Roman" w:eastAsia="仿宋_GB2312" w:hAnsi="Times New Roman" w:cs="Times New Roman"/>
          <w:sz w:val="32"/>
          <w:szCs w:val="32"/>
        </w:rPr>
        <w:t>万元，支出率为</w:t>
      </w:r>
      <w:r>
        <w:rPr>
          <w:rFonts w:ascii="Times New Roman" w:eastAsia="仿宋_GB2312" w:hAnsi="Times New Roman" w:cs="Times New Roman"/>
          <w:sz w:val="32"/>
          <w:szCs w:val="32"/>
        </w:rPr>
        <w:t>100%</w:t>
      </w:r>
      <w:r>
        <w:rPr>
          <w:rFonts w:ascii="Times New Roman" w:eastAsia="仿宋_GB2312" w:hAnsi="Times New Roman" w:cs="Times New Roman"/>
          <w:sz w:val="32"/>
          <w:szCs w:val="32"/>
        </w:rPr>
        <w:t>。</w:t>
      </w:r>
    </w:p>
    <w:p w14:paraId="0EEE6446" w14:textId="77777777" w:rsidR="00B7749F" w:rsidRDefault="00000000">
      <w:pPr>
        <w:spacing w:line="600" w:lineRule="exact"/>
        <w:ind w:firstLineChars="200" w:firstLine="643"/>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lastRenderedPageBreak/>
        <w:t>3</w:t>
      </w:r>
      <w:r>
        <w:rPr>
          <w:rFonts w:ascii="Times New Roman" w:eastAsia="仿宋_GB2312" w:hAnsi="Times New Roman" w:cs="Times New Roman"/>
          <w:b/>
          <w:bCs/>
          <w:sz w:val="32"/>
          <w:szCs w:val="32"/>
        </w:rPr>
        <w:t>、资金投入和使用情况</w:t>
      </w:r>
    </w:p>
    <w:p w14:paraId="6A899623" w14:textId="77777777" w:rsidR="00B7749F" w:rsidRDefault="00000000">
      <w:pPr>
        <w:spacing w:line="600" w:lineRule="exact"/>
        <w:ind w:firstLineChars="200" w:firstLine="640"/>
        <w:rPr>
          <w:rFonts w:ascii="Times New Roman" w:eastAsia="仿宋_GB2312" w:hAnsi="Times New Roman" w:cs="Times New Roman"/>
          <w:sz w:val="20"/>
          <w:szCs w:val="20"/>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1</w:t>
      </w:r>
      <w:r>
        <w:rPr>
          <w:rFonts w:ascii="Times New Roman" w:eastAsia="仿宋_GB2312" w:hAnsi="Times New Roman" w:cs="Times New Roman"/>
          <w:sz w:val="32"/>
          <w:szCs w:val="32"/>
        </w:rPr>
        <w:t>）资金安排</w:t>
      </w:r>
    </w:p>
    <w:p w14:paraId="184BB956" w14:textId="2CC5132D" w:rsidR="000F6EB1" w:rsidRDefault="000F6EB1" w:rsidP="000F6EB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该项目年初预算数</w:t>
      </w:r>
      <w:r>
        <w:rPr>
          <w:rFonts w:ascii="仿宋_GB2312" w:eastAsia="仿宋_GB2312" w:hAnsi="仿宋_GB2312" w:cs="仿宋_GB2312"/>
          <w:sz w:val="32"/>
          <w:szCs w:val="32"/>
        </w:rPr>
        <w:t>993.42</w:t>
      </w:r>
      <w:r>
        <w:rPr>
          <w:rFonts w:ascii="仿宋_GB2312" w:eastAsia="仿宋_GB2312" w:hAnsi="仿宋_GB2312" w:cs="仿宋_GB2312" w:hint="eastAsia"/>
          <w:sz w:val="32"/>
          <w:szCs w:val="32"/>
        </w:rPr>
        <w:t>万元，全年预算数</w:t>
      </w:r>
      <w:r>
        <w:rPr>
          <w:rFonts w:ascii="仿宋_GB2312" w:eastAsia="仿宋_GB2312" w:hAnsi="仿宋_GB2312" w:cs="仿宋_GB2312"/>
          <w:sz w:val="32"/>
          <w:szCs w:val="32"/>
        </w:rPr>
        <w:t>993.42</w:t>
      </w:r>
      <w:r>
        <w:rPr>
          <w:rFonts w:ascii="仿宋_GB2312" w:eastAsia="仿宋_GB2312" w:hAnsi="仿宋_GB2312" w:cs="仿宋_GB2312" w:hint="eastAsia"/>
          <w:sz w:val="32"/>
          <w:szCs w:val="32"/>
        </w:rPr>
        <w:t>万元，实际总投入</w:t>
      </w:r>
      <w:r>
        <w:rPr>
          <w:rFonts w:ascii="仿宋_GB2312" w:eastAsia="仿宋_GB2312" w:hAnsi="仿宋_GB2312" w:cs="仿宋_GB2312"/>
          <w:sz w:val="32"/>
          <w:szCs w:val="32"/>
        </w:rPr>
        <w:t>993.42</w:t>
      </w:r>
      <w:r>
        <w:rPr>
          <w:rFonts w:ascii="仿宋_GB2312" w:eastAsia="仿宋_GB2312" w:hAnsi="仿宋_GB2312" w:cs="仿宋_GB2312" w:hint="eastAsia"/>
          <w:sz w:val="32"/>
          <w:szCs w:val="32"/>
        </w:rPr>
        <w:t>万元，该项目资金已全部落实到位，资金来源为</w:t>
      </w:r>
      <w:r w:rsidRPr="000F6EB1">
        <w:rPr>
          <w:rFonts w:ascii="仿宋_GB2312" w:eastAsia="仿宋_GB2312" w:hAnsi="仿宋_GB2312" w:cs="仿宋_GB2312" w:hint="eastAsia"/>
          <w:sz w:val="32"/>
          <w:szCs w:val="32"/>
        </w:rPr>
        <w:t>自治区财政</w:t>
      </w:r>
      <w:r>
        <w:rPr>
          <w:rFonts w:ascii="仿宋_GB2312" w:eastAsia="仿宋_GB2312" w:hAnsi="仿宋_GB2312" w:cs="仿宋_GB2312" w:hint="eastAsia"/>
          <w:sz w:val="32"/>
          <w:szCs w:val="32"/>
        </w:rPr>
        <w:t>。</w:t>
      </w:r>
    </w:p>
    <w:p w14:paraId="49018DFE" w14:textId="36C95180" w:rsidR="00B7749F" w:rsidRDefault="00000000">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2</w:t>
      </w:r>
      <w:r>
        <w:rPr>
          <w:rFonts w:ascii="Times New Roman" w:eastAsia="仿宋_GB2312" w:hAnsi="Times New Roman" w:cs="Times New Roman"/>
          <w:sz w:val="32"/>
          <w:szCs w:val="32"/>
        </w:rPr>
        <w:t>）资金使用情况</w:t>
      </w:r>
      <w:bookmarkStart w:id="0" w:name="page10"/>
      <w:bookmarkEnd w:id="0"/>
    </w:p>
    <w:p w14:paraId="5BB1310C" w14:textId="4BBBD16A" w:rsidR="00B7749F" w:rsidRDefault="00AA3D36">
      <w:pPr>
        <w:pStyle w:val="a0"/>
        <w:spacing w:before="0" w:after="0" w:line="600" w:lineRule="exact"/>
        <w:ind w:firstLineChars="200" w:firstLine="640"/>
        <w:jc w:val="both"/>
        <w:rPr>
          <w:rFonts w:ascii="Times New Roman" w:eastAsia="仿宋_GB2312" w:hAnsi="Times New Roman" w:cs="Times New Roman"/>
          <w:b w:val="0"/>
          <w:bCs w:val="0"/>
          <w:kern w:val="2"/>
        </w:rPr>
      </w:pPr>
      <w:r w:rsidRPr="002D1F52">
        <w:rPr>
          <w:rFonts w:ascii="仿宋_GB2312" w:eastAsia="仿宋_GB2312" w:hAnsi="仿宋_GB2312" w:cs="仿宋_GB2312" w:hint="eastAsia"/>
          <w:b w:val="0"/>
          <w:bCs w:val="0"/>
        </w:rPr>
        <w:t>该项目年初预算数9</w:t>
      </w:r>
      <w:r w:rsidRPr="002D1F52">
        <w:rPr>
          <w:rFonts w:ascii="仿宋_GB2312" w:eastAsia="仿宋_GB2312" w:hAnsi="仿宋_GB2312" w:cs="仿宋_GB2312"/>
          <w:b w:val="0"/>
          <w:bCs w:val="0"/>
        </w:rPr>
        <w:t>93.42</w:t>
      </w:r>
      <w:r w:rsidRPr="002D1F52">
        <w:rPr>
          <w:rFonts w:ascii="仿宋_GB2312" w:eastAsia="仿宋_GB2312" w:hAnsi="仿宋_GB2312" w:cs="仿宋_GB2312" w:hint="eastAsia"/>
          <w:b w:val="0"/>
          <w:bCs w:val="0"/>
        </w:rPr>
        <w:t>万元，</w:t>
      </w:r>
      <w:r w:rsidR="00000000" w:rsidRPr="002D1F52">
        <w:rPr>
          <w:rFonts w:ascii="Times New Roman" w:eastAsia="仿宋_GB2312" w:hAnsi="Times New Roman" w:cs="Times New Roman"/>
          <w:b w:val="0"/>
          <w:bCs w:val="0"/>
          <w:kern w:val="2"/>
        </w:rPr>
        <w:t>，项目资金到位</w:t>
      </w:r>
      <w:r w:rsidR="00000000" w:rsidRPr="002D1F52">
        <w:rPr>
          <w:rFonts w:ascii="Times New Roman" w:eastAsia="仿宋_GB2312" w:hAnsi="Times New Roman" w:cs="Times New Roman"/>
          <w:b w:val="0"/>
          <w:bCs w:val="0"/>
          <w:kern w:val="2"/>
        </w:rPr>
        <w:t>993.42</w:t>
      </w:r>
      <w:r w:rsidR="00000000" w:rsidRPr="002D1F52">
        <w:rPr>
          <w:rFonts w:ascii="Times New Roman" w:eastAsia="仿宋_GB2312" w:hAnsi="Times New Roman" w:cs="Times New Roman"/>
          <w:b w:val="0"/>
          <w:bCs w:val="0"/>
          <w:kern w:val="2"/>
        </w:rPr>
        <w:t>万元，全年执行</w:t>
      </w:r>
      <w:r w:rsidR="00000000" w:rsidRPr="002D1F52">
        <w:rPr>
          <w:rFonts w:ascii="Times New Roman" w:eastAsia="仿宋_GB2312" w:hAnsi="Times New Roman" w:cs="Times New Roman"/>
          <w:b w:val="0"/>
          <w:bCs w:val="0"/>
          <w:kern w:val="2"/>
        </w:rPr>
        <w:t>993.42</w:t>
      </w:r>
      <w:r w:rsidR="00000000" w:rsidRPr="002D1F52">
        <w:rPr>
          <w:rFonts w:ascii="Times New Roman" w:eastAsia="仿宋_GB2312" w:hAnsi="Times New Roman" w:cs="Times New Roman"/>
          <w:b w:val="0"/>
          <w:bCs w:val="0"/>
          <w:kern w:val="2"/>
        </w:rPr>
        <w:t>万元，预算执行</w:t>
      </w:r>
      <w:r w:rsidR="00000000">
        <w:rPr>
          <w:rFonts w:ascii="Times New Roman" w:eastAsia="仿宋_GB2312" w:hAnsi="Times New Roman" w:cs="Times New Roman"/>
          <w:b w:val="0"/>
          <w:bCs w:val="0"/>
          <w:kern w:val="2"/>
        </w:rPr>
        <w:t>率为</w:t>
      </w:r>
      <w:r w:rsidR="00000000">
        <w:rPr>
          <w:rFonts w:ascii="Times New Roman" w:eastAsia="仿宋_GB2312" w:hAnsi="Times New Roman" w:cs="Times New Roman"/>
          <w:b w:val="0"/>
          <w:bCs w:val="0"/>
          <w:kern w:val="2"/>
        </w:rPr>
        <w:t>100%</w:t>
      </w:r>
      <w:r w:rsidR="00000000">
        <w:rPr>
          <w:rFonts w:ascii="Times New Roman" w:eastAsia="仿宋_GB2312" w:hAnsi="Times New Roman" w:cs="Times New Roman"/>
          <w:b w:val="0"/>
          <w:bCs w:val="0"/>
          <w:kern w:val="2"/>
        </w:rPr>
        <w:t>，主要用于支付项目实施进程中的各项费用。</w:t>
      </w:r>
    </w:p>
    <w:p w14:paraId="37B38927" w14:textId="77777777" w:rsidR="00B7749F" w:rsidRDefault="00000000">
      <w:pPr>
        <w:spacing w:line="600" w:lineRule="exact"/>
        <w:ind w:firstLineChars="200" w:firstLine="643"/>
        <w:rPr>
          <w:rFonts w:ascii="Times New Roman" w:eastAsia="楷体_GB2312" w:hAnsi="Times New Roman" w:cs="Times New Roman"/>
          <w:b/>
          <w:bCs/>
          <w:sz w:val="32"/>
          <w:szCs w:val="32"/>
        </w:rPr>
      </w:pPr>
      <w:r>
        <w:rPr>
          <w:rFonts w:ascii="Times New Roman" w:eastAsia="楷体_GB2312" w:hAnsi="Times New Roman" w:cs="Times New Roman"/>
          <w:b/>
          <w:bCs/>
          <w:sz w:val="32"/>
          <w:szCs w:val="32"/>
        </w:rPr>
        <w:t>（二）项目绩效目标</w:t>
      </w:r>
    </w:p>
    <w:p w14:paraId="7DA1774E" w14:textId="77777777" w:rsidR="00B7749F" w:rsidRDefault="00000000">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、总体目标</w:t>
      </w:r>
    </w:p>
    <w:p w14:paraId="2E1BCD7A" w14:textId="092C49D5" w:rsidR="00213BA5" w:rsidRPr="00333CF4" w:rsidRDefault="00213BA5" w:rsidP="00596D17">
      <w:pPr>
        <w:pStyle w:val="a0"/>
        <w:spacing w:line="600" w:lineRule="exact"/>
        <w:ind w:firstLineChars="200" w:firstLine="640"/>
        <w:jc w:val="both"/>
        <w:rPr>
          <w:rFonts w:ascii="Times New Roman" w:eastAsia="仿宋_GB2312" w:hAnsi="Times New Roman" w:cs="Times New Roman" w:hint="eastAsia"/>
          <w:b w:val="0"/>
          <w:bCs w:val="0"/>
          <w:kern w:val="2"/>
        </w:rPr>
      </w:pPr>
      <w:r w:rsidRPr="00333CF4">
        <w:rPr>
          <w:rFonts w:ascii="Times New Roman" w:eastAsia="仿宋_GB2312" w:hAnsi="Times New Roman" w:cs="Times New Roman"/>
          <w:b w:val="0"/>
          <w:bCs w:val="0"/>
          <w:kern w:val="2"/>
        </w:rPr>
        <w:t>1</w:t>
      </w:r>
      <w:r w:rsidRPr="00333CF4">
        <w:rPr>
          <w:rFonts w:ascii="Times New Roman" w:eastAsia="仿宋_GB2312" w:hAnsi="Times New Roman" w:cs="Times New Roman"/>
          <w:b w:val="0"/>
          <w:bCs w:val="0"/>
          <w:kern w:val="2"/>
        </w:rPr>
        <w:t>、完成食品安全抽检任务；</w:t>
      </w:r>
      <w:r w:rsidRPr="00333CF4">
        <w:rPr>
          <w:rFonts w:ascii="Times New Roman" w:eastAsia="仿宋_GB2312" w:hAnsi="Times New Roman" w:cs="Times New Roman"/>
          <w:b w:val="0"/>
          <w:bCs w:val="0"/>
          <w:kern w:val="2"/>
        </w:rPr>
        <w:t>2</w:t>
      </w:r>
      <w:r w:rsidRPr="00333CF4">
        <w:rPr>
          <w:rFonts w:ascii="Times New Roman" w:eastAsia="仿宋_GB2312" w:hAnsi="Times New Roman" w:cs="Times New Roman"/>
          <w:b w:val="0"/>
          <w:bCs w:val="0"/>
          <w:kern w:val="2"/>
        </w:rPr>
        <w:t>、完成对不合格食品的核查处置并上报国家系统；</w:t>
      </w:r>
      <w:r w:rsidRPr="00333CF4">
        <w:rPr>
          <w:rFonts w:ascii="Times New Roman" w:eastAsia="仿宋_GB2312" w:hAnsi="Times New Roman" w:cs="Times New Roman"/>
          <w:b w:val="0"/>
          <w:bCs w:val="0"/>
          <w:kern w:val="2"/>
        </w:rPr>
        <w:t>3</w:t>
      </w:r>
      <w:r w:rsidRPr="00333CF4">
        <w:rPr>
          <w:rFonts w:ascii="Times New Roman" w:eastAsia="仿宋_GB2312" w:hAnsi="Times New Roman" w:cs="Times New Roman"/>
          <w:b w:val="0"/>
          <w:bCs w:val="0"/>
          <w:kern w:val="2"/>
        </w:rPr>
        <w:t>、系统内食品安全抽检检验能力显著提升，食品安全监管水平稳步提升，食品行业健康有序发展。</w:t>
      </w:r>
    </w:p>
    <w:p w14:paraId="366AD8E2" w14:textId="77777777" w:rsidR="00B7749F" w:rsidRDefault="00000000" w:rsidP="00596D17">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按照第二阶段任务安排计划，按时完成抽检任务</w:t>
      </w:r>
      <w:r>
        <w:rPr>
          <w:rFonts w:ascii="Times New Roman" w:eastAsia="仿宋_GB2312" w:hAnsi="Times New Roman" w:cs="Times New Roman"/>
          <w:sz w:val="32"/>
          <w:szCs w:val="32"/>
        </w:rPr>
        <w:t>5812</w:t>
      </w:r>
      <w:r>
        <w:rPr>
          <w:rFonts w:ascii="Times New Roman" w:eastAsia="仿宋_GB2312" w:hAnsi="Times New Roman" w:cs="Times New Roman"/>
          <w:sz w:val="32"/>
          <w:szCs w:val="32"/>
        </w:rPr>
        <w:t>批次，并依据总局考核要求，完成了抽检结果信息的公示，不合格食品的核查处置，有力促进食品行业健康有序发展。（食品安全监督抽检数</w:t>
      </w:r>
      <w:r>
        <w:rPr>
          <w:rFonts w:ascii="Times New Roman" w:eastAsia="仿宋_GB2312" w:hAnsi="Times New Roman" w:cs="Times New Roman"/>
          <w:sz w:val="32"/>
          <w:szCs w:val="32"/>
        </w:rPr>
        <w:t>≥5519</w:t>
      </w:r>
      <w:r>
        <w:rPr>
          <w:rFonts w:ascii="Times New Roman" w:eastAsia="仿宋_GB2312" w:hAnsi="Times New Roman" w:cs="Times New Roman"/>
          <w:sz w:val="32"/>
          <w:szCs w:val="32"/>
        </w:rPr>
        <w:t>批次，年度抽检任务按时完成率</w:t>
      </w:r>
      <w:r>
        <w:rPr>
          <w:rFonts w:ascii="Times New Roman" w:eastAsia="仿宋_GB2312" w:hAnsi="Times New Roman" w:cs="Times New Roman"/>
          <w:sz w:val="32"/>
          <w:szCs w:val="32"/>
        </w:rPr>
        <w:t>≥90%</w:t>
      </w:r>
      <w:r>
        <w:rPr>
          <w:rFonts w:ascii="Times New Roman" w:eastAsia="仿宋_GB2312" w:hAnsi="Times New Roman" w:cs="Times New Roman"/>
          <w:sz w:val="32"/>
          <w:szCs w:val="32"/>
        </w:rPr>
        <w:t>，委托业务费</w:t>
      </w:r>
      <w:r>
        <w:rPr>
          <w:rFonts w:ascii="Times New Roman" w:eastAsia="方正仿宋_GB2312" w:hAnsi="Times New Roman" w:cs="Times New Roman"/>
          <w:sz w:val="32"/>
          <w:szCs w:val="32"/>
        </w:rPr>
        <w:t>≤</w:t>
      </w:r>
      <w:r>
        <w:rPr>
          <w:rFonts w:ascii="Times New Roman" w:eastAsia="仿宋_GB2312" w:hAnsi="Times New Roman" w:cs="Times New Roman"/>
          <w:sz w:val="32"/>
          <w:szCs w:val="32"/>
        </w:rPr>
        <w:t>993.42</w:t>
      </w:r>
      <w:r>
        <w:rPr>
          <w:rFonts w:ascii="Times New Roman" w:eastAsia="仿宋_GB2312" w:hAnsi="Times New Roman" w:cs="Times New Roman"/>
          <w:sz w:val="32"/>
          <w:szCs w:val="32"/>
        </w:rPr>
        <w:t>万元，抽检结果公开率</w:t>
      </w:r>
      <w:r>
        <w:rPr>
          <w:rFonts w:ascii="Times New Roman" w:eastAsia="仿宋_GB2312" w:hAnsi="Times New Roman" w:cs="Times New Roman"/>
          <w:sz w:val="32"/>
          <w:szCs w:val="32"/>
        </w:rPr>
        <w:t>≥90%</w:t>
      </w:r>
      <w:r>
        <w:rPr>
          <w:rFonts w:ascii="Times New Roman" w:eastAsia="仿宋_GB2312" w:hAnsi="Times New Roman" w:cs="Times New Roman"/>
          <w:sz w:val="32"/>
          <w:szCs w:val="32"/>
        </w:rPr>
        <w:t>，有效保障食品安全，不断推进食品行业环境有序发展，问题整改落实（核查处置完成）率</w:t>
      </w:r>
      <w:r>
        <w:rPr>
          <w:rFonts w:ascii="Times New Roman" w:eastAsia="仿宋_GB2312" w:hAnsi="Times New Roman" w:cs="Times New Roman"/>
          <w:sz w:val="32"/>
          <w:szCs w:val="32"/>
        </w:rPr>
        <w:t>≥85%</w:t>
      </w:r>
      <w:r>
        <w:rPr>
          <w:rFonts w:ascii="Times New Roman" w:eastAsia="仿宋_GB2312" w:hAnsi="Times New Roman" w:cs="Times New Roman"/>
          <w:sz w:val="32"/>
          <w:szCs w:val="32"/>
        </w:rPr>
        <w:t>，抽检企业满意率</w:t>
      </w:r>
      <w:r>
        <w:rPr>
          <w:rFonts w:ascii="Times New Roman" w:eastAsia="仿宋_GB2312" w:hAnsi="Times New Roman" w:cs="Times New Roman"/>
          <w:sz w:val="32"/>
          <w:szCs w:val="32"/>
        </w:rPr>
        <w:t>≥90%</w:t>
      </w:r>
      <w:r>
        <w:rPr>
          <w:rFonts w:ascii="Times New Roman" w:eastAsia="仿宋_GB2312" w:hAnsi="Times New Roman" w:cs="Times New Roman"/>
          <w:sz w:val="32"/>
          <w:szCs w:val="32"/>
        </w:rPr>
        <w:t>。）</w:t>
      </w:r>
    </w:p>
    <w:p w14:paraId="3C0F1F28" w14:textId="77777777" w:rsidR="00B7749F" w:rsidRDefault="00000000">
      <w:pPr>
        <w:spacing w:line="600" w:lineRule="exact"/>
        <w:ind w:firstLineChars="200" w:firstLine="640"/>
        <w:rPr>
          <w:rFonts w:ascii="Times New Roman" w:hAnsi="Times New Roman" w:cs="Times New Roman"/>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、阶段性目标</w:t>
      </w:r>
    </w:p>
    <w:p w14:paraId="2B2B1F31" w14:textId="77777777" w:rsidR="00B7749F" w:rsidRDefault="00000000">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）前期准备：通过制定项目实施方案，经项目负责人审核通过后，有序开展后续工作。</w:t>
      </w:r>
    </w:p>
    <w:p w14:paraId="30587697" w14:textId="77777777" w:rsidR="00B7749F" w:rsidRDefault="00000000">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2</w:t>
      </w:r>
      <w:r>
        <w:rPr>
          <w:rFonts w:ascii="Times New Roman" w:eastAsia="仿宋_GB2312" w:hAnsi="Times New Roman" w:cs="Times New Roman"/>
          <w:sz w:val="32"/>
          <w:szCs w:val="32"/>
        </w:rPr>
        <w:t>）组织实施：资金</w:t>
      </w:r>
      <w:proofErr w:type="gramStart"/>
      <w:r>
        <w:rPr>
          <w:rFonts w:ascii="Times New Roman" w:eastAsia="仿宋_GB2312" w:hAnsi="Times New Roman" w:cs="Times New Roman"/>
          <w:sz w:val="32"/>
          <w:szCs w:val="32"/>
        </w:rPr>
        <w:t>一</w:t>
      </w:r>
      <w:proofErr w:type="gramEnd"/>
      <w:r>
        <w:rPr>
          <w:rFonts w:ascii="Times New Roman" w:eastAsia="仿宋_GB2312" w:hAnsi="Times New Roman" w:cs="Times New Roman"/>
          <w:sz w:val="32"/>
          <w:szCs w:val="32"/>
        </w:rPr>
        <w:t>到位，立即根据项目要求实施项目。项目责任人按照项目实施方案要求逐一进行项目部署安排，提高项目质量及效率性。</w:t>
      </w:r>
    </w:p>
    <w:p w14:paraId="4CCA45E3" w14:textId="77777777" w:rsidR="00B7749F" w:rsidRDefault="00000000">
      <w:pPr>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二、绩效评价工作开展情况</w:t>
      </w:r>
    </w:p>
    <w:p w14:paraId="06E7F6CD" w14:textId="77777777" w:rsidR="00B7749F" w:rsidRDefault="00000000">
      <w:pPr>
        <w:spacing w:line="600" w:lineRule="exact"/>
        <w:ind w:firstLineChars="200" w:firstLine="643"/>
        <w:rPr>
          <w:rFonts w:ascii="Times New Roman" w:eastAsia="楷体_GB2312" w:hAnsi="Times New Roman" w:cs="Times New Roman"/>
          <w:b/>
          <w:bCs/>
          <w:sz w:val="32"/>
          <w:szCs w:val="32"/>
        </w:rPr>
      </w:pPr>
      <w:r>
        <w:rPr>
          <w:rFonts w:ascii="Times New Roman" w:eastAsia="楷体_GB2312" w:hAnsi="Times New Roman" w:cs="Times New Roman"/>
          <w:b/>
          <w:bCs/>
          <w:sz w:val="32"/>
          <w:szCs w:val="32"/>
        </w:rPr>
        <w:t>（一）绩效评价目的、对象和范围</w:t>
      </w:r>
    </w:p>
    <w:p w14:paraId="0BF3C814" w14:textId="77777777" w:rsidR="00B7749F" w:rsidRDefault="00000000">
      <w:pPr>
        <w:spacing w:line="600" w:lineRule="exact"/>
        <w:ind w:firstLineChars="200" w:firstLine="640"/>
        <w:rPr>
          <w:rFonts w:ascii="Times New Roman" w:eastAsia="仿宋_GB2312" w:hAnsi="Times New Roman" w:cs="Times New Roman"/>
          <w:kern w:val="28"/>
          <w:sz w:val="32"/>
          <w:szCs w:val="32"/>
        </w:rPr>
      </w:pPr>
      <w:r>
        <w:rPr>
          <w:rFonts w:ascii="Times New Roman" w:eastAsia="仿宋_GB2312" w:hAnsi="Times New Roman" w:cs="Times New Roman"/>
          <w:kern w:val="28"/>
          <w:sz w:val="32"/>
          <w:szCs w:val="32"/>
        </w:rPr>
        <w:t>1</w:t>
      </w:r>
      <w:r>
        <w:rPr>
          <w:rFonts w:ascii="Times New Roman" w:eastAsia="仿宋_GB2312" w:hAnsi="Times New Roman" w:cs="Times New Roman"/>
          <w:kern w:val="28"/>
          <w:sz w:val="32"/>
          <w:szCs w:val="32"/>
        </w:rPr>
        <w:t>、绩效评价的目的</w:t>
      </w:r>
    </w:p>
    <w:p w14:paraId="34F20E9C" w14:textId="77777777" w:rsidR="009334A7" w:rsidRDefault="009334A7" w:rsidP="009334A7">
      <w:pPr>
        <w:pStyle w:val="-"/>
        <w:spacing w:line="560" w:lineRule="exact"/>
        <w:ind w:firstLineChars="200" w:firstLine="640"/>
        <w:rPr>
          <w:rFonts w:eastAsia="方正仿宋_GBK" w:cs="方正仿宋_GBK"/>
          <w:sz w:val="32"/>
          <w:szCs w:val="32"/>
        </w:rPr>
      </w:pPr>
      <w:r>
        <w:rPr>
          <w:rFonts w:eastAsia="仿宋_GB2312"/>
          <w:sz w:val="32"/>
          <w:szCs w:val="32"/>
        </w:rPr>
        <w:t>通过开展有效的财政支出绩效评价管理，</w:t>
      </w:r>
      <w:r>
        <w:rPr>
          <w:rFonts w:eastAsia="仿宋_GB2312" w:hint="eastAsia"/>
          <w:sz w:val="32"/>
          <w:szCs w:val="32"/>
        </w:rPr>
        <w:t>全面了解该项目预算编制合理性、资金使用合</w:t>
      </w:r>
      <w:proofErr w:type="gramStart"/>
      <w:r>
        <w:rPr>
          <w:rFonts w:eastAsia="仿宋_GB2312" w:hint="eastAsia"/>
          <w:sz w:val="32"/>
          <w:szCs w:val="32"/>
        </w:rPr>
        <w:t>规</w:t>
      </w:r>
      <w:proofErr w:type="gramEnd"/>
      <w:r>
        <w:rPr>
          <w:rFonts w:eastAsia="仿宋_GB2312" w:hint="eastAsia"/>
          <w:sz w:val="32"/>
          <w:szCs w:val="32"/>
        </w:rPr>
        <w:t>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5A89D64F" w14:textId="77777777" w:rsidR="00B7749F" w:rsidRDefault="00000000">
      <w:pPr>
        <w:spacing w:line="600" w:lineRule="exact"/>
        <w:ind w:firstLineChars="200" w:firstLine="640"/>
        <w:rPr>
          <w:rFonts w:ascii="Times New Roman" w:eastAsia="仿宋_GB2312" w:hAnsi="Times New Roman" w:cs="Times New Roman"/>
          <w:kern w:val="28"/>
          <w:sz w:val="32"/>
          <w:szCs w:val="32"/>
        </w:rPr>
      </w:pPr>
      <w:r>
        <w:rPr>
          <w:rFonts w:ascii="Times New Roman" w:eastAsia="仿宋_GB2312" w:hAnsi="Times New Roman" w:cs="Times New Roman"/>
          <w:kern w:val="28"/>
          <w:sz w:val="32"/>
          <w:szCs w:val="32"/>
        </w:rPr>
        <w:t>2</w:t>
      </w:r>
      <w:r>
        <w:rPr>
          <w:rFonts w:ascii="Times New Roman" w:eastAsia="仿宋_GB2312" w:hAnsi="Times New Roman" w:cs="Times New Roman"/>
          <w:kern w:val="28"/>
          <w:sz w:val="32"/>
          <w:szCs w:val="32"/>
        </w:rPr>
        <w:t>、绩效评价的对象</w:t>
      </w:r>
    </w:p>
    <w:p w14:paraId="74EF6D1D" w14:textId="77777777" w:rsidR="00B7749F" w:rsidRDefault="00000000">
      <w:pPr>
        <w:spacing w:line="576"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2022</w:t>
      </w:r>
      <w:r>
        <w:rPr>
          <w:rFonts w:ascii="Times New Roman" w:eastAsia="仿宋_GB2312" w:hAnsi="Times New Roman" w:cs="Times New Roman"/>
          <w:sz w:val="32"/>
          <w:szCs w:val="32"/>
        </w:rPr>
        <w:t>年食品安全监督抽检项目所包含的全部项目建设内容。</w:t>
      </w:r>
    </w:p>
    <w:p w14:paraId="2039D844" w14:textId="77777777" w:rsidR="00B7749F" w:rsidRDefault="00000000">
      <w:pPr>
        <w:spacing w:line="600" w:lineRule="exact"/>
        <w:ind w:firstLineChars="200" w:firstLine="640"/>
        <w:rPr>
          <w:rFonts w:ascii="Times New Roman" w:eastAsia="仿宋_GB2312" w:hAnsi="Times New Roman" w:cs="Times New Roman"/>
          <w:kern w:val="28"/>
          <w:sz w:val="32"/>
          <w:szCs w:val="32"/>
        </w:rPr>
      </w:pPr>
      <w:r>
        <w:rPr>
          <w:rFonts w:ascii="Times New Roman" w:eastAsia="仿宋_GB2312" w:hAnsi="Times New Roman" w:cs="Times New Roman"/>
          <w:kern w:val="28"/>
          <w:sz w:val="32"/>
          <w:szCs w:val="32"/>
        </w:rPr>
        <w:t>3</w:t>
      </w:r>
      <w:r>
        <w:rPr>
          <w:rFonts w:ascii="Times New Roman" w:eastAsia="仿宋_GB2312" w:hAnsi="Times New Roman" w:cs="Times New Roman"/>
          <w:kern w:val="28"/>
          <w:sz w:val="32"/>
          <w:szCs w:val="32"/>
        </w:rPr>
        <w:t>、绩效评价的范围</w:t>
      </w:r>
    </w:p>
    <w:p w14:paraId="662A5D60" w14:textId="77777777" w:rsidR="00B7749F" w:rsidRDefault="00000000">
      <w:pPr>
        <w:spacing w:line="576"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2022</w:t>
      </w:r>
      <w:r>
        <w:rPr>
          <w:rFonts w:ascii="Times New Roman" w:eastAsia="仿宋_GB2312" w:hAnsi="Times New Roman" w:cs="Times New Roman"/>
          <w:sz w:val="32"/>
          <w:szCs w:val="32"/>
        </w:rPr>
        <w:t>年食品安全监督抽检项目的决策、过程、产出、效益等。</w:t>
      </w:r>
    </w:p>
    <w:p w14:paraId="024D2051" w14:textId="77777777" w:rsidR="00B7749F" w:rsidRDefault="00000000">
      <w:pPr>
        <w:spacing w:line="600" w:lineRule="exact"/>
        <w:ind w:firstLineChars="200" w:firstLine="643"/>
        <w:rPr>
          <w:rFonts w:ascii="Times New Roman" w:eastAsia="宋体" w:hAnsi="Times New Roman" w:cs="Times New Roman"/>
          <w:szCs w:val="24"/>
        </w:rPr>
      </w:pPr>
      <w:r>
        <w:rPr>
          <w:rFonts w:ascii="Times New Roman" w:eastAsia="楷体_GB2312" w:hAnsi="Times New Roman" w:cs="Times New Roman"/>
          <w:b/>
          <w:bCs/>
          <w:sz w:val="32"/>
          <w:szCs w:val="32"/>
        </w:rPr>
        <w:t>（二）绩效评价原则、评价指标体系（详情见表</w:t>
      </w:r>
      <w:r>
        <w:rPr>
          <w:rFonts w:ascii="Times New Roman" w:eastAsia="楷体_GB2312" w:hAnsi="Times New Roman" w:cs="Times New Roman"/>
          <w:b/>
          <w:bCs/>
          <w:sz w:val="32"/>
          <w:szCs w:val="32"/>
        </w:rPr>
        <w:t>1</w:t>
      </w:r>
      <w:r>
        <w:rPr>
          <w:rFonts w:ascii="Times New Roman" w:eastAsia="楷体_GB2312" w:hAnsi="Times New Roman" w:cs="Times New Roman"/>
          <w:b/>
          <w:bCs/>
          <w:sz w:val="32"/>
          <w:szCs w:val="32"/>
        </w:rPr>
        <w:t>）、评价方法、评价标准。</w:t>
      </w:r>
    </w:p>
    <w:p w14:paraId="63DD813D" w14:textId="77777777" w:rsidR="00B7749F" w:rsidRDefault="00000000">
      <w:pPr>
        <w:spacing w:line="600" w:lineRule="exact"/>
        <w:ind w:firstLineChars="200" w:firstLine="640"/>
        <w:rPr>
          <w:rFonts w:ascii="Times New Roman" w:eastAsia="仿宋_GB2312" w:hAnsi="Times New Roman" w:cs="Times New Roman"/>
          <w:kern w:val="28"/>
          <w:sz w:val="32"/>
          <w:szCs w:val="32"/>
        </w:rPr>
      </w:pPr>
      <w:r>
        <w:rPr>
          <w:rFonts w:ascii="Times New Roman" w:eastAsia="仿宋_GB2312" w:hAnsi="Times New Roman" w:cs="Times New Roman"/>
          <w:kern w:val="28"/>
          <w:sz w:val="32"/>
          <w:szCs w:val="32"/>
        </w:rPr>
        <w:lastRenderedPageBreak/>
        <w:t>1</w:t>
      </w:r>
      <w:r>
        <w:rPr>
          <w:rFonts w:ascii="Times New Roman" w:eastAsia="仿宋_GB2312" w:hAnsi="Times New Roman" w:cs="Times New Roman"/>
          <w:kern w:val="28"/>
          <w:sz w:val="32"/>
          <w:szCs w:val="32"/>
        </w:rPr>
        <w:t>、绩效评价原则</w:t>
      </w:r>
    </w:p>
    <w:p w14:paraId="43B3FBBF" w14:textId="77777777" w:rsidR="00B7749F" w:rsidRDefault="00000000">
      <w:pPr>
        <w:spacing w:line="600" w:lineRule="exact"/>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本次项目绩效评价遵循以下基本原则：</w:t>
      </w:r>
    </w:p>
    <w:p w14:paraId="6ACD9F28" w14:textId="77777777" w:rsidR="00B7749F" w:rsidRDefault="00000000">
      <w:pPr>
        <w:widowControl/>
        <w:spacing w:line="600" w:lineRule="exact"/>
        <w:ind w:firstLineChars="200" w:firstLine="640"/>
        <w:rPr>
          <w:rFonts w:ascii="Times New Roman" w:eastAsia="仿宋_GB2312" w:hAnsi="Times New Roman" w:cs="Times New Roman"/>
          <w:kern w:val="28"/>
          <w:sz w:val="32"/>
          <w:szCs w:val="32"/>
        </w:rPr>
      </w:pPr>
      <w:r>
        <w:rPr>
          <w:rFonts w:ascii="Times New Roman" w:eastAsia="仿宋_GB2312" w:hAnsi="Times New Roman" w:cs="Times New Roman"/>
          <w:kern w:val="28"/>
          <w:sz w:val="32"/>
          <w:szCs w:val="32"/>
        </w:rPr>
        <w:t>（</w:t>
      </w:r>
      <w:r>
        <w:rPr>
          <w:rFonts w:ascii="Times New Roman" w:eastAsia="仿宋_GB2312" w:hAnsi="Times New Roman" w:cs="Times New Roman"/>
          <w:kern w:val="28"/>
          <w:sz w:val="32"/>
          <w:szCs w:val="32"/>
        </w:rPr>
        <w:t>1</w:t>
      </w:r>
      <w:r>
        <w:rPr>
          <w:rFonts w:ascii="Times New Roman" w:eastAsia="仿宋_GB2312" w:hAnsi="Times New Roman" w:cs="Times New Roman"/>
          <w:kern w:val="28"/>
          <w:sz w:val="32"/>
          <w:szCs w:val="32"/>
        </w:rPr>
        <w:t>）科学公正。绩效评价应当运用科学合理的方法，按照规范的程序，对项目绩效进行客观、公正的反映。</w:t>
      </w:r>
    </w:p>
    <w:p w14:paraId="6D5FBA63" w14:textId="77777777" w:rsidR="00B7749F" w:rsidRDefault="00000000">
      <w:pPr>
        <w:widowControl/>
        <w:spacing w:line="600" w:lineRule="exact"/>
        <w:ind w:firstLineChars="200" w:firstLine="640"/>
        <w:rPr>
          <w:rFonts w:ascii="Times New Roman" w:eastAsia="仿宋_GB2312" w:hAnsi="Times New Roman" w:cs="Times New Roman"/>
          <w:kern w:val="28"/>
          <w:sz w:val="32"/>
          <w:szCs w:val="32"/>
        </w:rPr>
      </w:pPr>
      <w:r>
        <w:rPr>
          <w:rFonts w:ascii="Times New Roman" w:eastAsia="仿宋_GB2312" w:hAnsi="Times New Roman" w:cs="Times New Roman"/>
          <w:kern w:val="28"/>
          <w:sz w:val="32"/>
          <w:szCs w:val="32"/>
        </w:rPr>
        <w:t>（</w:t>
      </w:r>
      <w:r>
        <w:rPr>
          <w:rFonts w:ascii="Times New Roman" w:eastAsia="仿宋_GB2312" w:hAnsi="Times New Roman" w:cs="Times New Roman"/>
          <w:kern w:val="28"/>
          <w:sz w:val="32"/>
          <w:szCs w:val="32"/>
        </w:rPr>
        <w:t>2</w:t>
      </w:r>
      <w:r>
        <w:rPr>
          <w:rFonts w:ascii="Times New Roman" w:eastAsia="仿宋_GB2312" w:hAnsi="Times New Roman" w:cs="Times New Roman"/>
          <w:kern w:val="28"/>
          <w:sz w:val="32"/>
          <w:szCs w:val="32"/>
        </w:rPr>
        <w:t>）统筹兼顾。单位自评、部门评价和财政评价应职责明确，各有侧重，相互衔接。单位自评应由项目单位自主实施，即</w:t>
      </w:r>
      <w:r>
        <w:rPr>
          <w:rFonts w:ascii="Times New Roman" w:eastAsia="仿宋_GB2312" w:hAnsi="Times New Roman" w:cs="Times New Roman"/>
          <w:kern w:val="28"/>
          <w:sz w:val="32"/>
          <w:szCs w:val="32"/>
        </w:rPr>
        <w:t>“</w:t>
      </w:r>
      <w:r>
        <w:rPr>
          <w:rFonts w:ascii="Times New Roman" w:eastAsia="仿宋_GB2312" w:hAnsi="Times New Roman" w:cs="Times New Roman"/>
          <w:kern w:val="28"/>
          <w:sz w:val="32"/>
          <w:szCs w:val="32"/>
        </w:rPr>
        <w:t>谁支出、谁自评</w:t>
      </w:r>
      <w:r>
        <w:rPr>
          <w:rFonts w:ascii="Times New Roman" w:eastAsia="仿宋_GB2312" w:hAnsi="Times New Roman" w:cs="Times New Roman"/>
          <w:kern w:val="28"/>
          <w:sz w:val="32"/>
          <w:szCs w:val="32"/>
        </w:rPr>
        <w:t>”</w:t>
      </w:r>
      <w:r>
        <w:rPr>
          <w:rFonts w:ascii="Times New Roman" w:eastAsia="仿宋_GB2312" w:hAnsi="Times New Roman" w:cs="Times New Roman"/>
          <w:kern w:val="28"/>
          <w:sz w:val="32"/>
          <w:szCs w:val="32"/>
        </w:rPr>
        <w:t>。部门评价和财政评价应在单位自评的基础上开展。</w:t>
      </w:r>
    </w:p>
    <w:p w14:paraId="0C7E67B9" w14:textId="77777777" w:rsidR="00B7749F" w:rsidRDefault="00000000">
      <w:pPr>
        <w:widowControl/>
        <w:spacing w:line="600" w:lineRule="exact"/>
        <w:ind w:firstLineChars="200" w:firstLine="640"/>
        <w:rPr>
          <w:rFonts w:ascii="Times New Roman" w:eastAsia="仿宋_GB2312" w:hAnsi="Times New Roman" w:cs="Times New Roman"/>
          <w:kern w:val="28"/>
          <w:sz w:val="32"/>
          <w:szCs w:val="32"/>
        </w:rPr>
      </w:pPr>
      <w:r>
        <w:rPr>
          <w:rFonts w:ascii="Times New Roman" w:eastAsia="仿宋_GB2312" w:hAnsi="Times New Roman" w:cs="Times New Roman"/>
          <w:kern w:val="28"/>
          <w:sz w:val="32"/>
          <w:szCs w:val="32"/>
        </w:rPr>
        <w:t>（</w:t>
      </w:r>
      <w:r>
        <w:rPr>
          <w:rFonts w:ascii="Times New Roman" w:eastAsia="仿宋_GB2312" w:hAnsi="Times New Roman" w:cs="Times New Roman"/>
          <w:kern w:val="28"/>
          <w:sz w:val="32"/>
          <w:szCs w:val="32"/>
        </w:rPr>
        <w:t>3</w:t>
      </w:r>
      <w:r>
        <w:rPr>
          <w:rFonts w:ascii="Times New Roman" w:eastAsia="仿宋_GB2312" w:hAnsi="Times New Roman" w:cs="Times New Roman"/>
          <w:kern w:val="28"/>
          <w:sz w:val="32"/>
          <w:szCs w:val="32"/>
        </w:rPr>
        <w:t>）激励约束。绩效评价结果应与预算安排、政策调整、改进管理实质性挂钩，体现奖优罚劣和激励相容导向，有效要安排、低效要压减、无效要问责。</w:t>
      </w:r>
    </w:p>
    <w:p w14:paraId="685DCC24" w14:textId="77777777" w:rsidR="00B7749F" w:rsidRDefault="00000000">
      <w:pPr>
        <w:widowControl/>
        <w:spacing w:line="600" w:lineRule="exact"/>
        <w:ind w:firstLineChars="200" w:firstLine="640"/>
        <w:rPr>
          <w:rFonts w:ascii="Times New Roman" w:eastAsia="仿宋_GB2312" w:hAnsi="Times New Roman" w:cs="Times New Roman"/>
          <w:kern w:val="28"/>
          <w:sz w:val="32"/>
          <w:szCs w:val="32"/>
        </w:rPr>
      </w:pPr>
      <w:r>
        <w:rPr>
          <w:rFonts w:ascii="Times New Roman" w:eastAsia="仿宋_GB2312" w:hAnsi="Times New Roman" w:cs="Times New Roman"/>
          <w:kern w:val="28"/>
          <w:sz w:val="32"/>
          <w:szCs w:val="32"/>
        </w:rPr>
        <w:t>（</w:t>
      </w:r>
      <w:r>
        <w:rPr>
          <w:rFonts w:ascii="Times New Roman" w:eastAsia="仿宋_GB2312" w:hAnsi="Times New Roman" w:cs="Times New Roman"/>
          <w:kern w:val="28"/>
          <w:sz w:val="32"/>
          <w:szCs w:val="32"/>
        </w:rPr>
        <w:t>4</w:t>
      </w:r>
      <w:r>
        <w:rPr>
          <w:rFonts w:ascii="Times New Roman" w:eastAsia="仿宋_GB2312" w:hAnsi="Times New Roman" w:cs="Times New Roman"/>
          <w:kern w:val="28"/>
          <w:sz w:val="32"/>
          <w:szCs w:val="32"/>
        </w:rPr>
        <w:t>）公开透明。绩效评价结果应依法依规公开，并自觉接受社会监督。</w:t>
      </w:r>
    </w:p>
    <w:p w14:paraId="716D7A29" w14:textId="77777777" w:rsidR="00B7749F" w:rsidRDefault="00000000">
      <w:pPr>
        <w:spacing w:line="600" w:lineRule="exact"/>
        <w:ind w:firstLineChars="200" w:firstLine="640"/>
        <w:rPr>
          <w:rFonts w:ascii="Times New Roman" w:eastAsia="仿宋_GB2312" w:hAnsi="Times New Roman" w:cs="Times New Roman"/>
          <w:kern w:val="28"/>
          <w:sz w:val="32"/>
          <w:szCs w:val="32"/>
        </w:rPr>
      </w:pPr>
      <w:r>
        <w:rPr>
          <w:rFonts w:ascii="Times New Roman" w:eastAsia="仿宋_GB2312" w:hAnsi="Times New Roman" w:cs="Times New Roman"/>
          <w:kern w:val="28"/>
          <w:sz w:val="32"/>
          <w:szCs w:val="32"/>
        </w:rPr>
        <w:t>2</w:t>
      </w:r>
      <w:r>
        <w:rPr>
          <w:rFonts w:ascii="Times New Roman" w:eastAsia="仿宋_GB2312" w:hAnsi="Times New Roman" w:cs="Times New Roman"/>
          <w:kern w:val="28"/>
          <w:sz w:val="32"/>
          <w:szCs w:val="32"/>
        </w:rPr>
        <w:t>、评价指标体系</w:t>
      </w:r>
    </w:p>
    <w:p w14:paraId="0FF4651E" w14:textId="77777777" w:rsidR="00B7749F" w:rsidRDefault="00000000">
      <w:pPr>
        <w:spacing w:line="600" w:lineRule="exact"/>
        <w:ind w:firstLineChars="200" w:firstLine="708"/>
        <w:rPr>
          <w:rFonts w:ascii="Times New Roman" w:eastAsia="宋体" w:hAnsi="Times New Roman" w:cs="Times New Roman"/>
          <w:color w:val="000000"/>
          <w:spacing w:val="17"/>
          <w:sz w:val="32"/>
          <w:szCs w:val="32"/>
        </w:rPr>
      </w:pPr>
      <w:r>
        <w:rPr>
          <w:rFonts w:ascii="Times New Roman" w:eastAsia="仿宋_GB2312" w:hAnsi="Times New Roman" w:cs="Times New Roman"/>
          <w:color w:val="000000"/>
          <w:spacing w:val="17"/>
          <w:sz w:val="32"/>
          <w:szCs w:val="32"/>
        </w:rPr>
        <w:t>绩效评价框架是开展绩效评价的核心。绩效评价框架包括评价准则、关键评价问题、评价指标、数据来源、数据收集方法等。指标体系建立过程如下：</w:t>
      </w:r>
    </w:p>
    <w:p w14:paraId="2DD7EADE" w14:textId="77777777" w:rsidR="00B7749F" w:rsidRDefault="00000000">
      <w:pPr>
        <w:spacing w:line="600" w:lineRule="exact"/>
        <w:ind w:firstLineChars="200" w:firstLine="708"/>
        <w:rPr>
          <w:rFonts w:ascii="Times New Roman" w:eastAsia="仿宋_GB2312" w:hAnsi="Times New Roman" w:cs="Times New Roman"/>
          <w:color w:val="000000"/>
          <w:spacing w:val="17"/>
          <w:sz w:val="32"/>
          <w:szCs w:val="32"/>
        </w:rPr>
      </w:pPr>
      <w:r>
        <w:rPr>
          <w:rFonts w:ascii="Times New Roman" w:eastAsia="仿宋_GB2312" w:hAnsi="Times New Roman" w:cs="Times New Roman"/>
          <w:color w:val="000000"/>
          <w:spacing w:val="17"/>
          <w:sz w:val="32"/>
          <w:szCs w:val="32"/>
        </w:rPr>
        <w:t>（</w:t>
      </w:r>
      <w:r>
        <w:rPr>
          <w:rFonts w:ascii="Times New Roman" w:eastAsia="仿宋_GB2312" w:hAnsi="Times New Roman" w:cs="Times New Roman"/>
          <w:color w:val="000000"/>
          <w:spacing w:val="17"/>
          <w:sz w:val="32"/>
          <w:szCs w:val="32"/>
        </w:rPr>
        <w:t>1</w:t>
      </w:r>
      <w:r>
        <w:rPr>
          <w:rFonts w:ascii="Times New Roman" w:eastAsia="仿宋_GB2312" w:hAnsi="Times New Roman" w:cs="Times New Roman"/>
          <w:color w:val="000000"/>
          <w:spacing w:val="17"/>
          <w:sz w:val="32"/>
          <w:szCs w:val="32"/>
        </w:rPr>
        <w:t>）确定评价指标</w:t>
      </w:r>
    </w:p>
    <w:p w14:paraId="4F5A1E9D" w14:textId="77777777" w:rsidR="00B7749F" w:rsidRDefault="00000000">
      <w:pPr>
        <w:spacing w:line="600" w:lineRule="exact"/>
        <w:ind w:firstLineChars="200" w:firstLine="708"/>
        <w:rPr>
          <w:rFonts w:ascii="Times New Roman" w:eastAsia="仿宋_GB2312" w:hAnsi="Times New Roman" w:cs="Times New Roman"/>
          <w:color w:val="000000"/>
          <w:spacing w:val="17"/>
          <w:sz w:val="32"/>
          <w:szCs w:val="32"/>
        </w:rPr>
      </w:pPr>
      <w:r>
        <w:rPr>
          <w:rFonts w:ascii="Times New Roman" w:eastAsia="仿宋_GB2312" w:hAnsi="Times New Roman"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4F555051" w14:textId="77777777" w:rsidR="00B7749F" w:rsidRDefault="00000000">
      <w:pPr>
        <w:spacing w:line="600" w:lineRule="exact"/>
        <w:ind w:firstLineChars="200" w:firstLine="708"/>
        <w:rPr>
          <w:rFonts w:ascii="Times New Roman" w:eastAsia="仿宋_GB2312" w:hAnsi="Times New Roman" w:cs="Times New Roman"/>
          <w:color w:val="000000"/>
          <w:spacing w:val="17"/>
          <w:sz w:val="32"/>
          <w:szCs w:val="32"/>
        </w:rPr>
      </w:pPr>
      <w:r>
        <w:rPr>
          <w:rFonts w:ascii="Times New Roman" w:eastAsia="仿宋_GB2312" w:hAnsi="Times New Roman" w:cs="Times New Roman"/>
          <w:color w:val="000000"/>
          <w:spacing w:val="17"/>
          <w:sz w:val="32"/>
          <w:szCs w:val="32"/>
        </w:rPr>
        <w:t>（</w:t>
      </w:r>
      <w:r>
        <w:rPr>
          <w:rFonts w:ascii="Times New Roman" w:eastAsia="仿宋_GB2312" w:hAnsi="Times New Roman" w:cs="Times New Roman"/>
          <w:color w:val="000000"/>
          <w:spacing w:val="17"/>
          <w:sz w:val="32"/>
          <w:szCs w:val="32"/>
        </w:rPr>
        <w:t>2</w:t>
      </w:r>
      <w:r>
        <w:rPr>
          <w:rFonts w:ascii="Times New Roman" w:eastAsia="仿宋_GB2312" w:hAnsi="Times New Roman" w:cs="Times New Roman"/>
          <w:color w:val="000000"/>
          <w:spacing w:val="17"/>
          <w:sz w:val="32"/>
          <w:szCs w:val="32"/>
        </w:rPr>
        <w:t>）确定权重</w:t>
      </w:r>
    </w:p>
    <w:p w14:paraId="16F700C1" w14:textId="4ED3915F" w:rsidR="00B7749F" w:rsidRDefault="00000000">
      <w:pPr>
        <w:spacing w:line="600" w:lineRule="exact"/>
        <w:ind w:firstLineChars="200" w:firstLine="708"/>
        <w:rPr>
          <w:rFonts w:ascii="Times New Roman" w:eastAsia="仿宋_GB2312" w:hAnsi="Times New Roman" w:cs="Times New Roman"/>
          <w:color w:val="000000"/>
          <w:spacing w:val="17"/>
          <w:sz w:val="32"/>
          <w:szCs w:val="32"/>
        </w:rPr>
      </w:pPr>
      <w:r>
        <w:rPr>
          <w:rFonts w:ascii="Times New Roman" w:eastAsia="仿宋_GB2312" w:hAnsi="Times New Roman" w:cs="Times New Roman"/>
          <w:color w:val="000000"/>
          <w:spacing w:val="17"/>
          <w:sz w:val="32"/>
          <w:szCs w:val="32"/>
        </w:rPr>
        <w:lastRenderedPageBreak/>
        <w:t>确定各个指标相对于项目总体绩效的权重分值。在绩效评价指标体系中，项目决策权重为</w:t>
      </w:r>
      <w:r w:rsidR="00601258">
        <w:rPr>
          <w:rFonts w:ascii="Times New Roman" w:eastAsia="仿宋_GB2312" w:hAnsi="Times New Roman" w:cs="Times New Roman"/>
          <w:color w:val="000000"/>
          <w:spacing w:val="17"/>
          <w:sz w:val="32"/>
          <w:szCs w:val="32"/>
        </w:rPr>
        <w:t>20</w:t>
      </w:r>
      <w:r>
        <w:rPr>
          <w:rFonts w:ascii="Times New Roman" w:eastAsia="仿宋_GB2312" w:hAnsi="Times New Roman" w:cs="Times New Roman"/>
          <w:color w:val="000000"/>
          <w:spacing w:val="17"/>
          <w:sz w:val="32"/>
          <w:szCs w:val="32"/>
        </w:rPr>
        <w:t>分，项目过程权重为</w:t>
      </w:r>
      <w:r w:rsidR="00601258">
        <w:rPr>
          <w:rFonts w:ascii="Times New Roman" w:eastAsia="仿宋_GB2312" w:hAnsi="Times New Roman" w:cs="Times New Roman"/>
          <w:color w:val="000000"/>
          <w:spacing w:val="17"/>
          <w:sz w:val="32"/>
          <w:szCs w:val="32"/>
        </w:rPr>
        <w:t>20</w:t>
      </w:r>
      <w:r>
        <w:rPr>
          <w:rFonts w:ascii="Times New Roman" w:eastAsia="仿宋_GB2312" w:hAnsi="Times New Roman" w:cs="Times New Roman"/>
          <w:color w:val="000000"/>
          <w:spacing w:val="17"/>
          <w:sz w:val="32"/>
          <w:szCs w:val="32"/>
        </w:rPr>
        <w:t>分，项目产出权重为</w:t>
      </w:r>
      <w:r w:rsidR="00601258">
        <w:rPr>
          <w:rFonts w:ascii="Times New Roman" w:eastAsia="仿宋_GB2312" w:hAnsi="Times New Roman" w:cs="Times New Roman"/>
          <w:color w:val="000000"/>
          <w:spacing w:val="17"/>
          <w:sz w:val="32"/>
          <w:szCs w:val="32"/>
        </w:rPr>
        <w:t>4</w:t>
      </w:r>
      <w:r w:rsidR="00601258">
        <w:rPr>
          <w:rFonts w:ascii="Times New Roman" w:eastAsia="仿宋_GB2312" w:hAnsi="Times New Roman" w:cs="Times New Roman"/>
          <w:color w:val="000000"/>
          <w:spacing w:val="17"/>
          <w:sz w:val="32"/>
          <w:szCs w:val="32"/>
        </w:rPr>
        <w:t>0</w:t>
      </w:r>
      <w:r>
        <w:rPr>
          <w:rFonts w:ascii="Times New Roman" w:eastAsia="仿宋_GB2312" w:hAnsi="Times New Roman" w:cs="Times New Roman"/>
          <w:color w:val="000000"/>
          <w:spacing w:val="17"/>
          <w:sz w:val="32"/>
          <w:szCs w:val="32"/>
        </w:rPr>
        <w:t>分，项目效益权重为</w:t>
      </w:r>
      <w:r w:rsidR="00601258">
        <w:rPr>
          <w:rFonts w:ascii="Times New Roman" w:eastAsia="仿宋_GB2312" w:hAnsi="Times New Roman" w:cs="Times New Roman"/>
          <w:color w:val="000000"/>
          <w:spacing w:val="17"/>
          <w:sz w:val="32"/>
          <w:szCs w:val="32"/>
        </w:rPr>
        <w:t>2</w:t>
      </w:r>
      <w:r w:rsidR="00601258">
        <w:rPr>
          <w:rFonts w:ascii="Times New Roman" w:eastAsia="仿宋_GB2312" w:hAnsi="Times New Roman" w:cs="Times New Roman"/>
          <w:color w:val="000000"/>
          <w:spacing w:val="17"/>
          <w:sz w:val="32"/>
          <w:szCs w:val="32"/>
        </w:rPr>
        <w:t>0</w:t>
      </w:r>
      <w:r>
        <w:rPr>
          <w:rFonts w:ascii="Times New Roman" w:eastAsia="仿宋_GB2312" w:hAnsi="Times New Roman" w:cs="Times New Roman"/>
          <w:color w:val="000000"/>
          <w:spacing w:val="17"/>
          <w:sz w:val="32"/>
          <w:szCs w:val="32"/>
        </w:rPr>
        <w:t>分。</w:t>
      </w:r>
    </w:p>
    <w:p w14:paraId="1CE4B0FA" w14:textId="77777777" w:rsidR="00B7749F" w:rsidRDefault="00000000">
      <w:pPr>
        <w:spacing w:line="600" w:lineRule="exact"/>
        <w:ind w:firstLineChars="200" w:firstLine="708"/>
        <w:rPr>
          <w:rFonts w:ascii="Times New Roman" w:eastAsia="仿宋_GB2312" w:hAnsi="Times New Roman" w:cs="Times New Roman"/>
          <w:color w:val="000000"/>
          <w:spacing w:val="17"/>
          <w:sz w:val="32"/>
          <w:szCs w:val="32"/>
        </w:rPr>
      </w:pPr>
      <w:r>
        <w:rPr>
          <w:rFonts w:ascii="Times New Roman" w:eastAsia="仿宋_GB2312" w:hAnsi="Times New Roman" w:cs="Times New Roman"/>
          <w:color w:val="000000"/>
          <w:spacing w:val="17"/>
          <w:sz w:val="32"/>
          <w:szCs w:val="32"/>
        </w:rPr>
        <w:t>（</w:t>
      </w:r>
      <w:r>
        <w:rPr>
          <w:rFonts w:ascii="Times New Roman" w:eastAsia="仿宋_GB2312" w:hAnsi="Times New Roman" w:cs="Times New Roman"/>
          <w:color w:val="000000"/>
          <w:spacing w:val="17"/>
          <w:sz w:val="32"/>
          <w:szCs w:val="32"/>
        </w:rPr>
        <w:t>3</w:t>
      </w:r>
      <w:r>
        <w:rPr>
          <w:rFonts w:ascii="Times New Roman" w:eastAsia="仿宋_GB2312" w:hAnsi="Times New Roman" w:cs="Times New Roman"/>
          <w:color w:val="000000"/>
          <w:spacing w:val="17"/>
          <w:sz w:val="32"/>
          <w:szCs w:val="32"/>
        </w:rPr>
        <w:t>）确定指标标准值</w:t>
      </w:r>
    </w:p>
    <w:p w14:paraId="0C661787" w14:textId="77777777" w:rsidR="00B7749F" w:rsidRDefault="00000000">
      <w:pPr>
        <w:spacing w:line="600" w:lineRule="exact"/>
        <w:ind w:firstLineChars="200" w:firstLine="708"/>
        <w:rPr>
          <w:rFonts w:ascii="Times New Roman" w:eastAsia="仿宋_GB2312" w:hAnsi="Times New Roman" w:cs="Times New Roman"/>
          <w:color w:val="000000"/>
          <w:spacing w:val="17"/>
          <w:sz w:val="32"/>
          <w:szCs w:val="32"/>
        </w:rPr>
      </w:pPr>
      <w:r>
        <w:rPr>
          <w:rFonts w:ascii="Times New Roman" w:eastAsia="仿宋_GB2312" w:hAnsi="Times New Roman"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14:paraId="43A14C11" w14:textId="77777777" w:rsidR="00B7749F" w:rsidRDefault="00000000">
      <w:pPr>
        <w:widowControl/>
        <w:spacing w:line="600" w:lineRule="exact"/>
        <w:ind w:firstLineChars="200" w:firstLine="708"/>
        <w:outlineLvl w:val="0"/>
        <w:rPr>
          <w:rFonts w:ascii="Times New Roman" w:eastAsia="仿宋_GB2312" w:hAnsi="Times New Roman" w:cs="Times New Roman"/>
          <w:color w:val="000000"/>
          <w:spacing w:val="17"/>
          <w:sz w:val="32"/>
          <w:szCs w:val="32"/>
        </w:rPr>
      </w:pPr>
      <w:r>
        <w:rPr>
          <w:rFonts w:ascii="Times New Roman" w:eastAsia="仿宋_GB2312" w:hAnsi="Times New Roman" w:cs="Times New Roman"/>
          <w:color w:val="000000"/>
          <w:spacing w:val="17"/>
          <w:sz w:val="32"/>
          <w:szCs w:val="32"/>
        </w:rPr>
        <w:t>绩效评价总分值</w:t>
      </w:r>
      <w:r>
        <w:rPr>
          <w:rFonts w:ascii="Times New Roman" w:eastAsia="仿宋_GB2312" w:hAnsi="Times New Roman" w:cs="Times New Roman"/>
          <w:color w:val="000000"/>
          <w:spacing w:val="17"/>
          <w:sz w:val="32"/>
          <w:szCs w:val="32"/>
        </w:rPr>
        <w:t>100</w:t>
      </w:r>
      <w:r>
        <w:rPr>
          <w:rFonts w:ascii="Times New Roman" w:eastAsia="仿宋_GB2312" w:hAnsi="Times New Roman" w:cs="Times New Roman"/>
          <w:color w:val="000000"/>
          <w:spacing w:val="17"/>
          <w:sz w:val="32"/>
          <w:szCs w:val="32"/>
        </w:rPr>
        <w:t>分，根据综合评分结果，评价计分</w:t>
      </w:r>
      <w:r>
        <w:rPr>
          <w:rFonts w:ascii="Times New Roman" w:eastAsia="仿宋_GB2312" w:hAnsi="Times New Roman" w:cs="Times New Roman"/>
          <w:color w:val="000000"/>
          <w:spacing w:val="17"/>
          <w:sz w:val="32"/>
          <w:szCs w:val="32"/>
        </w:rPr>
        <w:t>90</w:t>
      </w:r>
      <w:r>
        <w:rPr>
          <w:rFonts w:ascii="Times New Roman" w:eastAsia="仿宋_GB2312" w:hAnsi="Times New Roman" w:cs="Times New Roman"/>
          <w:color w:val="000000"/>
          <w:spacing w:val="17"/>
          <w:sz w:val="32"/>
          <w:szCs w:val="32"/>
        </w:rPr>
        <w:t>分</w:t>
      </w:r>
      <w:r>
        <w:rPr>
          <w:rFonts w:ascii="Times New Roman" w:eastAsia="仿宋_GB2312" w:hAnsi="Times New Roman" w:cs="Times New Roman"/>
          <w:color w:val="000000"/>
          <w:spacing w:val="17"/>
          <w:sz w:val="32"/>
          <w:szCs w:val="32"/>
        </w:rPr>
        <w:t>-100</w:t>
      </w:r>
      <w:r>
        <w:rPr>
          <w:rFonts w:ascii="Times New Roman" w:eastAsia="仿宋_GB2312" w:hAnsi="Times New Roman" w:cs="Times New Roman"/>
          <w:color w:val="000000"/>
          <w:spacing w:val="17"/>
          <w:sz w:val="32"/>
          <w:szCs w:val="32"/>
        </w:rPr>
        <w:t>分（含</w:t>
      </w:r>
      <w:r>
        <w:rPr>
          <w:rFonts w:ascii="Times New Roman" w:eastAsia="仿宋_GB2312" w:hAnsi="Times New Roman" w:cs="Times New Roman"/>
          <w:color w:val="000000"/>
          <w:spacing w:val="17"/>
          <w:sz w:val="32"/>
          <w:szCs w:val="32"/>
        </w:rPr>
        <w:t>90</w:t>
      </w:r>
      <w:r>
        <w:rPr>
          <w:rFonts w:ascii="Times New Roman" w:eastAsia="仿宋_GB2312" w:hAnsi="Times New Roman" w:cs="Times New Roman"/>
          <w:color w:val="000000"/>
          <w:spacing w:val="17"/>
          <w:sz w:val="32"/>
          <w:szCs w:val="32"/>
        </w:rPr>
        <w:t>分）对应的评分结果级别为优，</w:t>
      </w:r>
      <w:r>
        <w:rPr>
          <w:rFonts w:ascii="Times New Roman" w:eastAsia="仿宋_GB2312" w:hAnsi="Times New Roman" w:cs="Times New Roman"/>
          <w:color w:val="000000"/>
          <w:spacing w:val="17"/>
          <w:sz w:val="32"/>
          <w:szCs w:val="32"/>
        </w:rPr>
        <w:t>80-90</w:t>
      </w:r>
      <w:r>
        <w:rPr>
          <w:rFonts w:ascii="Times New Roman" w:eastAsia="仿宋_GB2312" w:hAnsi="Times New Roman" w:cs="Times New Roman"/>
          <w:color w:val="000000"/>
          <w:spacing w:val="17"/>
          <w:sz w:val="32"/>
          <w:szCs w:val="32"/>
        </w:rPr>
        <w:t>分（含</w:t>
      </w:r>
      <w:r>
        <w:rPr>
          <w:rFonts w:ascii="Times New Roman" w:eastAsia="仿宋_GB2312" w:hAnsi="Times New Roman" w:cs="Times New Roman"/>
          <w:color w:val="000000"/>
          <w:spacing w:val="17"/>
          <w:sz w:val="32"/>
          <w:szCs w:val="32"/>
        </w:rPr>
        <w:t>80</w:t>
      </w:r>
      <w:r>
        <w:rPr>
          <w:rFonts w:ascii="Times New Roman" w:eastAsia="仿宋_GB2312" w:hAnsi="Times New Roman" w:cs="Times New Roman"/>
          <w:color w:val="000000"/>
          <w:spacing w:val="17"/>
          <w:sz w:val="32"/>
          <w:szCs w:val="32"/>
        </w:rPr>
        <w:t>分）对应的评分结果级别为良，</w:t>
      </w:r>
      <w:r>
        <w:rPr>
          <w:rFonts w:ascii="Times New Roman" w:eastAsia="仿宋_GB2312" w:hAnsi="Times New Roman" w:cs="Times New Roman"/>
          <w:color w:val="000000"/>
          <w:spacing w:val="17"/>
          <w:sz w:val="32"/>
          <w:szCs w:val="32"/>
        </w:rPr>
        <w:t>60-80</w:t>
      </w:r>
      <w:r>
        <w:rPr>
          <w:rFonts w:ascii="Times New Roman" w:eastAsia="仿宋_GB2312" w:hAnsi="Times New Roman" w:cs="Times New Roman"/>
          <w:color w:val="000000"/>
          <w:spacing w:val="17"/>
          <w:sz w:val="32"/>
          <w:szCs w:val="32"/>
        </w:rPr>
        <w:t>分（含</w:t>
      </w:r>
      <w:r>
        <w:rPr>
          <w:rFonts w:ascii="Times New Roman" w:eastAsia="仿宋_GB2312" w:hAnsi="Times New Roman" w:cs="Times New Roman"/>
          <w:color w:val="000000"/>
          <w:spacing w:val="17"/>
          <w:sz w:val="32"/>
          <w:szCs w:val="32"/>
        </w:rPr>
        <w:t>60</w:t>
      </w:r>
      <w:r>
        <w:rPr>
          <w:rFonts w:ascii="Times New Roman" w:eastAsia="仿宋_GB2312" w:hAnsi="Times New Roman" w:cs="Times New Roman"/>
          <w:color w:val="000000"/>
          <w:spacing w:val="17"/>
          <w:sz w:val="32"/>
          <w:szCs w:val="32"/>
        </w:rPr>
        <w:t>分）对应的评分结果级别为中，</w:t>
      </w:r>
      <w:r>
        <w:rPr>
          <w:rFonts w:ascii="Times New Roman" w:eastAsia="仿宋_GB2312" w:hAnsi="Times New Roman" w:cs="Times New Roman"/>
          <w:color w:val="000000"/>
          <w:spacing w:val="17"/>
          <w:sz w:val="32"/>
          <w:szCs w:val="32"/>
        </w:rPr>
        <w:t>60</w:t>
      </w:r>
      <w:r>
        <w:rPr>
          <w:rFonts w:ascii="Times New Roman" w:eastAsia="仿宋_GB2312" w:hAnsi="Times New Roman" w:cs="Times New Roman"/>
          <w:color w:val="000000"/>
          <w:spacing w:val="17"/>
          <w:sz w:val="32"/>
          <w:szCs w:val="32"/>
        </w:rPr>
        <w:t>分以下对应的评分结果级别为差。</w:t>
      </w:r>
    </w:p>
    <w:p w14:paraId="1DF00098" w14:textId="77777777" w:rsidR="00B7749F" w:rsidRDefault="00000000">
      <w:pPr>
        <w:spacing w:line="600" w:lineRule="exact"/>
        <w:ind w:firstLineChars="200" w:firstLine="708"/>
        <w:rPr>
          <w:rFonts w:ascii="Times New Roman" w:eastAsia="仿宋_GB2312" w:hAnsi="Times New Roman" w:cs="Times New Roman"/>
          <w:color w:val="000000"/>
          <w:spacing w:val="17"/>
          <w:kern w:val="28"/>
          <w:sz w:val="32"/>
          <w:szCs w:val="32"/>
        </w:rPr>
      </w:pPr>
      <w:r>
        <w:rPr>
          <w:rFonts w:ascii="Times New Roman" w:eastAsia="仿宋_GB2312" w:hAnsi="Times New Roman" w:cs="Times New Roman"/>
          <w:color w:val="000000"/>
          <w:spacing w:val="17"/>
          <w:kern w:val="28"/>
          <w:sz w:val="32"/>
          <w:szCs w:val="32"/>
        </w:rPr>
        <w:t>具体评价指标体系详情见附件</w:t>
      </w:r>
      <w:r>
        <w:rPr>
          <w:rFonts w:ascii="Times New Roman" w:eastAsia="仿宋_GB2312" w:hAnsi="Times New Roman" w:cs="Times New Roman"/>
          <w:color w:val="000000"/>
          <w:spacing w:val="17"/>
          <w:kern w:val="28"/>
          <w:sz w:val="32"/>
          <w:szCs w:val="32"/>
        </w:rPr>
        <w:t>1</w:t>
      </w:r>
      <w:r>
        <w:rPr>
          <w:rFonts w:ascii="Times New Roman" w:eastAsia="仿宋_GB2312" w:hAnsi="Times New Roman" w:cs="Times New Roman"/>
          <w:color w:val="000000"/>
          <w:spacing w:val="17"/>
          <w:kern w:val="28"/>
          <w:sz w:val="32"/>
          <w:szCs w:val="32"/>
        </w:rPr>
        <w:t>。</w:t>
      </w:r>
    </w:p>
    <w:p w14:paraId="1B538796" w14:textId="77777777" w:rsidR="00B7749F" w:rsidRDefault="00000000">
      <w:pPr>
        <w:spacing w:line="600" w:lineRule="exact"/>
        <w:ind w:firstLineChars="200" w:firstLine="640"/>
        <w:rPr>
          <w:rFonts w:ascii="Times New Roman" w:eastAsia="仿宋_GB2312" w:hAnsi="Times New Roman" w:cs="Times New Roman"/>
          <w:kern w:val="28"/>
          <w:sz w:val="32"/>
          <w:szCs w:val="32"/>
        </w:rPr>
      </w:pPr>
      <w:r>
        <w:rPr>
          <w:rFonts w:ascii="Times New Roman" w:eastAsia="仿宋_GB2312" w:hAnsi="Times New Roman" w:cs="Times New Roman"/>
          <w:kern w:val="28"/>
          <w:sz w:val="32"/>
          <w:szCs w:val="32"/>
        </w:rPr>
        <w:t>3</w:t>
      </w:r>
      <w:r>
        <w:rPr>
          <w:rFonts w:ascii="Times New Roman" w:eastAsia="仿宋_GB2312" w:hAnsi="Times New Roman" w:cs="Times New Roman"/>
          <w:kern w:val="28"/>
          <w:sz w:val="32"/>
          <w:szCs w:val="32"/>
        </w:rPr>
        <w:t>、绩效评价方法</w:t>
      </w:r>
    </w:p>
    <w:p w14:paraId="6E853A17" w14:textId="77777777" w:rsidR="00B7749F" w:rsidRDefault="00000000">
      <w:pPr>
        <w:spacing w:line="600" w:lineRule="exact"/>
        <w:ind w:firstLineChars="200" w:firstLine="708"/>
        <w:rPr>
          <w:rFonts w:ascii="Times New Roman" w:eastAsia="仿宋_GB2312" w:hAnsi="Times New Roman" w:cs="Times New Roman"/>
          <w:color w:val="000000"/>
          <w:spacing w:val="17"/>
          <w:sz w:val="32"/>
          <w:szCs w:val="32"/>
        </w:rPr>
      </w:pPr>
      <w:r>
        <w:rPr>
          <w:rFonts w:ascii="Times New Roman" w:eastAsia="仿宋_GB2312" w:hAnsi="Times New Roman" w:cs="Times New Roman"/>
          <w:color w:val="000000"/>
          <w:spacing w:val="17"/>
          <w:sz w:val="32"/>
          <w:szCs w:val="32"/>
        </w:rPr>
        <w:t>绩效评价从项目决策、项目过程、项目产出、项目效益四个维度进行评价。评价对象为项目目标实施情况，</w:t>
      </w:r>
      <w:r>
        <w:rPr>
          <w:rFonts w:ascii="Times New Roman" w:eastAsia="仿宋_GB2312" w:hAnsi="Times New Roman" w:cs="Times New Roman"/>
          <w:color w:val="000000"/>
          <w:spacing w:val="17"/>
          <w:sz w:val="32"/>
          <w:szCs w:val="32"/>
        </w:rPr>
        <w:t xml:space="preserve">  </w:t>
      </w:r>
      <w:r>
        <w:rPr>
          <w:rFonts w:ascii="Times New Roman" w:eastAsia="仿宋_GB2312" w:hAnsi="Times New Roman" w:cs="Times New Roman"/>
          <w:color w:val="000000"/>
          <w:spacing w:val="17"/>
          <w:sz w:val="32"/>
          <w:szCs w:val="32"/>
        </w:rPr>
        <w:t>评价核心为资金的支出完成情况和项目的产出效益。</w:t>
      </w:r>
    </w:p>
    <w:p w14:paraId="081271D4" w14:textId="77777777" w:rsidR="00B7749F" w:rsidRDefault="00000000">
      <w:pPr>
        <w:spacing w:line="600" w:lineRule="exact"/>
        <w:ind w:firstLineChars="200" w:firstLine="708"/>
        <w:rPr>
          <w:rFonts w:ascii="Times New Roman" w:eastAsia="仿宋_GB2312" w:hAnsi="Times New Roman" w:cs="Times New Roman"/>
          <w:color w:val="000000"/>
          <w:spacing w:val="17"/>
          <w:sz w:val="32"/>
          <w:szCs w:val="32"/>
        </w:rPr>
      </w:pPr>
      <w:r>
        <w:rPr>
          <w:rFonts w:ascii="Times New Roman" w:eastAsia="仿宋_GB2312" w:hAnsi="Times New Roman"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46A59407" w14:textId="77777777" w:rsidR="00B7749F" w:rsidRDefault="00000000">
      <w:pPr>
        <w:spacing w:line="600" w:lineRule="exact"/>
        <w:ind w:firstLineChars="200" w:firstLine="708"/>
        <w:rPr>
          <w:rFonts w:ascii="Times New Roman" w:eastAsia="仿宋_GB2312" w:hAnsi="Times New Roman" w:cs="Times New Roman"/>
          <w:color w:val="000000"/>
          <w:spacing w:val="17"/>
          <w:sz w:val="32"/>
          <w:szCs w:val="32"/>
        </w:rPr>
      </w:pPr>
      <w:r>
        <w:rPr>
          <w:rFonts w:ascii="Times New Roman" w:eastAsia="仿宋_GB2312" w:hAnsi="Times New Roman" w:cs="Times New Roman"/>
          <w:color w:val="000000"/>
          <w:spacing w:val="17"/>
          <w:sz w:val="32"/>
          <w:szCs w:val="32"/>
        </w:rPr>
        <w:t>（</w:t>
      </w:r>
      <w:r>
        <w:rPr>
          <w:rFonts w:ascii="Times New Roman" w:eastAsia="仿宋_GB2312" w:hAnsi="Times New Roman" w:cs="Times New Roman"/>
          <w:color w:val="000000"/>
          <w:spacing w:val="17"/>
          <w:sz w:val="32"/>
          <w:szCs w:val="32"/>
        </w:rPr>
        <w:t>1</w:t>
      </w:r>
      <w:r>
        <w:rPr>
          <w:rFonts w:ascii="Times New Roman" w:eastAsia="仿宋_GB2312" w:hAnsi="Times New Roman" w:cs="Times New Roman"/>
          <w:color w:val="000000"/>
          <w:spacing w:val="17"/>
          <w:sz w:val="32"/>
          <w:szCs w:val="32"/>
        </w:rPr>
        <w:t>）比较法</w:t>
      </w:r>
    </w:p>
    <w:p w14:paraId="592CAB5B" w14:textId="77777777" w:rsidR="00B7749F" w:rsidRDefault="00000000">
      <w:pPr>
        <w:spacing w:line="600" w:lineRule="exact"/>
        <w:ind w:firstLineChars="200" w:firstLine="708"/>
        <w:rPr>
          <w:rFonts w:ascii="Times New Roman" w:eastAsia="仿宋_GB2312" w:hAnsi="Times New Roman" w:cs="Times New Roman"/>
          <w:color w:val="000000"/>
          <w:spacing w:val="17"/>
          <w:sz w:val="32"/>
          <w:szCs w:val="32"/>
        </w:rPr>
      </w:pPr>
      <w:r>
        <w:rPr>
          <w:rFonts w:ascii="Times New Roman" w:eastAsia="仿宋_GB2312" w:hAnsi="Times New Roman" w:cs="Times New Roman"/>
          <w:color w:val="000000"/>
          <w:spacing w:val="17"/>
          <w:sz w:val="32"/>
          <w:szCs w:val="32"/>
        </w:rPr>
        <w:lastRenderedPageBreak/>
        <w:t>通过对绩效目标与实施效果、历史与当期情况，综合分析绩效目标实现程度。对</w:t>
      </w:r>
      <w:r>
        <w:rPr>
          <w:rFonts w:ascii="Times New Roman" w:eastAsia="仿宋_GB2312" w:hAnsi="Times New Roman" w:cs="Times New Roman"/>
          <w:sz w:val="32"/>
          <w:szCs w:val="32"/>
        </w:rPr>
        <w:t>项目</w:t>
      </w:r>
      <w:r>
        <w:rPr>
          <w:rFonts w:ascii="Times New Roman" w:eastAsia="仿宋_GB2312" w:hAnsi="Times New Roman" w:cs="Times New Roman"/>
          <w:color w:val="000000"/>
          <w:spacing w:val="17"/>
          <w:sz w:val="32"/>
          <w:szCs w:val="32"/>
        </w:rPr>
        <w:t>最终验收情况与年度绩效目标对比、预算资金执行情况等相关因素进行比较。</w:t>
      </w:r>
    </w:p>
    <w:p w14:paraId="21B6A198" w14:textId="77777777" w:rsidR="00B7749F" w:rsidRDefault="00000000">
      <w:pPr>
        <w:spacing w:line="600" w:lineRule="exact"/>
        <w:ind w:firstLineChars="200" w:firstLine="708"/>
        <w:rPr>
          <w:rFonts w:ascii="Times New Roman" w:eastAsia="仿宋_GB2312" w:hAnsi="Times New Roman" w:cs="Times New Roman"/>
          <w:color w:val="000000"/>
          <w:spacing w:val="17"/>
          <w:sz w:val="32"/>
          <w:szCs w:val="32"/>
        </w:rPr>
      </w:pPr>
      <w:r>
        <w:rPr>
          <w:rFonts w:ascii="Times New Roman" w:eastAsia="仿宋_GB2312" w:hAnsi="Times New Roman" w:cs="Times New Roman"/>
          <w:color w:val="000000"/>
          <w:spacing w:val="17"/>
          <w:sz w:val="32"/>
          <w:szCs w:val="32"/>
        </w:rPr>
        <w:t>（</w:t>
      </w:r>
      <w:r>
        <w:rPr>
          <w:rFonts w:ascii="Times New Roman" w:eastAsia="仿宋_GB2312" w:hAnsi="Times New Roman" w:cs="Times New Roman"/>
          <w:color w:val="000000"/>
          <w:spacing w:val="17"/>
          <w:sz w:val="32"/>
          <w:szCs w:val="32"/>
        </w:rPr>
        <w:t>2</w:t>
      </w:r>
      <w:r>
        <w:rPr>
          <w:rFonts w:ascii="Times New Roman" w:eastAsia="仿宋_GB2312" w:hAnsi="Times New Roman" w:cs="Times New Roman"/>
          <w:color w:val="000000"/>
          <w:spacing w:val="17"/>
          <w:sz w:val="32"/>
          <w:szCs w:val="32"/>
        </w:rPr>
        <w:t>）因素分析法</w:t>
      </w:r>
    </w:p>
    <w:p w14:paraId="76620E65" w14:textId="77777777" w:rsidR="00B7749F" w:rsidRDefault="00000000">
      <w:pPr>
        <w:spacing w:line="600" w:lineRule="exact"/>
        <w:ind w:firstLineChars="200" w:firstLine="708"/>
        <w:rPr>
          <w:rFonts w:ascii="Times New Roman" w:eastAsia="仿宋_GB2312" w:hAnsi="Times New Roman" w:cs="Times New Roman"/>
          <w:color w:val="000000"/>
          <w:spacing w:val="17"/>
          <w:sz w:val="32"/>
          <w:szCs w:val="32"/>
        </w:rPr>
      </w:pPr>
      <w:r>
        <w:rPr>
          <w:rFonts w:ascii="Times New Roman" w:eastAsia="仿宋_GB2312" w:hAnsi="Times New Roman" w:cs="Times New Roman"/>
          <w:color w:val="000000"/>
          <w:spacing w:val="17"/>
          <w:sz w:val="32"/>
          <w:szCs w:val="32"/>
        </w:rPr>
        <w:t>通过综合分析影响绩效目标实现、实施效果的内外因素，评价绩效目标实现程度。通过对</w:t>
      </w:r>
      <w:r>
        <w:rPr>
          <w:rFonts w:ascii="Times New Roman" w:eastAsia="仿宋_GB2312" w:hAnsi="Times New Roman" w:cs="Times New Roman"/>
          <w:sz w:val="32"/>
          <w:szCs w:val="32"/>
        </w:rPr>
        <w:t>项目</w:t>
      </w:r>
      <w:r>
        <w:rPr>
          <w:rFonts w:ascii="Times New Roman" w:eastAsia="仿宋_GB2312" w:hAnsi="Times New Roman" w:cs="Times New Roman"/>
          <w:color w:val="000000"/>
          <w:spacing w:val="17"/>
          <w:sz w:val="32"/>
          <w:szCs w:val="32"/>
        </w:rPr>
        <w:t>的开展情况、项目产出数量、成本控制、资金拨付文件及自评报告等相关资料的收集和审核，综合分析各因素对绩效目标实现的影响。</w:t>
      </w:r>
    </w:p>
    <w:p w14:paraId="2ACF3227" w14:textId="77777777" w:rsidR="00B7749F" w:rsidRDefault="00000000">
      <w:pPr>
        <w:spacing w:line="600" w:lineRule="exact"/>
        <w:ind w:firstLineChars="200" w:firstLine="640"/>
        <w:rPr>
          <w:rFonts w:ascii="Times New Roman" w:eastAsia="仿宋_GB2312" w:hAnsi="Times New Roman" w:cs="Times New Roman"/>
          <w:kern w:val="28"/>
          <w:sz w:val="32"/>
          <w:szCs w:val="32"/>
        </w:rPr>
      </w:pPr>
      <w:r>
        <w:rPr>
          <w:rFonts w:ascii="Times New Roman" w:eastAsia="仿宋_GB2312" w:hAnsi="Times New Roman" w:cs="Times New Roman"/>
          <w:kern w:val="28"/>
          <w:sz w:val="32"/>
          <w:szCs w:val="32"/>
        </w:rPr>
        <w:t>4</w:t>
      </w:r>
      <w:r>
        <w:rPr>
          <w:rFonts w:ascii="Times New Roman" w:eastAsia="仿宋_GB2312" w:hAnsi="Times New Roman" w:cs="Times New Roman"/>
          <w:kern w:val="28"/>
          <w:sz w:val="32"/>
          <w:szCs w:val="32"/>
        </w:rPr>
        <w:t>、评价标准</w:t>
      </w:r>
    </w:p>
    <w:p w14:paraId="69C3C693" w14:textId="77777777" w:rsidR="00B7749F" w:rsidRDefault="00000000">
      <w:pPr>
        <w:spacing w:line="600" w:lineRule="exact"/>
        <w:ind w:firstLineChars="200" w:firstLine="708"/>
        <w:rPr>
          <w:rFonts w:ascii="Times New Roman" w:eastAsia="仿宋_GB2312" w:hAnsi="Times New Roman" w:cs="Times New Roman"/>
          <w:color w:val="000000"/>
          <w:spacing w:val="17"/>
          <w:sz w:val="32"/>
          <w:szCs w:val="32"/>
        </w:rPr>
      </w:pPr>
      <w:r>
        <w:rPr>
          <w:rFonts w:ascii="Times New Roman" w:eastAsia="仿宋_GB2312" w:hAnsi="Times New Roman" w:cs="Times New Roman"/>
          <w:color w:val="000000"/>
          <w:spacing w:val="17"/>
          <w:sz w:val="32"/>
          <w:szCs w:val="32"/>
        </w:rPr>
        <w:t>绩效评价标准通常包括计划标准、行业标准、历史标准等，用于对绩效指标完成情况进行比较。本次评价主要采用了计划标准和行业标准。</w:t>
      </w:r>
    </w:p>
    <w:p w14:paraId="16A5EF63" w14:textId="77777777" w:rsidR="00B7749F" w:rsidRDefault="00000000">
      <w:pPr>
        <w:widowControl/>
        <w:numPr>
          <w:ilvl w:val="0"/>
          <w:numId w:val="3"/>
        </w:numPr>
        <w:spacing w:line="600" w:lineRule="exact"/>
        <w:ind w:firstLineChars="200" w:firstLine="711"/>
        <w:outlineLvl w:val="0"/>
        <w:rPr>
          <w:rFonts w:ascii="Times New Roman" w:eastAsia="楷体" w:hAnsi="Times New Roman" w:cs="Times New Roman"/>
          <w:b/>
          <w:bCs/>
          <w:color w:val="000000"/>
          <w:spacing w:val="17"/>
          <w:kern w:val="28"/>
          <w:sz w:val="32"/>
          <w:szCs w:val="32"/>
        </w:rPr>
      </w:pPr>
      <w:r>
        <w:rPr>
          <w:rFonts w:ascii="Times New Roman" w:eastAsia="楷体" w:hAnsi="Times New Roman" w:cs="Times New Roman"/>
          <w:b/>
          <w:bCs/>
          <w:color w:val="000000"/>
          <w:spacing w:val="17"/>
          <w:kern w:val="28"/>
          <w:sz w:val="32"/>
          <w:szCs w:val="32"/>
        </w:rPr>
        <w:t>绩效评价工作过程</w:t>
      </w:r>
    </w:p>
    <w:p w14:paraId="76DD77B6" w14:textId="77777777" w:rsidR="00B7749F" w:rsidRDefault="00000000">
      <w:pPr>
        <w:numPr>
          <w:ilvl w:val="0"/>
          <w:numId w:val="4"/>
        </w:numPr>
        <w:spacing w:line="60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29467DA6" w14:textId="77777777" w:rsidR="00B7749F" w:rsidRDefault="00000000">
      <w:pPr>
        <w:numPr>
          <w:ilvl w:val="0"/>
          <w:numId w:val="4"/>
        </w:numPr>
        <w:spacing w:line="60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104F1EF3" w14:textId="77777777" w:rsidR="00B7749F" w:rsidRDefault="00000000">
      <w:pPr>
        <w:numPr>
          <w:ilvl w:val="0"/>
          <w:numId w:val="4"/>
        </w:numPr>
        <w:spacing w:line="600" w:lineRule="exact"/>
        <w:ind w:firstLineChars="200" w:firstLine="640"/>
        <w:rPr>
          <w:rFonts w:ascii="Times New Roman" w:eastAsia="宋体" w:hAnsi="Times New Roman" w:cs="Times New Roman"/>
          <w:sz w:val="32"/>
          <w:szCs w:val="32"/>
        </w:rPr>
      </w:pPr>
      <w:r>
        <w:rPr>
          <w:rFonts w:ascii="Times New Roman" w:eastAsia="仿宋_GB2312" w:hAnsi="Times New Roman" w:cs="Times New Roman"/>
          <w:bCs/>
          <w:sz w:val="32"/>
          <w:szCs w:val="32"/>
        </w:rPr>
        <w:t>分析评价。根据收集梳理的资料围绕项目立项、资金</w:t>
      </w:r>
      <w:r>
        <w:rPr>
          <w:rFonts w:ascii="Times New Roman" w:eastAsia="仿宋_GB2312" w:hAnsi="Times New Roman" w:cs="Times New Roman"/>
          <w:bCs/>
          <w:sz w:val="32"/>
          <w:szCs w:val="32"/>
        </w:rPr>
        <w:lastRenderedPageBreak/>
        <w:t>落实、业务管理、财务管理、项目产出、项目效益等内容，对照已确定的绩效评价指标进行详细全面的分析评价，逐项打分并形成绩效评价最终结果。</w:t>
      </w:r>
    </w:p>
    <w:p w14:paraId="24D6EF8B" w14:textId="05FA821D" w:rsidR="009334A7" w:rsidRDefault="00000000" w:rsidP="009334A7">
      <w:pPr>
        <w:numPr>
          <w:ilvl w:val="0"/>
          <w:numId w:val="5"/>
        </w:numPr>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综合评价情况及评价结论（附相关评分表）</w:t>
      </w:r>
    </w:p>
    <w:p w14:paraId="59AFD247" w14:textId="47F9BEA0" w:rsidR="009334A7" w:rsidRDefault="009334A7" w:rsidP="009334A7">
      <w:pPr>
        <w:pStyle w:val="a0"/>
        <w:spacing w:before="0" w:after="0" w:line="560" w:lineRule="exact"/>
        <w:ind w:firstLineChars="200" w:firstLine="643"/>
        <w:jc w:val="both"/>
        <w:rPr>
          <w:rFonts w:ascii="Times New Roman" w:eastAsia="楷体_GB2312" w:hAnsi="Times New Roman"/>
        </w:rPr>
      </w:pPr>
      <w:r>
        <w:rPr>
          <w:rFonts w:ascii="Times New Roman" w:eastAsia="楷体_GB2312" w:hAnsi="Times New Roman" w:hint="eastAsia"/>
        </w:rPr>
        <w:t>（一）评价情况</w:t>
      </w:r>
    </w:p>
    <w:p w14:paraId="10E10375" w14:textId="58B98D54" w:rsidR="009334A7" w:rsidRPr="0035299B" w:rsidRDefault="009334A7" w:rsidP="0035299B">
      <w:pPr>
        <w:spacing w:line="600" w:lineRule="exact"/>
        <w:ind w:firstLineChars="200" w:firstLine="640"/>
        <w:outlineLvl w:val="0"/>
        <w:rPr>
          <w:rFonts w:eastAsia="仿宋_GB2312" w:hint="eastAsia"/>
          <w:kern w:val="28"/>
          <w:sz w:val="32"/>
          <w:szCs w:val="32"/>
        </w:rPr>
      </w:pPr>
      <w:r>
        <w:rPr>
          <w:rFonts w:eastAsia="仿宋_GB2312"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2F547CA8" w14:textId="77777777" w:rsidR="0040160A" w:rsidRPr="0040160A" w:rsidRDefault="0040160A" w:rsidP="0040160A">
      <w:pPr>
        <w:spacing w:line="600" w:lineRule="exact"/>
        <w:ind w:firstLineChars="200" w:firstLine="640"/>
        <w:rPr>
          <w:rFonts w:ascii="Times New Roman" w:eastAsia="仿宋_GB2312" w:hAnsi="Times New Roman" w:cs="Times New Roman"/>
          <w:kern w:val="28"/>
          <w:sz w:val="32"/>
          <w:szCs w:val="32"/>
        </w:rPr>
      </w:pPr>
      <w:r w:rsidRPr="0040160A">
        <w:rPr>
          <w:rFonts w:ascii="Times New Roman" w:eastAsia="仿宋_GB2312" w:hAnsi="Times New Roman" w:cs="Times New Roman" w:hint="eastAsia"/>
          <w:kern w:val="28"/>
          <w:sz w:val="32"/>
          <w:szCs w:val="32"/>
        </w:rPr>
        <w:t>（二）评价结论</w:t>
      </w:r>
    </w:p>
    <w:p w14:paraId="631D4C0C" w14:textId="573F16FE" w:rsidR="00B7749F" w:rsidRDefault="0040160A" w:rsidP="0040160A">
      <w:pPr>
        <w:spacing w:line="600" w:lineRule="exact"/>
        <w:ind w:firstLineChars="200" w:firstLine="640"/>
        <w:rPr>
          <w:rFonts w:ascii="Times New Roman" w:eastAsia="仿宋_GB2312" w:hAnsi="Times New Roman" w:cs="Times New Roman"/>
          <w:b/>
          <w:bCs/>
          <w:kern w:val="28"/>
          <w:sz w:val="30"/>
          <w:szCs w:val="30"/>
        </w:rPr>
      </w:pPr>
      <w:r w:rsidRPr="0040160A">
        <w:rPr>
          <w:rFonts w:ascii="Times New Roman" w:eastAsia="仿宋_GB2312" w:hAnsi="Times New Roman" w:cs="Times New Roman" w:hint="eastAsia"/>
          <w:kern w:val="28"/>
          <w:sz w:val="32"/>
          <w:szCs w:val="32"/>
        </w:rPr>
        <w:t>运用绩效评价组制定的评价指标体系以及财政部《项目支出绩效评价管理办法》（财预〔</w:t>
      </w:r>
      <w:r w:rsidRPr="0040160A">
        <w:rPr>
          <w:rFonts w:ascii="Times New Roman" w:eastAsia="仿宋_GB2312" w:hAnsi="Times New Roman" w:cs="Times New Roman"/>
          <w:kern w:val="28"/>
          <w:sz w:val="32"/>
          <w:szCs w:val="32"/>
        </w:rPr>
        <w:t>2020</w:t>
      </w:r>
      <w:r w:rsidRPr="0040160A">
        <w:rPr>
          <w:rFonts w:ascii="Times New Roman" w:eastAsia="仿宋_GB2312" w:hAnsi="Times New Roman" w:cs="Times New Roman"/>
          <w:kern w:val="28"/>
          <w:sz w:val="32"/>
          <w:szCs w:val="32"/>
        </w:rPr>
        <w:t>〕</w:t>
      </w:r>
      <w:r w:rsidRPr="0040160A">
        <w:rPr>
          <w:rFonts w:ascii="Times New Roman" w:eastAsia="仿宋_GB2312" w:hAnsi="Times New Roman" w:cs="Times New Roman"/>
          <w:kern w:val="28"/>
          <w:sz w:val="32"/>
          <w:szCs w:val="32"/>
        </w:rPr>
        <w:t>10</w:t>
      </w:r>
      <w:r w:rsidRPr="0040160A">
        <w:rPr>
          <w:rFonts w:ascii="Times New Roman" w:eastAsia="仿宋_GB2312" w:hAnsi="Times New Roman" w:cs="Times New Roman"/>
          <w:kern w:val="28"/>
          <w:sz w:val="32"/>
          <w:szCs w:val="32"/>
        </w:rPr>
        <w:t>号）文件的评分标准，通过数据采集、问卷调查及访谈等方式，</w:t>
      </w:r>
      <w:r w:rsidR="00000000">
        <w:rPr>
          <w:rFonts w:ascii="Times New Roman" w:eastAsia="仿宋_GB2312" w:hAnsi="Times New Roman" w:cs="Times New Roman"/>
          <w:kern w:val="28"/>
          <w:sz w:val="32"/>
          <w:szCs w:val="32"/>
        </w:rPr>
        <w:t>对食品抽检专项资金项目进行客观评价，最终评分结果：总得分为</w:t>
      </w:r>
      <w:r w:rsidR="00000000">
        <w:rPr>
          <w:rFonts w:ascii="Times New Roman" w:eastAsia="仿宋_GB2312" w:hAnsi="Times New Roman" w:cs="Times New Roman"/>
          <w:kern w:val="28"/>
          <w:sz w:val="32"/>
          <w:szCs w:val="32"/>
        </w:rPr>
        <w:t>100</w:t>
      </w:r>
      <w:r w:rsidR="00000000">
        <w:rPr>
          <w:rFonts w:ascii="Times New Roman" w:eastAsia="仿宋_GB2312" w:hAnsi="Times New Roman" w:cs="Times New Roman"/>
          <w:kern w:val="28"/>
          <w:sz w:val="32"/>
          <w:szCs w:val="32"/>
        </w:rPr>
        <w:t>分，属于</w:t>
      </w:r>
      <w:r w:rsidR="00000000">
        <w:rPr>
          <w:rFonts w:ascii="Times New Roman" w:eastAsia="仿宋_GB2312" w:hAnsi="Times New Roman" w:cs="Times New Roman"/>
          <w:kern w:val="28"/>
          <w:sz w:val="32"/>
          <w:szCs w:val="32"/>
        </w:rPr>
        <w:t>“</w:t>
      </w:r>
      <w:r w:rsidR="00000000">
        <w:rPr>
          <w:rFonts w:ascii="Times New Roman" w:eastAsia="仿宋_GB2312" w:hAnsi="Times New Roman" w:cs="Times New Roman"/>
          <w:kern w:val="28"/>
          <w:sz w:val="32"/>
          <w:szCs w:val="32"/>
        </w:rPr>
        <w:t>优</w:t>
      </w:r>
      <w:r w:rsidR="00000000">
        <w:rPr>
          <w:rFonts w:ascii="Times New Roman" w:eastAsia="仿宋_GB2312" w:hAnsi="Times New Roman" w:cs="Times New Roman"/>
          <w:kern w:val="28"/>
          <w:sz w:val="32"/>
          <w:szCs w:val="32"/>
        </w:rPr>
        <w:t>”</w:t>
      </w:r>
      <w:r w:rsidR="00000000">
        <w:rPr>
          <w:rFonts w:ascii="Times New Roman" w:eastAsia="仿宋_GB2312" w:hAnsi="Times New Roman" w:cs="Times New Roman"/>
          <w:kern w:val="28"/>
          <w:sz w:val="32"/>
          <w:szCs w:val="32"/>
        </w:rPr>
        <w:t>。其中，项目决策类指标权重为</w:t>
      </w:r>
      <w:r w:rsidR="00000000">
        <w:rPr>
          <w:rFonts w:ascii="Times New Roman" w:eastAsia="仿宋_GB2312" w:hAnsi="Times New Roman" w:cs="Times New Roman"/>
          <w:kern w:val="28"/>
          <w:sz w:val="32"/>
          <w:szCs w:val="32"/>
        </w:rPr>
        <w:t>20</w:t>
      </w:r>
      <w:r w:rsidR="00000000">
        <w:rPr>
          <w:rFonts w:ascii="Times New Roman" w:eastAsia="仿宋_GB2312" w:hAnsi="Times New Roman" w:cs="Times New Roman"/>
          <w:kern w:val="28"/>
          <w:sz w:val="32"/>
          <w:szCs w:val="32"/>
        </w:rPr>
        <w:t>分，得分为</w:t>
      </w:r>
      <w:r w:rsidR="00000000">
        <w:rPr>
          <w:rFonts w:ascii="Times New Roman" w:eastAsia="仿宋_GB2312" w:hAnsi="Times New Roman" w:cs="Times New Roman"/>
          <w:kern w:val="28"/>
          <w:sz w:val="32"/>
          <w:szCs w:val="32"/>
        </w:rPr>
        <w:t>20</w:t>
      </w:r>
      <w:r w:rsidR="00000000">
        <w:rPr>
          <w:rFonts w:ascii="Times New Roman" w:eastAsia="仿宋_GB2312" w:hAnsi="Times New Roman" w:cs="Times New Roman"/>
          <w:kern w:val="28"/>
          <w:sz w:val="32"/>
          <w:szCs w:val="32"/>
        </w:rPr>
        <w:t>分，得分率为</w:t>
      </w:r>
      <w:r w:rsidR="00000000">
        <w:rPr>
          <w:rFonts w:ascii="Times New Roman" w:eastAsia="仿宋_GB2312" w:hAnsi="Times New Roman" w:cs="Times New Roman"/>
          <w:kern w:val="28"/>
          <w:sz w:val="32"/>
          <w:szCs w:val="32"/>
        </w:rPr>
        <w:t xml:space="preserve"> 100%</w:t>
      </w:r>
      <w:r w:rsidR="00000000">
        <w:rPr>
          <w:rFonts w:ascii="Times New Roman" w:eastAsia="仿宋_GB2312" w:hAnsi="Times New Roman" w:cs="Times New Roman"/>
          <w:kern w:val="28"/>
          <w:sz w:val="32"/>
          <w:szCs w:val="32"/>
        </w:rPr>
        <w:t>。项目过程类指标权重为</w:t>
      </w:r>
      <w:r w:rsidR="00000000">
        <w:rPr>
          <w:rFonts w:ascii="Times New Roman" w:eastAsia="仿宋_GB2312" w:hAnsi="Times New Roman" w:cs="Times New Roman"/>
          <w:kern w:val="28"/>
          <w:sz w:val="32"/>
          <w:szCs w:val="32"/>
        </w:rPr>
        <w:t>20</w:t>
      </w:r>
      <w:r w:rsidR="00000000">
        <w:rPr>
          <w:rFonts w:ascii="Times New Roman" w:eastAsia="仿宋_GB2312" w:hAnsi="Times New Roman" w:cs="Times New Roman"/>
          <w:kern w:val="28"/>
          <w:sz w:val="32"/>
          <w:szCs w:val="32"/>
        </w:rPr>
        <w:t>分，得分为</w:t>
      </w:r>
      <w:r w:rsidR="00000000">
        <w:rPr>
          <w:rFonts w:ascii="Times New Roman" w:eastAsia="仿宋_GB2312" w:hAnsi="Times New Roman" w:cs="Times New Roman"/>
          <w:kern w:val="28"/>
          <w:sz w:val="32"/>
          <w:szCs w:val="32"/>
        </w:rPr>
        <w:t>20</w:t>
      </w:r>
      <w:r w:rsidR="00000000">
        <w:rPr>
          <w:rFonts w:ascii="Times New Roman" w:eastAsia="仿宋_GB2312" w:hAnsi="Times New Roman" w:cs="Times New Roman"/>
          <w:kern w:val="28"/>
          <w:sz w:val="32"/>
          <w:szCs w:val="32"/>
        </w:rPr>
        <w:t>分，得分率为</w:t>
      </w:r>
      <w:r w:rsidR="00000000">
        <w:rPr>
          <w:rFonts w:ascii="Times New Roman" w:eastAsia="仿宋_GB2312" w:hAnsi="Times New Roman" w:cs="Times New Roman"/>
          <w:kern w:val="28"/>
          <w:sz w:val="32"/>
          <w:szCs w:val="32"/>
        </w:rPr>
        <w:t xml:space="preserve"> 100%</w:t>
      </w:r>
      <w:r w:rsidR="00000000">
        <w:rPr>
          <w:rFonts w:ascii="Times New Roman" w:eastAsia="仿宋_GB2312" w:hAnsi="Times New Roman" w:cs="Times New Roman"/>
          <w:kern w:val="28"/>
          <w:sz w:val="32"/>
          <w:szCs w:val="32"/>
        </w:rPr>
        <w:t>。项目产出类指标权重为</w:t>
      </w:r>
      <w:r w:rsidR="00000000">
        <w:rPr>
          <w:rFonts w:ascii="Times New Roman" w:eastAsia="仿宋_GB2312" w:hAnsi="Times New Roman" w:cs="Times New Roman"/>
          <w:kern w:val="28"/>
          <w:sz w:val="32"/>
          <w:szCs w:val="32"/>
        </w:rPr>
        <w:t>40</w:t>
      </w:r>
      <w:r w:rsidR="00000000">
        <w:rPr>
          <w:rFonts w:ascii="Times New Roman" w:eastAsia="仿宋_GB2312" w:hAnsi="Times New Roman" w:cs="Times New Roman"/>
          <w:kern w:val="28"/>
          <w:sz w:val="32"/>
          <w:szCs w:val="32"/>
        </w:rPr>
        <w:t>分，得分为</w:t>
      </w:r>
      <w:r w:rsidR="00000000">
        <w:rPr>
          <w:rFonts w:ascii="Times New Roman" w:eastAsia="仿宋_GB2312" w:hAnsi="Times New Roman" w:cs="Times New Roman"/>
          <w:kern w:val="28"/>
          <w:sz w:val="32"/>
          <w:szCs w:val="32"/>
        </w:rPr>
        <w:t>40</w:t>
      </w:r>
      <w:r w:rsidR="00000000">
        <w:rPr>
          <w:rFonts w:ascii="Times New Roman" w:eastAsia="仿宋_GB2312" w:hAnsi="Times New Roman" w:cs="Times New Roman"/>
          <w:kern w:val="28"/>
          <w:sz w:val="32"/>
          <w:szCs w:val="32"/>
        </w:rPr>
        <w:t>分，得分率为</w:t>
      </w:r>
      <w:r w:rsidR="00000000">
        <w:rPr>
          <w:rFonts w:ascii="Times New Roman" w:eastAsia="仿宋_GB2312" w:hAnsi="Times New Roman" w:cs="Times New Roman"/>
          <w:kern w:val="28"/>
          <w:sz w:val="32"/>
          <w:szCs w:val="32"/>
        </w:rPr>
        <w:t>100%</w:t>
      </w:r>
      <w:r w:rsidR="00000000">
        <w:rPr>
          <w:rFonts w:ascii="Times New Roman" w:eastAsia="仿宋_GB2312" w:hAnsi="Times New Roman" w:cs="Times New Roman"/>
          <w:kern w:val="28"/>
          <w:sz w:val="32"/>
          <w:szCs w:val="32"/>
        </w:rPr>
        <w:t>。项目效益类指标权重为</w:t>
      </w:r>
      <w:r w:rsidR="00000000">
        <w:rPr>
          <w:rFonts w:ascii="Times New Roman" w:eastAsia="仿宋_GB2312" w:hAnsi="Times New Roman" w:cs="Times New Roman"/>
          <w:kern w:val="28"/>
          <w:sz w:val="32"/>
          <w:szCs w:val="32"/>
        </w:rPr>
        <w:t>20</w:t>
      </w:r>
      <w:r w:rsidR="00000000">
        <w:rPr>
          <w:rFonts w:ascii="Times New Roman" w:eastAsia="仿宋_GB2312" w:hAnsi="Times New Roman" w:cs="Times New Roman"/>
          <w:kern w:val="28"/>
          <w:sz w:val="32"/>
          <w:szCs w:val="32"/>
        </w:rPr>
        <w:t>分，得分为</w:t>
      </w:r>
      <w:r w:rsidR="00000000">
        <w:rPr>
          <w:rFonts w:ascii="Times New Roman" w:eastAsia="仿宋_GB2312" w:hAnsi="Times New Roman" w:cs="Times New Roman"/>
          <w:kern w:val="28"/>
          <w:sz w:val="32"/>
          <w:szCs w:val="32"/>
        </w:rPr>
        <w:t>20</w:t>
      </w:r>
      <w:r w:rsidR="00000000">
        <w:rPr>
          <w:rFonts w:ascii="Times New Roman" w:eastAsia="仿宋_GB2312" w:hAnsi="Times New Roman" w:cs="Times New Roman"/>
          <w:kern w:val="28"/>
          <w:sz w:val="32"/>
          <w:szCs w:val="32"/>
        </w:rPr>
        <w:t>分，得分率为</w:t>
      </w:r>
      <w:r w:rsidR="00000000">
        <w:rPr>
          <w:rFonts w:ascii="Times New Roman" w:eastAsia="仿宋_GB2312" w:hAnsi="Times New Roman" w:cs="Times New Roman"/>
          <w:kern w:val="28"/>
          <w:sz w:val="32"/>
          <w:szCs w:val="32"/>
        </w:rPr>
        <w:t>100%</w:t>
      </w:r>
      <w:r w:rsidR="00000000">
        <w:rPr>
          <w:rFonts w:ascii="Times New Roman" w:eastAsia="仿宋_GB2312" w:hAnsi="Times New Roman" w:cs="Times New Roman"/>
          <w:kern w:val="28"/>
          <w:sz w:val="32"/>
          <w:szCs w:val="32"/>
        </w:rPr>
        <w:t>。</w:t>
      </w:r>
    </w:p>
    <w:p w14:paraId="75FB47F7" w14:textId="77777777" w:rsidR="00B7749F" w:rsidRDefault="00000000">
      <w:pPr>
        <w:widowControl/>
        <w:spacing w:before="240" w:after="60"/>
        <w:jc w:val="center"/>
        <w:outlineLvl w:val="0"/>
        <w:rPr>
          <w:rFonts w:ascii="Times New Roman" w:eastAsia="仿宋_GB2312" w:hAnsi="Times New Roman" w:cs="Times New Roman"/>
          <w:b/>
          <w:bCs/>
          <w:kern w:val="28"/>
          <w:sz w:val="30"/>
          <w:szCs w:val="30"/>
        </w:rPr>
      </w:pPr>
      <w:r>
        <w:rPr>
          <w:rFonts w:ascii="Times New Roman" w:eastAsia="仿宋_GB2312" w:hAnsi="Times New Roman" w:cs="Times New Roman"/>
          <w:b/>
          <w:bCs/>
          <w:kern w:val="28"/>
          <w:sz w:val="30"/>
          <w:szCs w:val="30"/>
        </w:rPr>
        <w:t>表</w:t>
      </w:r>
      <w:r>
        <w:rPr>
          <w:rFonts w:ascii="Times New Roman" w:eastAsia="仿宋_GB2312" w:hAnsi="Times New Roman" w:cs="Times New Roman"/>
          <w:b/>
          <w:bCs/>
          <w:kern w:val="28"/>
          <w:sz w:val="30"/>
          <w:szCs w:val="30"/>
        </w:rPr>
        <w:t>1</w:t>
      </w:r>
      <w:r>
        <w:rPr>
          <w:rFonts w:ascii="Times New Roman" w:eastAsia="仿宋_GB2312" w:hAnsi="Times New Roman" w:cs="Times New Roman"/>
          <w:b/>
          <w:bCs/>
          <w:kern w:val="28"/>
          <w:sz w:val="30"/>
          <w:szCs w:val="30"/>
        </w:rPr>
        <w:t>综合评分表</w:t>
      </w:r>
    </w:p>
    <w:p w14:paraId="4404C63E" w14:textId="77777777" w:rsidR="00B7749F" w:rsidRDefault="00B7749F">
      <w:pPr>
        <w:rPr>
          <w:rFonts w:ascii="Times New Roman" w:eastAsia="宋体" w:hAnsi="Times New Roman" w:cs="Times New Roman"/>
          <w:szCs w:val="24"/>
        </w:rPr>
      </w:pPr>
    </w:p>
    <w:tbl>
      <w:tblPr>
        <w:tblpPr w:leftFromText="180" w:rightFromText="180" w:vertAnchor="text" w:horzAnchor="page" w:tblpXSpec="center" w:tblpY="-67"/>
        <w:tblOverlap w:val="never"/>
        <w:tblW w:w="995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104"/>
        <w:gridCol w:w="990"/>
        <w:gridCol w:w="1283"/>
        <w:gridCol w:w="1707"/>
        <w:gridCol w:w="727"/>
        <w:gridCol w:w="1044"/>
        <w:gridCol w:w="924"/>
        <w:gridCol w:w="1352"/>
        <w:gridCol w:w="823"/>
      </w:tblGrid>
      <w:tr w:rsidR="00B7749F" w14:paraId="71212008" w14:textId="77777777">
        <w:trPr>
          <w:trHeight w:val="380"/>
          <w:tblHeader/>
          <w:jc w:val="center"/>
        </w:trPr>
        <w:tc>
          <w:tcPr>
            <w:tcW w:w="1104" w:type="dxa"/>
            <w:shd w:val="clear" w:color="auto" w:fill="BFBFBF"/>
            <w:vAlign w:val="center"/>
          </w:tcPr>
          <w:p w14:paraId="06360794" w14:textId="77777777" w:rsidR="00B7749F" w:rsidRDefault="00000000">
            <w:pPr>
              <w:widowControl/>
              <w:spacing w:line="0" w:lineRule="atLeast"/>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rPr>
              <w:lastRenderedPageBreak/>
              <w:t>一级指标</w:t>
            </w:r>
          </w:p>
        </w:tc>
        <w:tc>
          <w:tcPr>
            <w:tcW w:w="990" w:type="dxa"/>
            <w:shd w:val="clear" w:color="auto" w:fill="BFBFBF"/>
            <w:vAlign w:val="center"/>
          </w:tcPr>
          <w:p w14:paraId="61CD5E14" w14:textId="77777777" w:rsidR="00B7749F" w:rsidRDefault="00000000">
            <w:pPr>
              <w:widowControl/>
              <w:spacing w:line="0" w:lineRule="atLeast"/>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rPr>
              <w:t>分值</w:t>
            </w:r>
          </w:p>
        </w:tc>
        <w:tc>
          <w:tcPr>
            <w:tcW w:w="1283" w:type="dxa"/>
            <w:shd w:val="clear" w:color="auto" w:fill="BFBFBF"/>
            <w:vAlign w:val="center"/>
          </w:tcPr>
          <w:p w14:paraId="1E9F10A4" w14:textId="77777777" w:rsidR="00B7749F" w:rsidRDefault="00000000">
            <w:pPr>
              <w:widowControl/>
              <w:spacing w:line="0" w:lineRule="atLeast"/>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rPr>
              <w:t>二级指标</w:t>
            </w:r>
          </w:p>
        </w:tc>
        <w:tc>
          <w:tcPr>
            <w:tcW w:w="1707" w:type="dxa"/>
            <w:shd w:val="clear" w:color="auto" w:fill="BFBFBF"/>
            <w:vAlign w:val="center"/>
          </w:tcPr>
          <w:p w14:paraId="574E2238" w14:textId="77777777" w:rsidR="00B7749F" w:rsidRDefault="00000000">
            <w:pPr>
              <w:widowControl/>
              <w:spacing w:line="0" w:lineRule="atLeast"/>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rPr>
              <w:t>三级指标</w:t>
            </w:r>
          </w:p>
        </w:tc>
        <w:tc>
          <w:tcPr>
            <w:tcW w:w="727" w:type="dxa"/>
            <w:shd w:val="clear" w:color="auto" w:fill="BFBFBF"/>
            <w:vAlign w:val="center"/>
          </w:tcPr>
          <w:p w14:paraId="6B83927C" w14:textId="77777777" w:rsidR="00B7749F" w:rsidRDefault="00000000">
            <w:pPr>
              <w:widowControl/>
              <w:spacing w:line="0" w:lineRule="atLeast"/>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rPr>
              <w:t>权重</w:t>
            </w:r>
          </w:p>
        </w:tc>
        <w:tc>
          <w:tcPr>
            <w:tcW w:w="1044" w:type="dxa"/>
            <w:shd w:val="clear" w:color="auto" w:fill="BFBFBF"/>
            <w:vAlign w:val="center"/>
          </w:tcPr>
          <w:p w14:paraId="31979E93" w14:textId="77777777" w:rsidR="00B7749F" w:rsidRDefault="00000000">
            <w:pPr>
              <w:widowControl/>
              <w:tabs>
                <w:tab w:val="left" w:pos="1333"/>
                <w:tab w:val="center" w:pos="3623"/>
              </w:tabs>
              <w:spacing w:line="0" w:lineRule="atLeast"/>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rPr>
              <w:t>目标值</w:t>
            </w:r>
          </w:p>
        </w:tc>
        <w:tc>
          <w:tcPr>
            <w:tcW w:w="924" w:type="dxa"/>
            <w:shd w:val="clear" w:color="auto" w:fill="BFBFBF"/>
            <w:vAlign w:val="center"/>
          </w:tcPr>
          <w:p w14:paraId="20AB4D3D" w14:textId="77777777" w:rsidR="00B7749F" w:rsidRDefault="00000000">
            <w:pPr>
              <w:widowControl/>
              <w:tabs>
                <w:tab w:val="left" w:pos="1333"/>
                <w:tab w:val="center" w:pos="3623"/>
              </w:tabs>
              <w:spacing w:line="0" w:lineRule="atLeast"/>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rPr>
              <w:t>业绩值</w:t>
            </w:r>
          </w:p>
        </w:tc>
        <w:tc>
          <w:tcPr>
            <w:tcW w:w="1352" w:type="dxa"/>
            <w:shd w:val="clear" w:color="auto" w:fill="BFBFBF"/>
            <w:vAlign w:val="center"/>
          </w:tcPr>
          <w:p w14:paraId="66BEDCD9" w14:textId="77777777" w:rsidR="00B7749F" w:rsidRDefault="00000000">
            <w:pPr>
              <w:widowControl/>
              <w:tabs>
                <w:tab w:val="left" w:pos="1333"/>
                <w:tab w:val="center" w:pos="3623"/>
              </w:tabs>
              <w:spacing w:line="0" w:lineRule="atLeast"/>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rPr>
              <w:t>得分率</w:t>
            </w:r>
          </w:p>
        </w:tc>
        <w:tc>
          <w:tcPr>
            <w:tcW w:w="823" w:type="dxa"/>
            <w:shd w:val="clear" w:color="auto" w:fill="BFBFBF"/>
            <w:vAlign w:val="center"/>
          </w:tcPr>
          <w:p w14:paraId="432B59CF" w14:textId="77777777" w:rsidR="00B7749F" w:rsidRDefault="00000000">
            <w:pPr>
              <w:widowControl/>
              <w:tabs>
                <w:tab w:val="left" w:pos="1333"/>
                <w:tab w:val="center" w:pos="3623"/>
              </w:tabs>
              <w:spacing w:line="0" w:lineRule="atLeast"/>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rPr>
              <w:t>得分</w:t>
            </w:r>
          </w:p>
        </w:tc>
      </w:tr>
      <w:tr w:rsidR="00B7749F" w14:paraId="24F44B12" w14:textId="77777777">
        <w:trPr>
          <w:trHeight w:val="567"/>
          <w:jc w:val="center"/>
        </w:trPr>
        <w:tc>
          <w:tcPr>
            <w:tcW w:w="1104" w:type="dxa"/>
            <w:vMerge w:val="restart"/>
            <w:shd w:val="clear" w:color="auto" w:fill="FFFFFF"/>
            <w:vAlign w:val="center"/>
          </w:tcPr>
          <w:p w14:paraId="1ED6B7D6"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 xml:space="preserve">决策　</w:t>
            </w:r>
          </w:p>
          <w:p w14:paraId="2E5759FF"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 xml:space="preserve">　</w:t>
            </w:r>
          </w:p>
          <w:p w14:paraId="68244986" w14:textId="77777777" w:rsidR="00B7749F" w:rsidRDefault="00000000">
            <w:pPr>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 xml:space="preserve">　</w:t>
            </w:r>
          </w:p>
          <w:p w14:paraId="53259B3B"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 xml:space="preserve">　</w:t>
            </w:r>
          </w:p>
        </w:tc>
        <w:tc>
          <w:tcPr>
            <w:tcW w:w="990" w:type="dxa"/>
            <w:vMerge w:val="restart"/>
            <w:shd w:val="clear" w:color="auto" w:fill="FFFFFF"/>
            <w:vAlign w:val="center"/>
          </w:tcPr>
          <w:p w14:paraId="64C10272"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kern w:val="0"/>
                <w:sz w:val="22"/>
              </w:rPr>
              <w:t>20</w:t>
            </w:r>
            <w:r>
              <w:rPr>
                <w:rFonts w:ascii="Times New Roman" w:eastAsia="宋体" w:hAnsi="Times New Roman" w:cs="Times New Roman"/>
                <w:kern w:val="0"/>
                <w:sz w:val="22"/>
              </w:rPr>
              <w:t>分</w:t>
            </w:r>
          </w:p>
        </w:tc>
        <w:tc>
          <w:tcPr>
            <w:tcW w:w="1283" w:type="dxa"/>
            <w:vMerge w:val="restart"/>
            <w:shd w:val="clear" w:color="auto" w:fill="FFFFFF"/>
            <w:vAlign w:val="center"/>
          </w:tcPr>
          <w:p w14:paraId="5B87AB5A"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 xml:space="preserve">项目立项　</w:t>
            </w:r>
          </w:p>
        </w:tc>
        <w:tc>
          <w:tcPr>
            <w:tcW w:w="1707" w:type="dxa"/>
            <w:shd w:val="clear" w:color="auto" w:fill="FFFFFF"/>
            <w:vAlign w:val="center"/>
          </w:tcPr>
          <w:p w14:paraId="7EC570A9"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立项依据</w:t>
            </w:r>
          </w:p>
          <w:p w14:paraId="778002D8"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充分性</w:t>
            </w:r>
          </w:p>
        </w:tc>
        <w:tc>
          <w:tcPr>
            <w:tcW w:w="727" w:type="dxa"/>
            <w:shd w:val="clear" w:color="auto" w:fill="FFFFFF"/>
            <w:vAlign w:val="center"/>
          </w:tcPr>
          <w:p w14:paraId="04FA17A0"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3</w:t>
            </w:r>
          </w:p>
        </w:tc>
        <w:tc>
          <w:tcPr>
            <w:tcW w:w="1044" w:type="dxa"/>
            <w:shd w:val="clear" w:color="auto" w:fill="FFFFFF"/>
            <w:vAlign w:val="center"/>
          </w:tcPr>
          <w:p w14:paraId="0969120C"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充分</w:t>
            </w:r>
          </w:p>
        </w:tc>
        <w:tc>
          <w:tcPr>
            <w:tcW w:w="924" w:type="dxa"/>
            <w:shd w:val="clear" w:color="auto" w:fill="FFFFFF"/>
            <w:vAlign w:val="center"/>
          </w:tcPr>
          <w:p w14:paraId="1EE5FD53"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充分</w:t>
            </w:r>
          </w:p>
        </w:tc>
        <w:tc>
          <w:tcPr>
            <w:tcW w:w="1352" w:type="dxa"/>
            <w:shd w:val="clear" w:color="auto" w:fill="FFFFFF"/>
            <w:vAlign w:val="center"/>
          </w:tcPr>
          <w:p w14:paraId="78341E02"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100%</w:t>
            </w:r>
          </w:p>
        </w:tc>
        <w:tc>
          <w:tcPr>
            <w:tcW w:w="823" w:type="dxa"/>
            <w:shd w:val="clear" w:color="auto" w:fill="FFFFFF"/>
            <w:vAlign w:val="center"/>
          </w:tcPr>
          <w:p w14:paraId="02703029"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3</w:t>
            </w:r>
          </w:p>
        </w:tc>
      </w:tr>
      <w:tr w:rsidR="00B7749F" w14:paraId="72DA48E2" w14:textId="77777777">
        <w:trPr>
          <w:trHeight w:val="567"/>
          <w:jc w:val="center"/>
        </w:trPr>
        <w:tc>
          <w:tcPr>
            <w:tcW w:w="1104" w:type="dxa"/>
            <w:vMerge/>
            <w:shd w:val="clear" w:color="auto" w:fill="FFFFFF"/>
            <w:vAlign w:val="center"/>
          </w:tcPr>
          <w:p w14:paraId="4AF0B188" w14:textId="77777777" w:rsidR="00B7749F" w:rsidRDefault="00B7749F">
            <w:pPr>
              <w:spacing w:line="0" w:lineRule="atLeast"/>
              <w:jc w:val="center"/>
              <w:rPr>
                <w:rFonts w:ascii="Times New Roman" w:eastAsia="宋体" w:hAnsi="Times New Roman" w:cs="Times New Roman"/>
                <w:color w:val="000000"/>
                <w:kern w:val="0"/>
                <w:sz w:val="22"/>
              </w:rPr>
            </w:pPr>
          </w:p>
        </w:tc>
        <w:tc>
          <w:tcPr>
            <w:tcW w:w="990" w:type="dxa"/>
            <w:vMerge/>
            <w:shd w:val="clear" w:color="auto" w:fill="FFFFFF"/>
            <w:vAlign w:val="center"/>
          </w:tcPr>
          <w:p w14:paraId="0ED77D89" w14:textId="77777777" w:rsidR="00B7749F" w:rsidRDefault="00B7749F">
            <w:pPr>
              <w:widowControl/>
              <w:spacing w:line="0" w:lineRule="atLeast"/>
              <w:jc w:val="center"/>
              <w:rPr>
                <w:rFonts w:ascii="Times New Roman" w:eastAsia="宋体" w:hAnsi="Times New Roman" w:cs="Times New Roman"/>
                <w:color w:val="000000"/>
                <w:kern w:val="0"/>
                <w:sz w:val="22"/>
              </w:rPr>
            </w:pPr>
          </w:p>
        </w:tc>
        <w:tc>
          <w:tcPr>
            <w:tcW w:w="1283" w:type="dxa"/>
            <w:vMerge/>
            <w:shd w:val="clear" w:color="auto" w:fill="FFFFFF"/>
            <w:vAlign w:val="center"/>
          </w:tcPr>
          <w:p w14:paraId="7BF79D0C" w14:textId="77777777" w:rsidR="00B7749F" w:rsidRDefault="00B7749F">
            <w:pPr>
              <w:widowControl/>
              <w:spacing w:line="0" w:lineRule="atLeast"/>
              <w:jc w:val="center"/>
              <w:rPr>
                <w:rFonts w:ascii="Times New Roman" w:eastAsia="宋体" w:hAnsi="Times New Roman" w:cs="Times New Roman"/>
                <w:color w:val="000000"/>
                <w:kern w:val="0"/>
                <w:sz w:val="22"/>
              </w:rPr>
            </w:pPr>
          </w:p>
        </w:tc>
        <w:tc>
          <w:tcPr>
            <w:tcW w:w="1707" w:type="dxa"/>
            <w:shd w:val="clear" w:color="auto" w:fill="FFFFFF"/>
            <w:vAlign w:val="center"/>
          </w:tcPr>
          <w:p w14:paraId="6550E2F9"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立项程序</w:t>
            </w:r>
          </w:p>
          <w:p w14:paraId="6B204FFC"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规范性</w:t>
            </w:r>
          </w:p>
        </w:tc>
        <w:tc>
          <w:tcPr>
            <w:tcW w:w="727" w:type="dxa"/>
            <w:shd w:val="clear" w:color="auto" w:fill="FFFFFF"/>
            <w:vAlign w:val="center"/>
          </w:tcPr>
          <w:p w14:paraId="51A9551B"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3</w:t>
            </w:r>
          </w:p>
        </w:tc>
        <w:tc>
          <w:tcPr>
            <w:tcW w:w="1044" w:type="dxa"/>
            <w:shd w:val="clear" w:color="auto" w:fill="FFFFFF"/>
            <w:vAlign w:val="center"/>
          </w:tcPr>
          <w:p w14:paraId="6832CFA3"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规范</w:t>
            </w:r>
          </w:p>
        </w:tc>
        <w:tc>
          <w:tcPr>
            <w:tcW w:w="924" w:type="dxa"/>
            <w:shd w:val="clear" w:color="auto" w:fill="FFFFFF"/>
            <w:vAlign w:val="center"/>
          </w:tcPr>
          <w:p w14:paraId="00549076"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规范</w:t>
            </w:r>
          </w:p>
        </w:tc>
        <w:tc>
          <w:tcPr>
            <w:tcW w:w="1352" w:type="dxa"/>
            <w:shd w:val="clear" w:color="auto" w:fill="FFFFFF"/>
            <w:vAlign w:val="center"/>
          </w:tcPr>
          <w:p w14:paraId="4736B617"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100%</w:t>
            </w:r>
          </w:p>
        </w:tc>
        <w:tc>
          <w:tcPr>
            <w:tcW w:w="823" w:type="dxa"/>
            <w:shd w:val="clear" w:color="auto" w:fill="FFFFFF"/>
            <w:vAlign w:val="center"/>
          </w:tcPr>
          <w:p w14:paraId="18F4652E"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3</w:t>
            </w:r>
          </w:p>
        </w:tc>
      </w:tr>
      <w:tr w:rsidR="00B7749F" w14:paraId="5414A140" w14:textId="77777777">
        <w:trPr>
          <w:trHeight w:val="567"/>
          <w:jc w:val="center"/>
        </w:trPr>
        <w:tc>
          <w:tcPr>
            <w:tcW w:w="1104" w:type="dxa"/>
            <w:vMerge/>
            <w:shd w:val="clear" w:color="auto" w:fill="FFFFFF"/>
            <w:vAlign w:val="center"/>
          </w:tcPr>
          <w:p w14:paraId="3B2B08A1" w14:textId="77777777" w:rsidR="00B7749F" w:rsidRDefault="00B7749F">
            <w:pPr>
              <w:spacing w:line="0" w:lineRule="atLeast"/>
              <w:jc w:val="center"/>
              <w:rPr>
                <w:rFonts w:ascii="Times New Roman" w:eastAsia="宋体" w:hAnsi="Times New Roman" w:cs="Times New Roman"/>
                <w:color w:val="000000"/>
                <w:kern w:val="0"/>
                <w:sz w:val="22"/>
              </w:rPr>
            </w:pPr>
          </w:p>
        </w:tc>
        <w:tc>
          <w:tcPr>
            <w:tcW w:w="990" w:type="dxa"/>
            <w:vMerge/>
            <w:shd w:val="clear" w:color="auto" w:fill="FFFFFF"/>
            <w:vAlign w:val="center"/>
          </w:tcPr>
          <w:p w14:paraId="7CF6CC25" w14:textId="77777777" w:rsidR="00B7749F" w:rsidRDefault="00B7749F">
            <w:pPr>
              <w:widowControl/>
              <w:spacing w:line="0" w:lineRule="atLeast"/>
              <w:jc w:val="center"/>
              <w:rPr>
                <w:rFonts w:ascii="Times New Roman" w:eastAsia="宋体" w:hAnsi="Times New Roman" w:cs="Times New Roman"/>
                <w:color w:val="000000"/>
                <w:kern w:val="0"/>
                <w:sz w:val="22"/>
              </w:rPr>
            </w:pPr>
          </w:p>
        </w:tc>
        <w:tc>
          <w:tcPr>
            <w:tcW w:w="1283" w:type="dxa"/>
            <w:vMerge w:val="restart"/>
            <w:shd w:val="clear" w:color="auto" w:fill="FFFFFF"/>
            <w:vAlign w:val="center"/>
          </w:tcPr>
          <w:p w14:paraId="2302A878"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 xml:space="preserve">绩效目标　</w:t>
            </w:r>
          </w:p>
        </w:tc>
        <w:tc>
          <w:tcPr>
            <w:tcW w:w="1707" w:type="dxa"/>
            <w:shd w:val="clear" w:color="auto" w:fill="FFFFFF"/>
            <w:vAlign w:val="center"/>
          </w:tcPr>
          <w:p w14:paraId="3805D557"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绩效目标</w:t>
            </w:r>
          </w:p>
          <w:p w14:paraId="52D64AF6"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合理性</w:t>
            </w:r>
          </w:p>
        </w:tc>
        <w:tc>
          <w:tcPr>
            <w:tcW w:w="727" w:type="dxa"/>
            <w:shd w:val="clear" w:color="000000" w:fill="FFFFFF"/>
            <w:vAlign w:val="center"/>
          </w:tcPr>
          <w:p w14:paraId="0206AFD7"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4</w:t>
            </w:r>
          </w:p>
        </w:tc>
        <w:tc>
          <w:tcPr>
            <w:tcW w:w="1044" w:type="dxa"/>
            <w:shd w:val="clear" w:color="000000" w:fill="FFFFFF"/>
            <w:vAlign w:val="center"/>
          </w:tcPr>
          <w:p w14:paraId="559470DE"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合理</w:t>
            </w:r>
          </w:p>
        </w:tc>
        <w:tc>
          <w:tcPr>
            <w:tcW w:w="924" w:type="dxa"/>
            <w:shd w:val="clear" w:color="000000" w:fill="FFFFFF"/>
            <w:vAlign w:val="center"/>
          </w:tcPr>
          <w:p w14:paraId="3ABAE378"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合理</w:t>
            </w:r>
          </w:p>
        </w:tc>
        <w:tc>
          <w:tcPr>
            <w:tcW w:w="1352" w:type="dxa"/>
            <w:shd w:val="clear" w:color="000000" w:fill="FFFFFF"/>
            <w:vAlign w:val="center"/>
          </w:tcPr>
          <w:p w14:paraId="2EB555E0"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100%</w:t>
            </w:r>
          </w:p>
        </w:tc>
        <w:tc>
          <w:tcPr>
            <w:tcW w:w="823" w:type="dxa"/>
            <w:shd w:val="clear" w:color="000000" w:fill="FFFFFF"/>
            <w:vAlign w:val="center"/>
          </w:tcPr>
          <w:p w14:paraId="7DAC3FB3"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4</w:t>
            </w:r>
          </w:p>
        </w:tc>
      </w:tr>
      <w:tr w:rsidR="00B7749F" w14:paraId="308122EC" w14:textId="77777777">
        <w:trPr>
          <w:trHeight w:val="567"/>
          <w:jc w:val="center"/>
        </w:trPr>
        <w:tc>
          <w:tcPr>
            <w:tcW w:w="1104" w:type="dxa"/>
            <w:vMerge/>
            <w:shd w:val="clear" w:color="auto" w:fill="FFFFFF"/>
            <w:vAlign w:val="center"/>
          </w:tcPr>
          <w:p w14:paraId="367AEB64" w14:textId="77777777" w:rsidR="00B7749F" w:rsidRDefault="00B7749F">
            <w:pPr>
              <w:widowControl/>
              <w:spacing w:line="0" w:lineRule="atLeast"/>
              <w:jc w:val="center"/>
              <w:rPr>
                <w:rFonts w:ascii="Times New Roman" w:eastAsia="宋体" w:hAnsi="Times New Roman" w:cs="Times New Roman"/>
                <w:color w:val="000000"/>
                <w:kern w:val="0"/>
                <w:sz w:val="22"/>
              </w:rPr>
            </w:pPr>
          </w:p>
        </w:tc>
        <w:tc>
          <w:tcPr>
            <w:tcW w:w="990" w:type="dxa"/>
            <w:vMerge/>
            <w:shd w:val="clear" w:color="auto" w:fill="FFFFFF"/>
            <w:vAlign w:val="center"/>
          </w:tcPr>
          <w:p w14:paraId="24A53EAF" w14:textId="77777777" w:rsidR="00B7749F" w:rsidRDefault="00B7749F">
            <w:pPr>
              <w:widowControl/>
              <w:spacing w:line="0" w:lineRule="atLeast"/>
              <w:jc w:val="center"/>
              <w:rPr>
                <w:rFonts w:ascii="Times New Roman" w:eastAsia="宋体" w:hAnsi="Times New Roman" w:cs="Times New Roman"/>
                <w:color w:val="000000"/>
                <w:kern w:val="0"/>
                <w:sz w:val="22"/>
              </w:rPr>
            </w:pPr>
          </w:p>
        </w:tc>
        <w:tc>
          <w:tcPr>
            <w:tcW w:w="1283" w:type="dxa"/>
            <w:vMerge/>
            <w:shd w:val="clear" w:color="auto" w:fill="FFFFFF"/>
            <w:vAlign w:val="center"/>
          </w:tcPr>
          <w:p w14:paraId="726293DE" w14:textId="77777777" w:rsidR="00B7749F" w:rsidRDefault="00B7749F">
            <w:pPr>
              <w:widowControl/>
              <w:spacing w:line="0" w:lineRule="atLeast"/>
              <w:jc w:val="center"/>
              <w:rPr>
                <w:rFonts w:ascii="Times New Roman" w:eastAsia="宋体" w:hAnsi="Times New Roman" w:cs="Times New Roman"/>
                <w:color w:val="000000"/>
                <w:kern w:val="0"/>
                <w:sz w:val="22"/>
              </w:rPr>
            </w:pPr>
          </w:p>
        </w:tc>
        <w:tc>
          <w:tcPr>
            <w:tcW w:w="1707" w:type="dxa"/>
            <w:shd w:val="clear" w:color="auto" w:fill="FFFFFF"/>
            <w:vAlign w:val="center"/>
          </w:tcPr>
          <w:p w14:paraId="4ACF92C0"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绩效指标</w:t>
            </w:r>
          </w:p>
          <w:p w14:paraId="183DA732"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明确性</w:t>
            </w:r>
          </w:p>
        </w:tc>
        <w:tc>
          <w:tcPr>
            <w:tcW w:w="727" w:type="dxa"/>
            <w:shd w:val="clear" w:color="000000" w:fill="FFFFFF"/>
            <w:vAlign w:val="center"/>
          </w:tcPr>
          <w:p w14:paraId="1043DBAB"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3</w:t>
            </w:r>
          </w:p>
        </w:tc>
        <w:tc>
          <w:tcPr>
            <w:tcW w:w="1044" w:type="dxa"/>
            <w:shd w:val="clear" w:color="000000" w:fill="FFFFFF"/>
            <w:vAlign w:val="center"/>
          </w:tcPr>
          <w:p w14:paraId="164EF2EF"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明确</w:t>
            </w:r>
          </w:p>
        </w:tc>
        <w:tc>
          <w:tcPr>
            <w:tcW w:w="924" w:type="dxa"/>
            <w:shd w:val="clear" w:color="000000" w:fill="FFFFFF"/>
            <w:vAlign w:val="center"/>
          </w:tcPr>
          <w:p w14:paraId="6DCA7D0F"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明确</w:t>
            </w:r>
          </w:p>
        </w:tc>
        <w:tc>
          <w:tcPr>
            <w:tcW w:w="1352" w:type="dxa"/>
            <w:shd w:val="clear" w:color="000000" w:fill="FFFFFF"/>
            <w:vAlign w:val="center"/>
          </w:tcPr>
          <w:p w14:paraId="0C2C982C"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100%</w:t>
            </w:r>
          </w:p>
        </w:tc>
        <w:tc>
          <w:tcPr>
            <w:tcW w:w="823" w:type="dxa"/>
            <w:shd w:val="clear" w:color="000000" w:fill="FFFFFF"/>
            <w:vAlign w:val="center"/>
          </w:tcPr>
          <w:p w14:paraId="25D67CDE"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3</w:t>
            </w:r>
          </w:p>
        </w:tc>
      </w:tr>
      <w:tr w:rsidR="00B7749F" w14:paraId="3E7169A7" w14:textId="77777777">
        <w:trPr>
          <w:trHeight w:val="567"/>
          <w:jc w:val="center"/>
        </w:trPr>
        <w:tc>
          <w:tcPr>
            <w:tcW w:w="1104" w:type="dxa"/>
            <w:vMerge/>
            <w:shd w:val="clear" w:color="auto" w:fill="FFFFFF"/>
            <w:vAlign w:val="center"/>
          </w:tcPr>
          <w:p w14:paraId="65257C24" w14:textId="77777777" w:rsidR="00B7749F" w:rsidRDefault="00B7749F">
            <w:pPr>
              <w:spacing w:line="0" w:lineRule="atLeast"/>
              <w:jc w:val="center"/>
              <w:rPr>
                <w:rFonts w:ascii="Times New Roman" w:eastAsia="宋体" w:hAnsi="Times New Roman" w:cs="Times New Roman"/>
                <w:color w:val="000000"/>
                <w:kern w:val="0"/>
                <w:sz w:val="22"/>
              </w:rPr>
            </w:pPr>
          </w:p>
        </w:tc>
        <w:tc>
          <w:tcPr>
            <w:tcW w:w="990" w:type="dxa"/>
            <w:vMerge/>
            <w:shd w:val="clear" w:color="auto" w:fill="FFFFFF"/>
            <w:vAlign w:val="center"/>
          </w:tcPr>
          <w:p w14:paraId="6A186B0F" w14:textId="77777777" w:rsidR="00B7749F" w:rsidRDefault="00B7749F">
            <w:pPr>
              <w:spacing w:line="0" w:lineRule="atLeast"/>
              <w:jc w:val="center"/>
              <w:rPr>
                <w:rFonts w:ascii="Times New Roman" w:eastAsia="宋体" w:hAnsi="Times New Roman" w:cs="Times New Roman"/>
                <w:color w:val="000000"/>
                <w:kern w:val="0"/>
                <w:sz w:val="22"/>
              </w:rPr>
            </w:pPr>
          </w:p>
        </w:tc>
        <w:tc>
          <w:tcPr>
            <w:tcW w:w="1283" w:type="dxa"/>
            <w:vMerge w:val="restart"/>
            <w:shd w:val="clear" w:color="auto" w:fill="FFFFFF"/>
            <w:vAlign w:val="center"/>
          </w:tcPr>
          <w:p w14:paraId="45D01390"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资金投入</w:t>
            </w:r>
          </w:p>
        </w:tc>
        <w:tc>
          <w:tcPr>
            <w:tcW w:w="1707" w:type="dxa"/>
            <w:shd w:val="clear" w:color="auto" w:fill="FFFFFF"/>
            <w:vAlign w:val="center"/>
          </w:tcPr>
          <w:p w14:paraId="5A8B517B"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预算编制</w:t>
            </w:r>
          </w:p>
          <w:p w14:paraId="2DC1B12E"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科学性</w:t>
            </w:r>
          </w:p>
        </w:tc>
        <w:tc>
          <w:tcPr>
            <w:tcW w:w="727" w:type="dxa"/>
            <w:shd w:val="clear" w:color="auto" w:fill="FFFFFF"/>
            <w:vAlign w:val="center"/>
          </w:tcPr>
          <w:p w14:paraId="7AB6EED9"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4</w:t>
            </w:r>
          </w:p>
        </w:tc>
        <w:tc>
          <w:tcPr>
            <w:tcW w:w="1044" w:type="dxa"/>
            <w:shd w:val="clear" w:color="auto" w:fill="FFFFFF"/>
            <w:vAlign w:val="center"/>
          </w:tcPr>
          <w:p w14:paraId="56F6036D"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科学</w:t>
            </w:r>
          </w:p>
        </w:tc>
        <w:tc>
          <w:tcPr>
            <w:tcW w:w="924" w:type="dxa"/>
            <w:shd w:val="clear" w:color="auto" w:fill="FFFFFF"/>
            <w:vAlign w:val="center"/>
          </w:tcPr>
          <w:p w14:paraId="36EE4B88"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科学</w:t>
            </w:r>
          </w:p>
        </w:tc>
        <w:tc>
          <w:tcPr>
            <w:tcW w:w="1352" w:type="dxa"/>
            <w:shd w:val="clear" w:color="auto" w:fill="FFFFFF"/>
            <w:vAlign w:val="center"/>
          </w:tcPr>
          <w:p w14:paraId="6ED47F90"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100%</w:t>
            </w:r>
          </w:p>
        </w:tc>
        <w:tc>
          <w:tcPr>
            <w:tcW w:w="823" w:type="dxa"/>
            <w:shd w:val="clear" w:color="auto" w:fill="FFFFFF"/>
            <w:vAlign w:val="center"/>
          </w:tcPr>
          <w:p w14:paraId="692EAB60"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4</w:t>
            </w:r>
          </w:p>
        </w:tc>
      </w:tr>
      <w:tr w:rsidR="00B7749F" w14:paraId="750C1517" w14:textId="77777777">
        <w:trPr>
          <w:trHeight w:val="567"/>
          <w:jc w:val="center"/>
        </w:trPr>
        <w:tc>
          <w:tcPr>
            <w:tcW w:w="1104" w:type="dxa"/>
            <w:vMerge/>
            <w:shd w:val="clear" w:color="auto" w:fill="FFFFFF"/>
            <w:vAlign w:val="center"/>
          </w:tcPr>
          <w:p w14:paraId="1FEEF51A" w14:textId="77777777" w:rsidR="00B7749F" w:rsidRDefault="00B7749F">
            <w:pPr>
              <w:widowControl/>
              <w:spacing w:line="0" w:lineRule="atLeast"/>
              <w:jc w:val="center"/>
              <w:rPr>
                <w:rFonts w:ascii="Times New Roman" w:eastAsia="宋体" w:hAnsi="Times New Roman" w:cs="Times New Roman"/>
                <w:color w:val="000000"/>
                <w:kern w:val="0"/>
                <w:sz w:val="22"/>
              </w:rPr>
            </w:pPr>
          </w:p>
        </w:tc>
        <w:tc>
          <w:tcPr>
            <w:tcW w:w="990" w:type="dxa"/>
            <w:vMerge/>
            <w:shd w:val="clear" w:color="auto" w:fill="FFFFFF"/>
            <w:vAlign w:val="center"/>
          </w:tcPr>
          <w:p w14:paraId="2D3D9A39" w14:textId="77777777" w:rsidR="00B7749F" w:rsidRDefault="00B7749F">
            <w:pPr>
              <w:widowControl/>
              <w:spacing w:line="0" w:lineRule="atLeast"/>
              <w:jc w:val="center"/>
              <w:rPr>
                <w:rFonts w:ascii="Times New Roman" w:eastAsia="宋体" w:hAnsi="Times New Roman" w:cs="Times New Roman"/>
                <w:color w:val="000000"/>
                <w:kern w:val="0"/>
                <w:sz w:val="22"/>
              </w:rPr>
            </w:pPr>
          </w:p>
        </w:tc>
        <w:tc>
          <w:tcPr>
            <w:tcW w:w="1283" w:type="dxa"/>
            <w:vMerge/>
            <w:shd w:val="clear" w:color="auto" w:fill="FFFFFF"/>
            <w:vAlign w:val="center"/>
          </w:tcPr>
          <w:p w14:paraId="2F5243E4" w14:textId="77777777" w:rsidR="00B7749F" w:rsidRDefault="00B7749F">
            <w:pPr>
              <w:widowControl/>
              <w:spacing w:line="0" w:lineRule="atLeast"/>
              <w:jc w:val="center"/>
              <w:rPr>
                <w:rFonts w:ascii="Times New Roman" w:eastAsia="宋体" w:hAnsi="Times New Roman" w:cs="Times New Roman"/>
                <w:color w:val="000000"/>
                <w:kern w:val="0"/>
                <w:sz w:val="22"/>
              </w:rPr>
            </w:pPr>
          </w:p>
        </w:tc>
        <w:tc>
          <w:tcPr>
            <w:tcW w:w="1707" w:type="dxa"/>
            <w:shd w:val="clear" w:color="auto" w:fill="FFFFFF"/>
            <w:vAlign w:val="center"/>
          </w:tcPr>
          <w:p w14:paraId="02034ABD"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资金分配</w:t>
            </w:r>
          </w:p>
          <w:p w14:paraId="5356DE05"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合理性</w:t>
            </w:r>
          </w:p>
        </w:tc>
        <w:tc>
          <w:tcPr>
            <w:tcW w:w="727" w:type="dxa"/>
            <w:shd w:val="clear" w:color="auto" w:fill="FFFFFF"/>
            <w:vAlign w:val="center"/>
          </w:tcPr>
          <w:p w14:paraId="469049D9"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3</w:t>
            </w:r>
          </w:p>
        </w:tc>
        <w:tc>
          <w:tcPr>
            <w:tcW w:w="1044" w:type="dxa"/>
            <w:shd w:val="clear" w:color="auto" w:fill="FFFFFF"/>
            <w:vAlign w:val="center"/>
          </w:tcPr>
          <w:p w14:paraId="286DE71F"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合理</w:t>
            </w:r>
          </w:p>
        </w:tc>
        <w:tc>
          <w:tcPr>
            <w:tcW w:w="924" w:type="dxa"/>
            <w:shd w:val="clear" w:color="auto" w:fill="FFFFFF"/>
            <w:vAlign w:val="center"/>
          </w:tcPr>
          <w:p w14:paraId="1B484936"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合理</w:t>
            </w:r>
          </w:p>
        </w:tc>
        <w:tc>
          <w:tcPr>
            <w:tcW w:w="1352" w:type="dxa"/>
            <w:shd w:val="clear" w:color="auto" w:fill="FFFFFF"/>
            <w:vAlign w:val="center"/>
          </w:tcPr>
          <w:p w14:paraId="3F2D51E4"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100%</w:t>
            </w:r>
          </w:p>
        </w:tc>
        <w:tc>
          <w:tcPr>
            <w:tcW w:w="823" w:type="dxa"/>
            <w:shd w:val="clear" w:color="auto" w:fill="FFFFFF"/>
            <w:vAlign w:val="center"/>
          </w:tcPr>
          <w:p w14:paraId="48AB7749"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3</w:t>
            </w:r>
          </w:p>
        </w:tc>
      </w:tr>
      <w:tr w:rsidR="00B7749F" w14:paraId="7B862BB0" w14:textId="77777777">
        <w:trPr>
          <w:trHeight w:val="567"/>
          <w:jc w:val="center"/>
        </w:trPr>
        <w:tc>
          <w:tcPr>
            <w:tcW w:w="1104" w:type="dxa"/>
            <w:vMerge w:val="restart"/>
            <w:shd w:val="clear" w:color="auto" w:fill="FFFFFF"/>
            <w:vAlign w:val="center"/>
          </w:tcPr>
          <w:p w14:paraId="6B9210EF" w14:textId="77777777" w:rsidR="00B7749F" w:rsidRDefault="00000000">
            <w:pPr>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过程</w:t>
            </w:r>
          </w:p>
          <w:p w14:paraId="5DA08B25" w14:textId="77777777" w:rsidR="00B7749F" w:rsidRDefault="00000000">
            <w:pPr>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 xml:space="preserve">　</w:t>
            </w:r>
          </w:p>
        </w:tc>
        <w:tc>
          <w:tcPr>
            <w:tcW w:w="990" w:type="dxa"/>
            <w:vMerge w:val="restart"/>
            <w:shd w:val="clear" w:color="auto" w:fill="FFFFFF"/>
            <w:vAlign w:val="center"/>
          </w:tcPr>
          <w:p w14:paraId="7307010D"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kern w:val="0"/>
                <w:sz w:val="22"/>
              </w:rPr>
              <w:t>20</w:t>
            </w:r>
            <w:r>
              <w:rPr>
                <w:rFonts w:ascii="Times New Roman" w:eastAsia="宋体" w:hAnsi="Times New Roman" w:cs="Times New Roman"/>
                <w:kern w:val="0"/>
                <w:sz w:val="22"/>
              </w:rPr>
              <w:t>分</w:t>
            </w:r>
          </w:p>
        </w:tc>
        <w:tc>
          <w:tcPr>
            <w:tcW w:w="1283" w:type="dxa"/>
            <w:vMerge w:val="restart"/>
            <w:shd w:val="clear" w:color="auto" w:fill="FFFFFF"/>
            <w:vAlign w:val="center"/>
          </w:tcPr>
          <w:p w14:paraId="6EC03E2A"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资金管理</w:t>
            </w:r>
          </w:p>
        </w:tc>
        <w:tc>
          <w:tcPr>
            <w:tcW w:w="1707" w:type="dxa"/>
            <w:shd w:val="clear" w:color="auto" w:fill="FFFFFF"/>
            <w:vAlign w:val="center"/>
          </w:tcPr>
          <w:p w14:paraId="601DC791"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资金到位率</w:t>
            </w:r>
          </w:p>
        </w:tc>
        <w:tc>
          <w:tcPr>
            <w:tcW w:w="727" w:type="dxa"/>
            <w:shd w:val="clear" w:color="000000" w:fill="FFFFFF"/>
            <w:vAlign w:val="center"/>
          </w:tcPr>
          <w:p w14:paraId="717DFEAF"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4</w:t>
            </w:r>
          </w:p>
        </w:tc>
        <w:tc>
          <w:tcPr>
            <w:tcW w:w="1044" w:type="dxa"/>
            <w:shd w:val="clear" w:color="000000" w:fill="FFFFFF"/>
            <w:vAlign w:val="center"/>
          </w:tcPr>
          <w:p w14:paraId="09A066D4"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100%</w:t>
            </w:r>
          </w:p>
        </w:tc>
        <w:tc>
          <w:tcPr>
            <w:tcW w:w="924" w:type="dxa"/>
            <w:shd w:val="clear" w:color="000000" w:fill="FFFFFF"/>
            <w:vAlign w:val="center"/>
          </w:tcPr>
          <w:p w14:paraId="6995922E"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100%</w:t>
            </w:r>
          </w:p>
        </w:tc>
        <w:tc>
          <w:tcPr>
            <w:tcW w:w="1352" w:type="dxa"/>
            <w:shd w:val="clear" w:color="000000" w:fill="FFFFFF"/>
            <w:vAlign w:val="center"/>
          </w:tcPr>
          <w:p w14:paraId="2A15CD46"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100%</w:t>
            </w:r>
          </w:p>
        </w:tc>
        <w:tc>
          <w:tcPr>
            <w:tcW w:w="823" w:type="dxa"/>
            <w:shd w:val="clear" w:color="000000" w:fill="FFFFFF"/>
            <w:vAlign w:val="center"/>
          </w:tcPr>
          <w:p w14:paraId="2170B2C0"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4</w:t>
            </w:r>
          </w:p>
        </w:tc>
      </w:tr>
      <w:tr w:rsidR="00B7749F" w14:paraId="16B87B6E" w14:textId="77777777">
        <w:trPr>
          <w:trHeight w:val="567"/>
          <w:jc w:val="center"/>
        </w:trPr>
        <w:tc>
          <w:tcPr>
            <w:tcW w:w="1104" w:type="dxa"/>
            <w:vMerge/>
            <w:shd w:val="clear" w:color="auto" w:fill="FFFFFF"/>
            <w:vAlign w:val="center"/>
          </w:tcPr>
          <w:p w14:paraId="65470B20" w14:textId="77777777" w:rsidR="00B7749F" w:rsidRDefault="00B7749F">
            <w:pPr>
              <w:spacing w:line="0" w:lineRule="atLeast"/>
              <w:jc w:val="center"/>
              <w:rPr>
                <w:rFonts w:ascii="Times New Roman" w:eastAsia="宋体" w:hAnsi="Times New Roman" w:cs="Times New Roman"/>
                <w:color w:val="000000"/>
                <w:kern w:val="0"/>
                <w:sz w:val="22"/>
              </w:rPr>
            </w:pPr>
          </w:p>
        </w:tc>
        <w:tc>
          <w:tcPr>
            <w:tcW w:w="990" w:type="dxa"/>
            <w:vMerge/>
            <w:shd w:val="clear" w:color="auto" w:fill="FFFFFF"/>
            <w:vAlign w:val="center"/>
          </w:tcPr>
          <w:p w14:paraId="7182C521" w14:textId="77777777" w:rsidR="00B7749F" w:rsidRDefault="00B7749F">
            <w:pPr>
              <w:spacing w:line="0" w:lineRule="atLeast"/>
              <w:jc w:val="center"/>
              <w:rPr>
                <w:rFonts w:ascii="Times New Roman" w:eastAsia="宋体" w:hAnsi="Times New Roman" w:cs="Times New Roman"/>
                <w:color w:val="000000"/>
                <w:kern w:val="0"/>
                <w:sz w:val="22"/>
              </w:rPr>
            </w:pPr>
          </w:p>
        </w:tc>
        <w:tc>
          <w:tcPr>
            <w:tcW w:w="1283" w:type="dxa"/>
            <w:vMerge/>
            <w:shd w:val="clear" w:color="auto" w:fill="FFFFFF"/>
            <w:vAlign w:val="center"/>
          </w:tcPr>
          <w:p w14:paraId="40D18284" w14:textId="77777777" w:rsidR="00B7749F" w:rsidRDefault="00B7749F">
            <w:pPr>
              <w:spacing w:line="0" w:lineRule="atLeast"/>
              <w:jc w:val="center"/>
              <w:rPr>
                <w:rFonts w:ascii="Times New Roman" w:eastAsia="宋体" w:hAnsi="Times New Roman" w:cs="Times New Roman"/>
                <w:color w:val="000000"/>
                <w:kern w:val="0"/>
                <w:sz w:val="22"/>
              </w:rPr>
            </w:pPr>
          </w:p>
        </w:tc>
        <w:tc>
          <w:tcPr>
            <w:tcW w:w="1707" w:type="dxa"/>
            <w:shd w:val="clear" w:color="auto" w:fill="FFFFFF"/>
            <w:vAlign w:val="center"/>
          </w:tcPr>
          <w:p w14:paraId="4088E1C9"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预算执行率</w:t>
            </w:r>
          </w:p>
        </w:tc>
        <w:tc>
          <w:tcPr>
            <w:tcW w:w="727" w:type="dxa"/>
            <w:shd w:val="clear" w:color="auto" w:fill="FFFFFF"/>
            <w:vAlign w:val="center"/>
          </w:tcPr>
          <w:p w14:paraId="5E4AC212"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4</w:t>
            </w:r>
          </w:p>
        </w:tc>
        <w:tc>
          <w:tcPr>
            <w:tcW w:w="1044" w:type="dxa"/>
            <w:shd w:val="clear" w:color="auto" w:fill="FFFFFF"/>
            <w:vAlign w:val="center"/>
          </w:tcPr>
          <w:p w14:paraId="75041583"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100%</w:t>
            </w:r>
          </w:p>
        </w:tc>
        <w:tc>
          <w:tcPr>
            <w:tcW w:w="924" w:type="dxa"/>
            <w:shd w:val="clear" w:color="auto" w:fill="FFFFFF"/>
            <w:vAlign w:val="center"/>
          </w:tcPr>
          <w:p w14:paraId="38BA2EC9"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100%</w:t>
            </w:r>
          </w:p>
        </w:tc>
        <w:tc>
          <w:tcPr>
            <w:tcW w:w="1352" w:type="dxa"/>
            <w:shd w:val="clear" w:color="auto" w:fill="FFFFFF"/>
            <w:vAlign w:val="center"/>
          </w:tcPr>
          <w:p w14:paraId="59A1B9F2"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100%</w:t>
            </w:r>
          </w:p>
        </w:tc>
        <w:tc>
          <w:tcPr>
            <w:tcW w:w="823" w:type="dxa"/>
            <w:shd w:val="clear" w:color="auto" w:fill="FFFFFF"/>
            <w:vAlign w:val="center"/>
          </w:tcPr>
          <w:p w14:paraId="2C676C74"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4</w:t>
            </w:r>
          </w:p>
        </w:tc>
      </w:tr>
      <w:tr w:rsidR="00B7749F" w14:paraId="0FE2383A" w14:textId="77777777">
        <w:trPr>
          <w:trHeight w:val="567"/>
          <w:jc w:val="center"/>
        </w:trPr>
        <w:tc>
          <w:tcPr>
            <w:tcW w:w="1104" w:type="dxa"/>
            <w:vMerge/>
            <w:shd w:val="clear" w:color="auto" w:fill="FFFFFF"/>
            <w:vAlign w:val="center"/>
          </w:tcPr>
          <w:p w14:paraId="3E63E3E8" w14:textId="77777777" w:rsidR="00B7749F" w:rsidRDefault="00B7749F">
            <w:pPr>
              <w:spacing w:line="0" w:lineRule="atLeast"/>
              <w:jc w:val="center"/>
              <w:rPr>
                <w:rFonts w:ascii="Times New Roman" w:eastAsia="宋体" w:hAnsi="Times New Roman" w:cs="Times New Roman"/>
                <w:color w:val="000000"/>
                <w:kern w:val="0"/>
                <w:sz w:val="22"/>
              </w:rPr>
            </w:pPr>
          </w:p>
        </w:tc>
        <w:tc>
          <w:tcPr>
            <w:tcW w:w="990" w:type="dxa"/>
            <w:vMerge/>
            <w:shd w:val="clear" w:color="auto" w:fill="FFFFFF"/>
            <w:vAlign w:val="center"/>
          </w:tcPr>
          <w:p w14:paraId="192B16EC" w14:textId="77777777" w:rsidR="00B7749F" w:rsidRDefault="00B7749F">
            <w:pPr>
              <w:widowControl/>
              <w:spacing w:line="0" w:lineRule="atLeast"/>
              <w:jc w:val="center"/>
              <w:rPr>
                <w:rFonts w:ascii="Times New Roman" w:eastAsia="宋体" w:hAnsi="Times New Roman" w:cs="Times New Roman"/>
                <w:color w:val="000000"/>
                <w:kern w:val="0"/>
                <w:sz w:val="22"/>
              </w:rPr>
            </w:pPr>
          </w:p>
        </w:tc>
        <w:tc>
          <w:tcPr>
            <w:tcW w:w="1283" w:type="dxa"/>
            <w:shd w:val="clear" w:color="auto" w:fill="FFFFFF"/>
            <w:vAlign w:val="center"/>
          </w:tcPr>
          <w:p w14:paraId="251B14D5"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资金管理</w:t>
            </w:r>
          </w:p>
        </w:tc>
        <w:tc>
          <w:tcPr>
            <w:tcW w:w="1707" w:type="dxa"/>
            <w:shd w:val="clear" w:color="auto" w:fill="FFFFFF"/>
            <w:vAlign w:val="center"/>
          </w:tcPr>
          <w:p w14:paraId="1AFAF298"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资金使用</w:t>
            </w:r>
          </w:p>
          <w:p w14:paraId="28396213"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合</w:t>
            </w:r>
            <w:proofErr w:type="gramStart"/>
            <w:r>
              <w:rPr>
                <w:rFonts w:ascii="Times New Roman" w:eastAsia="宋体" w:hAnsi="Times New Roman" w:cs="Times New Roman"/>
                <w:color w:val="000000"/>
                <w:kern w:val="0"/>
                <w:sz w:val="22"/>
              </w:rPr>
              <w:t>规</w:t>
            </w:r>
            <w:proofErr w:type="gramEnd"/>
            <w:r>
              <w:rPr>
                <w:rFonts w:ascii="Times New Roman" w:eastAsia="宋体" w:hAnsi="Times New Roman" w:cs="Times New Roman"/>
                <w:color w:val="000000"/>
                <w:kern w:val="0"/>
                <w:sz w:val="22"/>
              </w:rPr>
              <w:t>性</w:t>
            </w:r>
          </w:p>
        </w:tc>
        <w:tc>
          <w:tcPr>
            <w:tcW w:w="727" w:type="dxa"/>
            <w:shd w:val="clear" w:color="000000" w:fill="FFFFFF"/>
            <w:vAlign w:val="center"/>
          </w:tcPr>
          <w:p w14:paraId="3C7436DD"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4</w:t>
            </w:r>
          </w:p>
        </w:tc>
        <w:tc>
          <w:tcPr>
            <w:tcW w:w="1044" w:type="dxa"/>
            <w:shd w:val="clear" w:color="000000" w:fill="FFFFFF"/>
            <w:vAlign w:val="center"/>
          </w:tcPr>
          <w:p w14:paraId="51698C75"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合格</w:t>
            </w:r>
          </w:p>
        </w:tc>
        <w:tc>
          <w:tcPr>
            <w:tcW w:w="924" w:type="dxa"/>
            <w:shd w:val="clear" w:color="000000" w:fill="FFFFFF"/>
            <w:vAlign w:val="center"/>
          </w:tcPr>
          <w:p w14:paraId="593E4BFB"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合格</w:t>
            </w:r>
          </w:p>
        </w:tc>
        <w:tc>
          <w:tcPr>
            <w:tcW w:w="1352" w:type="dxa"/>
            <w:shd w:val="clear" w:color="000000" w:fill="FFFFFF"/>
            <w:vAlign w:val="center"/>
          </w:tcPr>
          <w:p w14:paraId="45F5B01A"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100%</w:t>
            </w:r>
          </w:p>
        </w:tc>
        <w:tc>
          <w:tcPr>
            <w:tcW w:w="823" w:type="dxa"/>
            <w:shd w:val="clear" w:color="000000" w:fill="FFFFFF"/>
            <w:vAlign w:val="center"/>
          </w:tcPr>
          <w:p w14:paraId="7D71C011"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4</w:t>
            </w:r>
          </w:p>
        </w:tc>
      </w:tr>
      <w:tr w:rsidR="00B7749F" w14:paraId="1DD5CBA3" w14:textId="77777777">
        <w:trPr>
          <w:trHeight w:val="567"/>
          <w:jc w:val="center"/>
        </w:trPr>
        <w:tc>
          <w:tcPr>
            <w:tcW w:w="1104" w:type="dxa"/>
            <w:vMerge/>
            <w:shd w:val="clear" w:color="auto" w:fill="FFFFFF"/>
            <w:vAlign w:val="center"/>
          </w:tcPr>
          <w:p w14:paraId="7493B9D9" w14:textId="77777777" w:rsidR="00B7749F" w:rsidRDefault="00B7749F">
            <w:pPr>
              <w:spacing w:line="0" w:lineRule="atLeast"/>
              <w:jc w:val="center"/>
              <w:rPr>
                <w:rFonts w:ascii="Times New Roman" w:eastAsia="宋体" w:hAnsi="Times New Roman" w:cs="Times New Roman"/>
                <w:color w:val="000000"/>
                <w:kern w:val="0"/>
                <w:sz w:val="22"/>
              </w:rPr>
            </w:pPr>
          </w:p>
        </w:tc>
        <w:tc>
          <w:tcPr>
            <w:tcW w:w="990" w:type="dxa"/>
            <w:vMerge/>
            <w:shd w:val="clear" w:color="auto" w:fill="FFFFFF"/>
            <w:vAlign w:val="center"/>
          </w:tcPr>
          <w:p w14:paraId="624D9D2F" w14:textId="77777777" w:rsidR="00B7749F" w:rsidRDefault="00B7749F">
            <w:pPr>
              <w:spacing w:line="0" w:lineRule="atLeast"/>
              <w:jc w:val="center"/>
              <w:rPr>
                <w:rFonts w:ascii="Times New Roman" w:eastAsia="宋体" w:hAnsi="Times New Roman" w:cs="Times New Roman"/>
                <w:color w:val="000000"/>
                <w:kern w:val="0"/>
                <w:sz w:val="22"/>
              </w:rPr>
            </w:pPr>
          </w:p>
        </w:tc>
        <w:tc>
          <w:tcPr>
            <w:tcW w:w="1283" w:type="dxa"/>
            <w:vMerge w:val="restart"/>
            <w:shd w:val="clear" w:color="auto" w:fill="FFFFFF"/>
            <w:vAlign w:val="center"/>
          </w:tcPr>
          <w:p w14:paraId="56940EE1"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组织实施</w:t>
            </w:r>
          </w:p>
        </w:tc>
        <w:tc>
          <w:tcPr>
            <w:tcW w:w="1707" w:type="dxa"/>
            <w:shd w:val="clear" w:color="auto" w:fill="FFFFFF"/>
            <w:vAlign w:val="center"/>
          </w:tcPr>
          <w:p w14:paraId="090BC2C8"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管理制度</w:t>
            </w:r>
          </w:p>
          <w:p w14:paraId="233C1B7F"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健全性</w:t>
            </w:r>
          </w:p>
        </w:tc>
        <w:tc>
          <w:tcPr>
            <w:tcW w:w="727" w:type="dxa"/>
            <w:shd w:val="clear" w:color="000000" w:fill="FFFFFF"/>
            <w:vAlign w:val="center"/>
          </w:tcPr>
          <w:p w14:paraId="53F78A63"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4</w:t>
            </w:r>
          </w:p>
        </w:tc>
        <w:tc>
          <w:tcPr>
            <w:tcW w:w="1044" w:type="dxa"/>
            <w:shd w:val="clear" w:color="000000" w:fill="FFFFFF"/>
            <w:vAlign w:val="center"/>
          </w:tcPr>
          <w:p w14:paraId="5A84DB18"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健全</w:t>
            </w:r>
          </w:p>
        </w:tc>
        <w:tc>
          <w:tcPr>
            <w:tcW w:w="924" w:type="dxa"/>
            <w:shd w:val="clear" w:color="000000" w:fill="FFFFFF"/>
            <w:vAlign w:val="center"/>
          </w:tcPr>
          <w:p w14:paraId="35D60D79"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健全</w:t>
            </w:r>
          </w:p>
        </w:tc>
        <w:tc>
          <w:tcPr>
            <w:tcW w:w="1352" w:type="dxa"/>
            <w:shd w:val="clear" w:color="000000" w:fill="FFFFFF"/>
            <w:vAlign w:val="center"/>
          </w:tcPr>
          <w:p w14:paraId="6FCFA80E"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100%</w:t>
            </w:r>
          </w:p>
        </w:tc>
        <w:tc>
          <w:tcPr>
            <w:tcW w:w="823" w:type="dxa"/>
            <w:shd w:val="clear" w:color="000000" w:fill="FFFFFF"/>
            <w:vAlign w:val="center"/>
          </w:tcPr>
          <w:p w14:paraId="0C6F1DC5"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4</w:t>
            </w:r>
          </w:p>
        </w:tc>
      </w:tr>
      <w:tr w:rsidR="00B7749F" w14:paraId="0D14A88E" w14:textId="77777777">
        <w:trPr>
          <w:trHeight w:val="567"/>
          <w:jc w:val="center"/>
        </w:trPr>
        <w:tc>
          <w:tcPr>
            <w:tcW w:w="1104" w:type="dxa"/>
            <w:vMerge/>
            <w:shd w:val="clear" w:color="auto" w:fill="FFFFFF"/>
            <w:vAlign w:val="center"/>
          </w:tcPr>
          <w:p w14:paraId="2DF1E11E" w14:textId="77777777" w:rsidR="00B7749F" w:rsidRDefault="00B7749F">
            <w:pPr>
              <w:widowControl/>
              <w:spacing w:line="0" w:lineRule="atLeast"/>
              <w:jc w:val="center"/>
              <w:rPr>
                <w:rFonts w:ascii="Times New Roman" w:eastAsia="宋体" w:hAnsi="Times New Roman" w:cs="Times New Roman"/>
                <w:color w:val="000000"/>
                <w:kern w:val="0"/>
                <w:sz w:val="22"/>
              </w:rPr>
            </w:pPr>
          </w:p>
        </w:tc>
        <w:tc>
          <w:tcPr>
            <w:tcW w:w="990" w:type="dxa"/>
            <w:vMerge/>
            <w:shd w:val="clear" w:color="auto" w:fill="FFFFFF"/>
            <w:vAlign w:val="center"/>
          </w:tcPr>
          <w:p w14:paraId="3355F884" w14:textId="77777777" w:rsidR="00B7749F" w:rsidRDefault="00B7749F">
            <w:pPr>
              <w:widowControl/>
              <w:spacing w:line="0" w:lineRule="atLeast"/>
              <w:jc w:val="center"/>
              <w:rPr>
                <w:rFonts w:ascii="Times New Roman" w:eastAsia="宋体" w:hAnsi="Times New Roman" w:cs="Times New Roman"/>
                <w:color w:val="000000"/>
                <w:kern w:val="0"/>
                <w:sz w:val="22"/>
              </w:rPr>
            </w:pPr>
          </w:p>
        </w:tc>
        <w:tc>
          <w:tcPr>
            <w:tcW w:w="1283" w:type="dxa"/>
            <w:vMerge/>
            <w:shd w:val="clear" w:color="auto" w:fill="FFFFFF"/>
            <w:vAlign w:val="center"/>
          </w:tcPr>
          <w:p w14:paraId="042BB7C6" w14:textId="77777777" w:rsidR="00B7749F" w:rsidRDefault="00B7749F">
            <w:pPr>
              <w:widowControl/>
              <w:spacing w:line="0" w:lineRule="atLeast"/>
              <w:jc w:val="center"/>
              <w:rPr>
                <w:rFonts w:ascii="Times New Roman" w:eastAsia="宋体" w:hAnsi="Times New Roman" w:cs="Times New Roman"/>
                <w:color w:val="000000"/>
                <w:kern w:val="0"/>
                <w:sz w:val="22"/>
              </w:rPr>
            </w:pPr>
          </w:p>
        </w:tc>
        <w:tc>
          <w:tcPr>
            <w:tcW w:w="1707" w:type="dxa"/>
            <w:shd w:val="clear" w:color="auto" w:fill="FFFFFF"/>
            <w:vAlign w:val="center"/>
          </w:tcPr>
          <w:p w14:paraId="1C35D5EA"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制度执行</w:t>
            </w:r>
          </w:p>
          <w:p w14:paraId="585C2136"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有效性</w:t>
            </w:r>
          </w:p>
        </w:tc>
        <w:tc>
          <w:tcPr>
            <w:tcW w:w="727" w:type="dxa"/>
            <w:shd w:val="clear" w:color="000000" w:fill="FFFFFF"/>
            <w:vAlign w:val="center"/>
          </w:tcPr>
          <w:p w14:paraId="6172FF17"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4</w:t>
            </w:r>
          </w:p>
        </w:tc>
        <w:tc>
          <w:tcPr>
            <w:tcW w:w="1044" w:type="dxa"/>
            <w:shd w:val="clear" w:color="000000" w:fill="FFFFFF"/>
            <w:vAlign w:val="center"/>
          </w:tcPr>
          <w:p w14:paraId="13B0F378"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有效</w:t>
            </w:r>
          </w:p>
        </w:tc>
        <w:tc>
          <w:tcPr>
            <w:tcW w:w="924" w:type="dxa"/>
            <w:shd w:val="clear" w:color="000000" w:fill="FFFFFF"/>
            <w:vAlign w:val="center"/>
          </w:tcPr>
          <w:p w14:paraId="0678FB78"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有效</w:t>
            </w:r>
          </w:p>
        </w:tc>
        <w:tc>
          <w:tcPr>
            <w:tcW w:w="1352" w:type="dxa"/>
            <w:shd w:val="clear" w:color="000000" w:fill="FFFFFF"/>
            <w:vAlign w:val="center"/>
          </w:tcPr>
          <w:p w14:paraId="6A53D8E6"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100%</w:t>
            </w:r>
          </w:p>
        </w:tc>
        <w:tc>
          <w:tcPr>
            <w:tcW w:w="823" w:type="dxa"/>
            <w:shd w:val="clear" w:color="000000" w:fill="FFFFFF"/>
            <w:vAlign w:val="center"/>
          </w:tcPr>
          <w:p w14:paraId="2DB4D323"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4</w:t>
            </w:r>
          </w:p>
        </w:tc>
      </w:tr>
      <w:tr w:rsidR="00B7749F" w14:paraId="25EA8C50" w14:textId="77777777">
        <w:trPr>
          <w:trHeight w:val="567"/>
          <w:jc w:val="center"/>
        </w:trPr>
        <w:tc>
          <w:tcPr>
            <w:tcW w:w="1104" w:type="dxa"/>
            <w:vMerge w:val="restart"/>
            <w:shd w:val="clear" w:color="auto" w:fill="FFFFFF"/>
            <w:vAlign w:val="center"/>
          </w:tcPr>
          <w:p w14:paraId="6C9303F5"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产出</w:t>
            </w:r>
          </w:p>
        </w:tc>
        <w:tc>
          <w:tcPr>
            <w:tcW w:w="990" w:type="dxa"/>
            <w:vMerge w:val="restart"/>
            <w:shd w:val="clear" w:color="auto" w:fill="FFFFFF"/>
            <w:vAlign w:val="center"/>
          </w:tcPr>
          <w:p w14:paraId="5F0BCCEE"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kern w:val="0"/>
                <w:sz w:val="22"/>
              </w:rPr>
              <w:t>40</w:t>
            </w:r>
            <w:r>
              <w:rPr>
                <w:rFonts w:ascii="Times New Roman" w:eastAsia="宋体" w:hAnsi="Times New Roman" w:cs="Times New Roman"/>
                <w:kern w:val="0"/>
                <w:sz w:val="22"/>
              </w:rPr>
              <w:t>分</w:t>
            </w:r>
          </w:p>
        </w:tc>
        <w:tc>
          <w:tcPr>
            <w:tcW w:w="1283" w:type="dxa"/>
            <w:shd w:val="clear" w:color="auto" w:fill="FFFFFF"/>
            <w:vAlign w:val="center"/>
          </w:tcPr>
          <w:p w14:paraId="62C1BB46"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产出数量</w:t>
            </w:r>
          </w:p>
        </w:tc>
        <w:tc>
          <w:tcPr>
            <w:tcW w:w="1707" w:type="dxa"/>
            <w:shd w:val="clear" w:color="auto" w:fill="FFFFFF"/>
            <w:vAlign w:val="center"/>
          </w:tcPr>
          <w:p w14:paraId="3D3A4D16"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实际完成率</w:t>
            </w:r>
          </w:p>
        </w:tc>
        <w:tc>
          <w:tcPr>
            <w:tcW w:w="727" w:type="dxa"/>
            <w:shd w:val="clear" w:color="000000" w:fill="FFFFFF"/>
            <w:vAlign w:val="center"/>
          </w:tcPr>
          <w:p w14:paraId="00AC2AF9"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10</w:t>
            </w:r>
          </w:p>
        </w:tc>
        <w:tc>
          <w:tcPr>
            <w:tcW w:w="1044" w:type="dxa"/>
            <w:shd w:val="clear" w:color="000000" w:fill="FFFFFF"/>
            <w:vAlign w:val="center"/>
          </w:tcPr>
          <w:p w14:paraId="67F94E19"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100%</w:t>
            </w:r>
          </w:p>
        </w:tc>
        <w:tc>
          <w:tcPr>
            <w:tcW w:w="924" w:type="dxa"/>
            <w:shd w:val="clear" w:color="000000" w:fill="FFFFFF"/>
            <w:vAlign w:val="center"/>
          </w:tcPr>
          <w:p w14:paraId="62360566"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106%</w:t>
            </w:r>
          </w:p>
        </w:tc>
        <w:tc>
          <w:tcPr>
            <w:tcW w:w="1352" w:type="dxa"/>
            <w:shd w:val="clear" w:color="000000" w:fill="FFFFFF"/>
            <w:vAlign w:val="center"/>
          </w:tcPr>
          <w:p w14:paraId="4D7A0A12"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100%</w:t>
            </w:r>
          </w:p>
        </w:tc>
        <w:tc>
          <w:tcPr>
            <w:tcW w:w="823" w:type="dxa"/>
            <w:shd w:val="clear" w:color="000000" w:fill="FFFFFF"/>
            <w:vAlign w:val="center"/>
          </w:tcPr>
          <w:p w14:paraId="5DE14395"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10</w:t>
            </w:r>
          </w:p>
        </w:tc>
      </w:tr>
      <w:tr w:rsidR="00B7749F" w14:paraId="15958B70" w14:textId="77777777">
        <w:trPr>
          <w:trHeight w:val="567"/>
          <w:jc w:val="center"/>
        </w:trPr>
        <w:tc>
          <w:tcPr>
            <w:tcW w:w="1104" w:type="dxa"/>
            <w:vMerge/>
            <w:shd w:val="clear" w:color="auto" w:fill="FFFFFF"/>
            <w:vAlign w:val="center"/>
          </w:tcPr>
          <w:p w14:paraId="3215A318" w14:textId="77777777" w:rsidR="00B7749F" w:rsidRDefault="00B7749F">
            <w:pPr>
              <w:widowControl/>
              <w:spacing w:line="0" w:lineRule="atLeast"/>
              <w:jc w:val="center"/>
              <w:rPr>
                <w:rFonts w:ascii="Times New Roman" w:eastAsia="宋体" w:hAnsi="Times New Roman" w:cs="Times New Roman"/>
                <w:color w:val="000000"/>
                <w:kern w:val="0"/>
                <w:sz w:val="22"/>
              </w:rPr>
            </w:pPr>
          </w:p>
        </w:tc>
        <w:tc>
          <w:tcPr>
            <w:tcW w:w="990" w:type="dxa"/>
            <w:vMerge/>
            <w:shd w:val="clear" w:color="auto" w:fill="FFFFFF"/>
            <w:vAlign w:val="center"/>
          </w:tcPr>
          <w:p w14:paraId="031E94E2" w14:textId="77777777" w:rsidR="00B7749F" w:rsidRDefault="00B7749F">
            <w:pPr>
              <w:widowControl/>
              <w:spacing w:line="0" w:lineRule="atLeast"/>
              <w:jc w:val="center"/>
              <w:rPr>
                <w:rFonts w:ascii="Times New Roman" w:eastAsia="宋体" w:hAnsi="Times New Roman" w:cs="Times New Roman"/>
                <w:color w:val="000000"/>
                <w:kern w:val="0"/>
                <w:sz w:val="22"/>
              </w:rPr>
            </w:pPr>
          </w:p>
        </w:tc>
        <w:tc>
          <w:tcPr>
            <w:tcW w:w="1283" w:type="dxa"/>
            <w:shd w:val="clear" w:color="auto" w:fill="FFFFFF"/>
            <w:vAlign w:val="center"/>
          </w:tcPr>
          <w:p w14:paraId="47424851"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产出质量</w:t>
            </w:r>
          </w:p>
        </w:tc>
        <w:tc>
          <w:tcPr>
            <w:tcW w:w="1707" w:type="dxa"/>
            <w:shd w:val="clear" w:color="auto" w:fill="FFFFFF"/>
            <w:vAlign w:val="center"/>
          </w:tcPr>
          <w:p w14:paraId="54DD1754"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质量达标率</w:t>
            </w:r>
          </w:p>
        </w:tc>
        <w:tc>
          <w:tcPr>
            <w:tcW w:w="727" w:type="dxa"/>
            <w:shd w:val="clear" w:color="000000" w:fill="FFFFFF"/>
            <w:vAlign w:val="center"/>
          </w:tcPr>
          <w:p w14:paraId="40D4E26F"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10</w:t>
            </w:r>
          </w:p>
        </w:tc>
        <w:tc>
          <w:tcPr>
            <w:tcW w:w="1044" w:type="dxa"/>
            <w:shd w:val="clear" w:color="000000" w:fill="FFFFFF"/>
            <w:vAlign w:val="center"/>
          </w:tcPr>
          <w:p w14:paraId="41FF8BE6"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100%</w:t>
            </w:r>
          </w:p>
        </w:tc>
        <w:tc>
          <w:tcPr>
            <w:tcW w:w="924" w:type="dxa"/>
            <w:shd w:val="clear" w:color="000000" w:fill="FFFFFF"/>
            <w:vAlign w:val="center"/>
          </w:tcPr>
          <w:p w14:paraId="03A6CCA7"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100%</w:t>
            </w:r>
          </w:p>
        </w:tc>
        <w:tc>
          <w:tcPr>
            <w:tcW w:w="1352" w:type="dxa"/>
            <w:shd w:val="clear" w:color="000000" w:fill="FFFFFF"/>
            <w:vAlign w:val="center"/>
          </w:tcPr>
          <w:p w14:paraId="3105CAD5"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100%</w:t>
            </w:r>
          </w:p>
        </w:tc>
        <w:tc>
          <w:tcPr>
            <w:tcW w:w="823" w:type="dxa"/>
            <w:shd w:val="clear" w:color="000000" w:fill="FFFFFF"/>
            <w:vAlign w:val="center"/>
          </w:tcPr>
          <w:p w14:paraId="46430EA4"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10</w:t>
            </w:r>
          </w:p>
        </w:tc>
      </w:tr>
      <w:tr w:rsidR="00B7749F" w14:paraId="09B8B633" w14:textId="77777777">
        <w:trPr>
          <w:trHeight w:val="567"/>
          <w:jc w:val="center"/>
        </w:trPr>
        <w:tc>
          <w:tcPr>
            <w:tcW w:w="1104" w:type="dxa"/>
            <w:vMerge/>
            <w:shd w:val="clear" w:color="auto" w:fill="FFFFFF"/>
            <w:vAlign w:val="center"/>
          </w:tcPr>
          <w:p w14:paraId="251303B5" w14:textId="77777777" w:rsidR="00B7749F" w:rsidRDefault="00B7749F">
            <w:pPr>
              <w:spacing w:line="0" w:lineRule="atLeast"/>
              <w:jc w:val="center"/>
              <w:rPr>
                <w:rFonts w:ascii="Times New Roman" w:eastAsia="宋体" w:hAnsi="Times New Roman" w:cs="Times New Roman"/>
                <w:color w:val="000000"/>
                <w:kern w:val="0"/>
                <w:sz w:val="22"/>
              </w:rPr>
            </w:pPr>
          </w:p>
        </w:tc>
        <w:tc>
          <w:tcPr>
            <w:tcW w:w="990" w:type="dxa"/>
            <w:vMerge/>
            <w:shd w:val="clear" w:color="auto" w:fill="FFFFFF"/>
            <w:vAlign w:val="center"/>
          </w:tcPr>
          <w:p w14:paraId="6581FD2F" w14:textId="77777777" w:rsidR="00B7749F" w:rsidRDefault="00B7749F">
            <w:pPr>
              <w:spacing w:line="0" w:lineRule="atLeast"/>
              <w:jc w:val="center"/>
              <w:rPr>
                <w:rFonts w:ascii="Times New Roman" w:eastAsia="宋体" w:hAnsi="Times New Roman" w:cs="Times New Roman"/>
                <w:color w:val="000000"/>
                <w:kern w:val="0"/>
                <w:sz w:val="22"/>
              </w:rPr>
            </w:pPr>
          </w:p>
        </w:tc>
        <w:tc>
          <w:tcPr>
            <w:tcW w:w="1283" w:type="dxa"/>
            <w:shd w:val="clear" w:color="auto" w:fill="FFFFFF"/>
            <w:vAlign w:val="center"/>
          </w:tcPr>
          <w:p w14:paraId="46DAEA63" w14:textId="77777777" w:rsidR="00B7749F" w:rsidRDefault="00000000">
            <w:pPr>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产出时效</w:t>
            </w:r>
          </w:p>
        </w:tc>
        <w:tc>
          <w:tcPr>
            <w:tcW w:w="1707" w:type="dxa"/>
            <w:shd w:val="clear" w:color="auto" w:fill="FFFFFF"/>
            <w:vAlign w:val="center"/>
          </w:tcPr>
          <w:p w14:paraId="575EAA89"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完成及时性</w:t>
            </w:r>
          </w:p>
        </w:tc>
        <w:tc>
          <w:tcPr>
            <w:tcW w:w="727" w:type="dxa"/>
            <w:shd w:val="clear" w:color="000000" w:fill="FFFFFF"/>
            <w:vAlign w:val="center"/>
          </w:tcPr>
          <w:p w14:paraId="65C12A0D"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10</w:t>
            </w:r>
          </w:p>
        </w:tc>
        <w:tc>
          <w:tcPr>
            <w:tcW w:w="1044" w:type="dxa"/>
            <w:shd w:val="clear" w:color="000000" w:fill="FFFFFF"/>
            <w:vAlign w:val="center"/>
          </w:tcPr>
          <w:p w14:paraId="3E771E39"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及时</w:t>
            </w:r>
          </w:p>
        </w:tc>
        <w:tc>
          <w:tcPr>
            <w:tcW w:w="924" w:type="dxa"/>
            <w:shd w:val="clear" w:color="000000" w:fill="FFFFFF"/>
            <w:vAlign w:val="center"/>
          </w:tcPr>
          <w:p w14:paraId="7ACF40F4"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及时</w:t>
            </w:r>
          </w:p>
        </w:tc>
        <w:tc>
          <w:tcPr>
            <w:tcW w:w="1352" w:type="dxa"/>
            <w:shd w:val="clear" w:color="000000" w:fill="FFFFFF"/>
            <w:vAlign w:val="center"/>
          </w:tcPr>
          <w:p w14:paraId="7BFBBF15"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100%</w:t>
            </w:r>
          </w:p>
        </w:tc>
        <w:tc>
          <w:tcPr>
            <w:tcW w:w="823" w:type="dxa"/>
            <w:shd w:val="clear" w:color="000000" w:fill="FFFFFF"/>
            <w:vAlign w:val="center"/>
          </w:tcPr>
          <w:p w14:paraId="03DE7EF2"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10</w:t>
            </w:r>
          </w:p>
        </w:tc>
      </w:tr>
      <w:tr w:rsidR="00B7749F" w14:paraId="575CCC5D" w14:textId="77777777">
        <w:trPr>
          <w:trHeight w:val="567"/>
          <w:jc w:val="center"/>
        </w:trPr>
        <w:tc>
          <w:tcPr>
            <w:tcW w:w="1104" w:type="dxa"/>
            <w:vMerge/>
            <w:shd w:val="clear" w:color="auto" w:fill="FFFFFF"/>
            <w:vAlign w:val="center"/>
          </w:tcPr>
          <w:p w14:paraId="0E32836B" w14:textId="77777777" w:rsidR="00B7749F" w:rsidRDefault="00B7749F">
            <w:pPr>
              <w:widowControl/>
              <w:spacing w:line="0" w:lineRule="atLeast"/>
              <w:jc w:val="center"/>
              <w:rPr>
                <w:rFonts w:ascii="Times New Roman" w:eastAsia="宋体" w:hAnsi="Times New Roman" w:cs="Times New Roman"/>
                <w:color w:val="000000"/>
                <w:kern w:val="0"/>
                <w:sz w:val="22"/>
              </w:rPr>
            </w:pPr>
          </w:p>
        </w:tc>
        <w:tc>
          <w:tcPr>
            <w:tcW w:w="990" w:type="dxa"/>
            <w:vMerge/>
            <w:shd w:val="clear" w:color="auto" w:fill="FFFFFF"/>
            <w:vAlign w:val="center"/>
          </w:tcPr>
          <w:p w14:paraId="42E85EE3" w14:textId="77777777" w:rsidR="00B7749F" w:rsidRDefault="00B7749F">
            <w:pPr>
              <w:widowControl/>
              <w:spacing w:line="0" w:lineRule="atLeast"/>
              <w:jc w:val="center"/>
              <w:rPr>
                <w:rFonts w:ascii="Times New Roman" w:eastAsia="宋体" w:hAnsi="Times New Roman" w:cs="Times New Roman"/>
                <w:color w:val="000000"/>
                <w:kern w:val="0"/>
                <w:sz w:val="22"/>
              </w:rPr>
            </w:pPr>
          </w:p>
        </w:tc>
        <w:tc>
          <w:tcPr>
            <w:tcW w:w="1283" w:type="dxa"/>
            <w:shd w:val="clear" w:color="auto" w:fill="FFFFFF"/>
            <w:vAlign w:val="center"/>
          </w:tcPr>
          <w:p w14:paraId="678CFB16"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产出成本</w:t>
            </w:r>
          </w:p>
        </w:tc>
        <w:tc>
          <w:tcPr>
            <w:tcW w:w="1707" w:type="dxa"/>
            <w:shd w:val="clear" w:color="auto" w:fill="FFFFFF"/>
            <w:vAlign w:val="center"/>
          </w:tcPr>
          <w:p w14:paraId="268965EB"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成本节约率</w:t>
            </w:r>
          </w:p>
        </w:tc>
        <w:tc>
          <w:tcPr>
            <w:tcW w:w="727" w:type="dxa"/>
            <w:shd w:val="clear" w:color="000000" w:fill="FFFFFF"/>
            <w:vAlign w:val="center"/>
          </w:tcPr>
          <w:p w14:paraId="0017A392"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10</w:t>
            </w:r>
          </w:p>
        </w:tc>
        <w:tc>
          <w:tcPr>
            <w:tcW w:w="1044" w:type="dxa"/>
            <w:shd w:val="clear" w:color="000000" w:fill="FFFFFF"/>
            <w:vAlign w:val="center"/>
          </w:tcPr>
          <w:p w14:paraId="25EAB82F"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100%</w:t>
            </w:r>
          </w:p>
        </w:tc>
        <w:tc>
          <w:tcPr>
            <w:tcW w:w="924" w:type="dxa"/>
            <w:shd w:val="clear" w:color="000000" w:fill="FFFFFF"/>
            <w:vAlign w:val="center"/>
          </w:tcPr>
          <w:p w14:paraId="38A8B9FE"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100%</w:t>
            </w:r>
          </w:p>
        </w:tc>
        <w:tc>
          <w:tcPr>
            <w:tcW w:w="1352" w:type="dxa"/>
            <w:shd w:val="clear" w:color="000000" w:fill="FFFFFF"/>
            <w:vAlign w:val="center"/>
          </w:tcPr>
          <w:p w14:paraId="3BF4215C"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100%</w:t>
            </w:r>
          </w:p>
        </w:tc>
        <w:tc>
          <w:tcPr>
            <w:tcW w:w="823" w:type="dxa"/>
            <w:shd w:val="clear" w:color="000000" w:fill="FFFFFF"/>
            <w:vAlign w:val="center"/>
          </w:tcPr>
          <w:p w14:paraId="1FB0A954"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10</w:t>
            </w:r>
          </w:p>
        </w:tc>
      </w:tr>
      <w:tr w:rsidR="00B7749F" w14:paraId="49D55C2C" w14:textId="77777777">
        <w:trPr>
          <w:trHeight w:val="567"/>
          <w:jc w:val="center"/>
        </w:trPr>
        <w:tc>
          <w:tcPr>
            <w:tcW w:w="1104" w:type="dxa"/>
            <w:vMerge w:val="restart"/>
            <w:shd w:val="clear" w:color="auto" w:fill="FFFFFF"/>
            <w:vAlign w:val="center"/>
          </w:tcPr>
          <w:p w14:paraId="1E18E540"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 xml:space="preserve">效益　</w:t>
            </w:r>
          </w:p>
        </w:tc>
        <w:tc>
          <w:tcPr>
            <w:tcW w:w="990" w:type="dxa"/>
            <w:vMerge w:val="restart"/>
            <w:shd w:val="clear" w:color="auto" w:fill="FFFFFF"/>
            <w:vAlign w:val="center"/>
          </w:tcPr>
          <w:p w14:paraId="3C1F9D72"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20</w:t>
            </w:r>
            <w:r>
              <w:rPr>
                <w:rFonts w:ascii="Times New Roman" w:eastAsia="宋体" w:hAnsi="Times New Roman" w:cs="Times New Roman"/>
                <w:color w:val="000000"/>
                <w:kern w:val="0"/>
                <w:sz w:val="22"/>
              </w:rPr>
              <w:t>分</w:t>
            </w:r>
          </w:p>
        </w:tc>
        <w:tc>
          <w:tcPr>
            <w:tcW w:w="1283" w:type="dxa"/>
            <w:vMerge w:val="restart"/>
            <w:shd w:val="clear" w:color="auto" w:fill="FFFFFF"/>
            <w:vAlign w:val="center"/>
          </w:tcPr>
          <w:p w14:paraId="23E7E60C"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 xml:space="preserve">项目效益　</w:t>
            </w:r>
          </w:p>
        </w:tc>
        <w:tc>
          <w:tcPr>
            <w:tcW w:w="1707" w:type="dxa"/>
            <w:shd w:val="clear" w:color="auto" w:fill="FFFFFF"/>
            <w:vAlign w:val="center"/>
          </w:tcPr>
          <w:p w14:paraId="127126B7"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实施效益</w:t>
            </w:r>
          </w:p>
          <w:p w14:paraId="19E6F17B"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（社会效益、经济效益、可持续效益）</w:t>
            </w:r>
          </w:p>
        </w:tc>
        <w:tc>
          <w:tcPr>
            <w:tcW w:w="727" w:type="dxa"/>
            <w:shd w:val="clear" w:color="auto" w:fill="FFFFFF"/>
            <w:vAlign w:val="center"/>
          </w:tcPr>
          <w:p w14:paraId="4BCABB99"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15</w:t>
            </w:r>
          </w:p>
        </w:tc>
        <w:tc>
          <w:tcPr>
            <w:tcW w:w="1044" w:type="dxa"/>
            <w:shd w:val="clear" w:color="auto" w:fill="FFFFFF"/>
            <w:vAlign w:val="center"/>
          </w:tcPr>
          <w:p w14:paraId="3B8BB419"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有效</w:t>
            </w:r>
          </w:p>
        </w:tc>
        <w:tc>
          <w:tcPr>
            <w:tcW w:w="924" w:type="dxa"/>
            <w:shd w:val="clear" w:color="auto" w:fill="FFFFFF"/>
            <w:vAlign w:val="center"/>
          </w:tcPr>
          <w:p w14:paraId="798902EA"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有效</w:t>
            </w:r>
          </w:p>
        </w:tc>
        <w:tc>
          <w:tcPr>
            <w:tcW w:w="1352" w:type="dxa"/>
            <w:shd w:val="clear" w:color="auto" w:fill="FFFFFF"/>
            <w:vAlign w:val="center"/>
          </w:tcPr>
          <w:p w14:paraId="1841B110"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100%</w:t>
            </w:r>
          </w:p>
        </w:tc>
        <w:tc>
          <w:tcPr>
            <w:tcW w:w="823" w:type="dxa"/>
            <w:shd w:val="clear" w:color="auto" w:fill="FFFFFF"/>
            <w:vAlign w:val="center"/>
          </w:tcPr>
          <w:p w14:paraId="2B327593"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15</w:t>
            </w:r>
          </w:p>
        </w:tc>
      </w:tr>
      <w:tr w:rsidR="00B7749F" w14:paraId="6C0F06EC" w14:textId="77777777">
        <w:trPr>
          <w:trHeight w:val="567"/>
          <w:jc w:val="center"/>
        </w:trPr>
        <w:tc>
          <w:tcPr>
            <w:tcW w:w="1104" w:type="dxa"/>
            <w:vMerge/>
            <w:shd w:val="clear" w:color="auto" w:fill="FFFFFF"/>
            <w:vAlign w:val="center"/>
          </w:tcPr>
          <w:p w14:paraId="193DE0AC" w14:textId="77777777" w:rsidR="00B7749F" w:rsidRDefault="00B7749F">
            <w:pPr>
              <w:widowControl/>
              <w:spacing w:line="0" w:lineRule="atLeast"/>
              <w:jc w:val="center"/>
              <w:rPr>
                <w:rFonts w:ascii="Times New Roman" w:eastAsia="宋体" w:hAnsi="Times New Roman" w:cs="Times New Roman"/>
                <w:color w:val="000000"/>
                <w:kern w:val="0"/>
                <w:sz w:val="22"/>
              </w:rPr>
            </w:pPr>
          </w:p>
        </w:tc>
        <w:tc>
          <w:tcPr>
            <w:tcW w:w="990" w:type="dxa"/>
            <w:vMerge/>
            <w:shd w:val="clear" w:color="auto" w:fill="FFFFFF"/>
            <w:vAlign w:val="center"/>
          </w:tcPr>
          <w:p w14:paraId="75E0F468" w14:textId="77777777" w:rsidR="00B7749F" w:rsidRDefault="00B7749F">
            <w:pPr>
              <w:widowControl/>
              <w:spacing w:line="0" w:lineRule="atLeast"/>
              <w:jc w:val="center"/>
              <w:rPr>
                <w:rFonts w:ascii="Times New Roman" w:eastAsia="宋体" w:hAnsi="Times New Roman" w:cs="Times New Roman"/>
                <w:color w:val="000000"/>
                <w:kern w:val="0"/>
                <w:sz w:val="22"/>
              </w:rPr>
            </w:pPr>
          </w:p>
        </w:tc>
        <w:tc>
          <w:tcPr>
            <w:tcW w:w="1283" w:type="dxa"/>
            <w:vMerge/>
            <w:shd w:val="clear" w:color="auto" w:fill="FFFFFF"/>
            <w:vAlign w:val="center"/>
          </w:tcPr>
          <w:p w14:paraId="520D3663" w14:textId="77777777" w:rsidR="00B7749F" w:rsidRDefault="00B7749F">
            <w:pPr>
              <w:widowControl/>
              <w:spacing w:line="0" w:lineRule="atLeast"/>
              <w:jc w:val="center"/>
              <w:rPr>
                <w:rFonts w:ascii="Times New Roman" w:eastAsia="宋体" w:hAnsi="Times New Roman" w:cs="Times New Roman"/>
                <w:color w:val="000000"/>
                <w:kern w:val="0"/>
                <w:sz w:val="22"/>
              </w:rPr>
            </w:pPr>
          </w:p>
        </w:tc>
        <w:tc>
          <w:tcPr>
            <w:tcW w:w="1707" w:type="dxa"/>
            <w:shd w:val="clear" w:color="auto" w:fill="FFFFFF"/>
            <w:vAlign w:val="center"/>
          </w:tcPr>
          <w:p w14:paraId="5FEC5080"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满意度</w:t>
            </w:r>
          </w:p>
        </w:tc>
        <w:tc>
          <w:tcPr>
            <w:tcW w:w="727" w:type="dxa"/>
            <w:shd w:val="clear" w:color="000000" w:fill="FFFFFF"/>
            <w:vAlign w:val="center"/>
          </w:tcPr>
          <w:p w14:paraId="07D924DB"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5</w:t>
            </w:r>
          </w:p>
        </w:tc>
        <w:tc>
          <w:tcPr>
            <w:tcW w:w="1044" w:type="dxa"/>
            <w:shd w:val="clear" w:color="000000" w:fill="FFFFFF"/>
            <w:vAlign w:val="center"/>
          </w:tcPr>
          <w:p w14:paraId="30679DAE"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≥90%</w:t>
            </w:r>
          </w:p>
        </w:tc>
        <w:tc>
          <w:tcPr>
            <w:tcW w:w="924" w:type="dxa"/>
            <w:shd w:val="clear" w:color="000000" w:fill="FFFFFF"/>
            <w:vAlign w:val="center"/>
          </w:tcPr>
          <w:p w14:paraId="1218F7ED"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100%</w:t>
            </w:r>
          </w:p>
        </w:tc>
        <w:tc>
          <w:tcPr>
            <w:tcW w:w="1352" w:type="dxa"/>
            <w:shd w:val="clear" w:color="000000" w:fill="FFFFFF"/>
            <w:vAlign w:val="center"/>
          </w:tcPr>
          <w:p w14:paraId="62EBFF29"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100%</w:t>
            </w:r>
          </w:p>
        </w:tc>
        <w:tc>
          <w:tcPr>
            <w:tcW w:w="823" w:type="dxa"/>
            <w:shd w:val="clear" w:color="000000" w:fill="FFFFFF"/>
            <w:vAlign w:val="center"/>
          </w:tcPr>
          <w:p w14:paraId="12A8AD5A"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5</w:t>
            </w:r>
          </w:p>
        </w:tc>
      </w:tr>
    </w:tbl>
    <w:p w14:paraId="1789728A" w14:textId="77777777" w:rsidR="00B7749F" w:rsidRDefault="00000000">
      <w:pPr>
        <w:spacing w:line="560" w:lineRule="exact"/>
        <w:ind w:firstLineChars="100" w:firstLine="320"/>
        <w:rPr>
          <w:rFonts w:ascii="Times New Roman" w:eastAsia="黑体" w:hAnsi="Times New Roman" w:cs="Times New Roman"/>
          <w:sz w:val="32"/>
          <w:szCs w:val="32"/>
        </w:rPr>
      </w:pPr>
      <w:r>
        <w:rPr>
          <w:rFonts w:ascii="Times New Roman" w:eastAsia="黑体" w:hAnsi="Times New Roman" w:cs="Times New Roman"/>
          <w:sz w:val="32"/>
          <w:szCs w:val="32"/>
        </w:rPr>
        <w:t>四、绩效评价指标分析</w:t>
      </w:r>
    </w:p>
    <w:p w14:paraId="0EFBD3B4" w14:textId="77777777" w:rsidR="00B7749F" w:rsidRDefault="00000000">
      <w:pPr>
        <w:widowControl/>
        <w:spacing w:line="560" w:lineRule="exact"/>
        <w:ind w:firstLineChars="200" w:firstLine="643"/>
        <w:outlineLvl w:val="0"/>
        <w:rPr>
          <w:rFonts w:ascii="Times New Roman" w:eastAsia="楷体_GB2312" w:hAnsi="Times New Roman" w:cs="Times New Roman"/>
          <w:b/>
          <w:bCs/>
          <w:kern w:val="28"/>
          <w:sz w:val="32"/>
          <w:szCs w:val="32"/>
        </w:rPr>
      </w:pPr>
      <w:r>
        <w:rPr>
          <w:rFonts w:ascii="Times New Roman" w:eastAsia="楷体_GB2312" w:hAnsi="Times New Roman" w:cs="Times New Roman"/>
          <w:b/>
          <w:bCs/>
          <w:kern w:val="28"/>
          <w:sz w:val="32"/>
          <w:szCs w:val="32"/>
        </w:rPr>
        <w:t>（一）项目决策情况</w:t>
      </w:r>
    </w:p>
    <w:p w14:paraId="233757AD" w14:textId="77777777" w:rsidR="00B23E2E" w:rsidRDefault="00B23E2E" w:rsidP="00B23E2E">
      <w:pPr>
        <w:pStyle w:val="-"/>
        <w:spacing w:line="560" w:lineRule="exact"/>
        <w:ind w:firstLine="640"/>
        <w:rPr>
          <w:rFonts w:ascii="仿宋_GB2312" w:eastAsia="仿宋_GB2312" w:hAnsi="仿宋_GB2312" w:cs="仿宋_GB2312"/>
          <w:b/>
          <w:bCs/>
          <w:sz w:val="32"/>
          <w:szCs w:val="32"/>
        </w:rPr>
      </w:pPr>
      <w:bookmarkStart w:id="1" w:name="_Hlk131155559"/>
      <w:r>
        <w:rPr>
          <w:rFonts w:ascii="仿宋_GB2312" w:eastAsia="仿宋_GB2312" w:hAnsi="仿宋_GB2312" w:cs="仿宋_GB2312" w:hint="eastAsia"/>
          <w:b/>
          <w:bCs/>
          <w:sz w:val="32"/>
          <w:szCs w:val="32"/>
        </w:rPr>
        <w:t>1.项目立项</w:t>
      </w:r>
    </w:p>
    <w:p w14:paraId="1D2B4464" w14:textId="77777777" w:rsidR="00B23E2E" w:rsidRDefault="00B23E2E" w:rsidP="00B23E2E">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（1）立项依据充分性</w:t>
      </w:r>
    </w:p>
    <w:p w14:paraId="1FEB812E" w14:textId="77777777" w:rsidR="00B23E2E" w:rsidRDefault="00B23E2E" w:rsidP="00B23E2E">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该项目立项符合国家相关法律法规及发展政策，符合行业</w:t>
      </w:r>
      <w:r>
        <w:rPr>
          <w:rFonts w:ascii="仿宋_GB2312" w:eastAsia="仿宋_GB2312" w:hAnsi="仿宋_GB2312" w:cs="仿宋_GB2312" w:hint="eastAsia"/>
          <w:sz w:val="32"/>
          <w:szCs w:val="32"/>
        </w:rPr>
        <w:lastRenderedPageBreak/>
        <w:t>规划要求，围绕本年度工作重点和工作计划制定经费预算，属于公共财政支持范围。本项目与部门内部其他相关项目不重复。部门发展规划及职能文件等归档完整。</w:t>
      </w:r>
    </w:p>
    <w:p w14:paraId="28C774D0" w14:textId="77777777" w:rsidR="00B23E2E" w:rsidRDefault="00B23E2E" w:rsidP="00B23E2E">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（2）立项程序规范性</w:t>
      </w:r>
    </w:p>
    <w:p w14:paraId="06D924C3" w14:textId="77777777" w:rsidR="00B23E2E" w:rsidRDefault="00B23E2E" w:rsidP="00B23E2E">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项目申请、设立过程符合相关要求，</w:t>
      </w:r>
      <w:r>
        <w:rPr>
          <w:rFonts w:ascii="仿宋_GB2312" w:eastAsia="仿宋_GB2312" w:hAnsi="仿宋_GB2312" w:cs="仿宋_GB2312" w:hint="eastAsia"/>
          <w:sz w:val="32"/>
          <w:szCs w:val="32"/>
          <w:lang w:eastAsia="zh-Hans"/>
        </w:rPr>
        <w:t>严格按照审批流程准备符合要求的文件、材料；</w:t>
      </w:r>
      <w:r>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5363EE1B" w14:textId="77777777" w:rsidR="00B23E2E" w:rsidRDefault="00B23E2E" w:rsidP="00B23E2E">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2.绩效目标</w:t>
      </w:r>
    </w:p>
    <w:p w14:paraId="3BB27486" w14:textId="77777777" w:rsidR="00B23E2E" w:rsidRDefault="00B23E2E" w:rsidP="00B23E2E">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（1）绩效目标合理性</w:t>
      </w:r>
    </w:p>
    <w:p w14:paraId="482D160A" w14:textId="77777777" w:rsidR="00B23E2E" w:rsidRDefault="00B23E2E" w:rsidP="00B23E2E">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lang w:eastAsia="zh-Hans"/>
        </w:rPr>
        <w:t>年初结合实际工作内容</w:t>
      </w:r>
      <w:r>
        <w:rPr>
          <w:rFonts w:ascii="仿宋_GB2312" w:eastAsia="仿宋_GB2312" w:hAnsi="仿宋_GB2312" w:cs="仿宋_GB2312" w:hint="eastAsia"/>
          <w:sz w:val="32"/>
          <w:szCs w:val="32"/>
        </w:rPr>
        <w:t>设定绩效目标</w:t>
      </w:r>
      <w:r>
        <w:rPr>
          <w:rFonts w:ascii="仿宋_GB2312" w:eastAsia="仿宋_GB2312" w:hAnsi="仿宋_GB2312" w:cs="仿宋_GB2312" w:hint="eastAsia"/>
          <w:sz w:val="32"/>
          <w:szCs w:val="32"/>
          <w:lang w:eastAsia="zh-Hans"/>
        </w:rPr>
        <w:t>，绩效目标</w:t>
      </w:r>
      <w:r>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依据充分，符合客观实际，能反映和考核项目绩效目标与项目实施的相符情况，依据绩效目标设定的绩效指标清晰、细化、可衡量，能反映和考核项目绩效目标的明细化情况。绩效目标</w:t>
      </w:r>
      <w:proofErr w:type="gramStart"/>
      <w:r>
        <w:rPr>
          <w:rFonts w:ascii="仿宋_GB2312" w:eastAsia="仿宋_GB2312" w:hAnsi="仿宋_GB2312" w:cs="仿宋_GB2312" w:hint="eastAsia"/>
          <w:sz w:val="32"/>
          <w:szCs w:val="32"/>
        </w:rPr>
        <w:t>表经过</w:t>
      </w:r>
      <w:proofErr w:type="gramEnd"/>
      <w:r>
        <w:rPr>
          <w:rFonts w:ascii="仿宋_GB2312" w:eastAsia="仿宋_GB2312" w:hAnsi="仿宋_GB2312" w:cs="仿宋_GB2312" w:hint="eastAsia"/>
          <w:sz w:val="32"/>
          <w:szCs w:val="32"/>
        </w:rPr>
        <w:t>审核，绩效目标与实际工作内容具有相关性，预算与确定的项目投资额相匹配，对项目任务进行了详细分解。项目预期产出效益及效果符合正常的业绩水平。</w:t>
      </w:r>
    </w:p>
    <w:p w14:paraId="04B363EA" w14:textId="77777777" w:rsidR="00B23E2E" w:rsidRDefault="00B23E2E" w:rsidP="00B23E2E">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（2）绩效指标明确性</w:t>
      </w:r>
    </w:p>
    <w:p w14:paraId="710CB928" w14:textId="77777777" w:rsidR="00B23E2E" w:rsidRDefault="00B23E2E" w:rsidP="00B23E2E">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项目设置了明确的预期产出效益和效果，将绩效目标细化分解为具体的绩效指标，绩效目标与项目目标任务数相对应，绩效目标设定的绩效指标清晰、细化、可衡量。</w:t>
      </w:r>
    </w:p>
    <w:p w14:paraId="102839BB" w14:textId="77777777" w:rsidR="00B23E2E" w:rsidRDefault="00B23E2E" w:rsidP="00B23E2E">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lastRenderedPageBreak/>
        <w:t>3.资金投入</w:t>
      </w:r>
    </w:p>
    <w:p w14:paraId="723B7AB2" w14:textId="77777777" w:rsidR="00B23E2E" w:rsidRDefault="00B23E2E" w:rsidP="00B23E2E">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（1）预算编制科学性</w:t>
      </w:r>
    </w:p>
    <w:p w14:paraId="6EDEEE9B" w14:textId="77777777" w:rsidR="00B23E2E" w:rsidRDefault="00B23E2E" w:rsidP="00B23E2E">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14:paraId="79749888" w14:textId="77777777" w:rsidR="00B23E2E" w:rsidRDefault="00B23E2E" w:rsidP="00B23E2E">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（2）资金分配合理性</w:t>
      </w:r>
    </w:p>
    <w:p w14:paraId="630A85F8" w14:textId="3CF5C4BB" w:rsidR="002020DD" w:rsidRPr="002020DD" w:rsidRDefault="00B23E2E" w:rsidP="002020DD">
      <w:pPr>
        <w:spacing w:line="600" w:lineRule="exact"/>
        <w:ind w:firstLineChars="200" w:firstLine="640"/>
        <w:outlineLvl w:val="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资金分配额度与项目单位实际工作内容相适应，资金分配额度合理，资金分配依据充分。</w:t>
      </w:r>
    </w:p>
    <w:bookmarkEnd w:id="1"/>
    <w:p w14:paraId="79F2428C" w14:textId="77777777" w:rsidR="00B7749F" w:rsidRDefault="00000000">
      <w:pPr>
        <w:widowControl/>
        <w:spacing w:line="560" w:lineRule="exact"/>
        <w:ind w:firstLineChars="200" w:firstLine="643"/>
        <w:outlineLvl w:val="0"/>
        <w:rPr>
          <w:rFonts w:ascii="Times New Roman" w:eastAsia="楷体_GB2312" w:hAnsi="Times New Roman" w:cs="Times New Roman"/>
          <w:b/>
          <w:bCs/>
          <w:kern w:val="28"/>
          <w:sz w:val="32"/>
          <w:szCs w:val="32"/>
        </w:rPr>
      </w:pPr>
      <w:r>
        <w:rPr>
          <w:rFonts w:ascii="Times New Roman" w:eastAsia="楷体_GB2312" w:hAnsi="Times New Roman" w:cs="Times New Roman"/>
          <w:b/>
          <w:bCs/>
          <w:kern w:val="28"/>
          <w:sz w:val="32"/>
          <w:szCs w:val="32"/>
        </w:rPr>
        <w:t>（二）项目过程情况</w:t>
      </w:r>
    </w:p>
    <w:p w14:paraId="5DEFEB9F" w14:textId="77777777" w:rsidR="00B7749F" w:rsidRDefault="00000000">
      <w:pPr>
        <w:spacing w:line="560" w:lineRule="exact"/>
        <w:ind w:firstLineChars="200" w:firstLine="640"/>
        <w:outlineLvl w:val="0"/>
        <w:rPr>
          <w:rFonts w:ascii="Times New Roman" w:eastAsia="仿宋_GB2312" w:hAnsi="Times New Roman" w:cs="Times New Roman"/>
          <w:sz w:val="32"/>
          <w:szCs w:val="32"/>
        </w:rPr>
      </w:pPr>
      <w:r>
        <w:rPr>
          <w:rFonts w:ascii="Times New Roman" w:eastAsia="仿宋_GB2312" w:hAnsi="Times New Roman" w:cs="Times New Roman"/>
          <w:sz w:val="32"/>
          <w:szCs w:val="32"/>
        </w:rPr>
        <w:t>项目严格按照预期绩效目标执行预算资金。项目资金使用符合相关的财务管理制度规定，能够反映和考核项目资金的规范运行情况；项目实施单位的财务和业务管理制度健全，能够反映和考核财务和业务管理制度对项目顺利实施的保障情况。</w:t>
      </w:r>
    </w:p>
    <w:p w14:paraId="2567B6E1" w14:textId="77777777" w:rsidR="00BF5FD7" w:rsidRDefault="00BF5FD7" w:rsidP="00BF5FD7">
      <w:pPr>
        <w:pStyle w:val="-"/>
        <w:spacing w:line="560" w:lineRule="exact"/>
        <w:ind w:firstLine="640"/>
        <w:rPr>
          <w:rFonts w:ascii="仿宋_GB2312" w:eastAsia="仿宋_GB2312" w:hAnsi="仿宋_GB2312" w:cs="仿宋_GB2312"/>
          <w:b/>
          <w:bCs/>
          <w:sz w:val="32"/>
          <w:szCs w:val="32"/>
        </w:rPr>
      </w:pPr>
      <w:bookmarkStart w:id="2" w:name="_Hlk131155586"/>
      <w:r>
        <w:rPr>
          <w:rFonts w:ascii="仿宋_GB2312" w:eastAsia="仿宋_GB2312" w:hAnsi="仿宋_GB2312" w:cs="仿宋_GB2312" w:hint="eastAsia"/>
          <w:b/>
          <w:bCs/>
          <w:sz w:val="32"/>
          <w:szCs w:val="32"/>
        </w:rPr>
        <w:t>1.资金管理</w:t>
      </w:r>
    </w:p>
    <w:p w14:paraId="16DFA2FE" w14:textId="77777777" w:rsidR="00BF5FD7" w:rsidRPr="00BF5FD7" w:rsidRDefault="00BF5FD7" w:rsidP="00BF5FD7">
      <w:pPr>
        <w:spacing w:line="600" w:lineRule="exact"/>
        <w:ind w:firstLineChars="200" w:firstLine="640"/>
        <w:outlineLvl w:val="0"/>
        <w:rPr>
          <w:rFonts w:ascii="仿宋_GB2312" w:eastAsia="仿宋_GB2312" w:hAnsi="仿宋_GB2312" w:cs="仿宋_GB2312"/>
          <w:sz w:val="32"/>
          <w:szCs w:val="32"/>
        </w:rPr>
      </w:pPr>
      <w:r w:rsidRPr="00BF5FD7">
        <w:rPr>
          <w:rFonts w:ascii="仿宋_GB2312" w:eastAsia="仿宋_GB2312" w:hAnsi="仿宋_GB2312" w:cs="仿宋_GB2312" w:hint="eastAsia"/>
          <w:sz w:val="32"/>
          <w:szCs w:val="32"/>
        </w:rPr>
        <w:t>（1）资金到位率</w:t>
      </w:r>
    </w:p>
    <w:p w14:paraId="1C7CA82B" w14:textId="5AF4FFDB" w:rsidR="00BF5FD7" w:rsidRPr="00BF5FD7" w:rsidRDefault="00BF5FD7" w:rsidP="00BF5FD7">
      <w:pPr>
        <w:spacing w:line="600" w:lineRule="exact"/>
        <w:ind w:firstLineChars="200" w:firstLine="640"/>
        <w:outlineLvl w:val="0"/>
        <w:rPr>
          <w:rFonts w:ascii="仿宋_GB2312" w:eastAsia="仿宋_GB2312" w:hAnsi="仿宋_GB2312" w:cs="仿宋_GB2312"/>
          <w:sz w:val="32"/>
          <w:szCs w:val="32"/>
        </w:rPr>
      </w:pPr>
      <w:r w:rsidRPr="00BF5FD7">
        <w:rPr>
          <w:rFonts w:ascii="仿宋_GB2312" w:eastAsia="仿宋_GB2312" w:hAnsi="仿宋_GB2312" w:cs="仿宋_GB2312" w:hint="eastAsia"/>
          <w:sz w:val="32"/>
          <w:szCs w:val="32"/>
        </w:rPr>
        <w:t>本项目总投资</w:t>
      </w:r>
      <w:r w:rsidRPr="00BF5FD7">
        <w:rPr>
          <w:rFonts w:ascii="仿宋_GB2312" w:eastAsia="仿宋_GB2312" w:hAnsi="仿宋_GB2312" w:cs="仿宋_GB2312"/>
          <w:sz w:val="32"/>
          <w:szCs w:val="32"/>
        </w:rPr>
        <w:t>993.42</w:t>
      </w:r>
      <w:r w:rsidRPr="00BF5FD7">
        <w:rPr>
          <w:rFonts w:ascii="仿宋_GB2312" w:eastAsia="仿宋_GB2312" w:hAnsi="仿宋_GB2312" w:cs="仿宋_GB2312" w:hint="eastAsia"/>
          <w:sz w:val="32"/>
          <w:szCs w:val="32"/>
        </w:rPr>
        <w:t>万元，财政资金及时足额到位，到位率</w:t>
      </w:r>
      <w:r w:rsidRPr="00BF5FD7">
        <w:rPr>
          <w:rFonts w:ascii="仿宋_GB2312" w:eastAsia="仿宋_GB2312" w:hAnsi="仿宋_GB2312" w:cs="仿宋_GB2312"/>
          <w:sz w:val="32"/>
          <w:szCs w:val="32"/>
        </w:rPr>
        <w:t>100</w:t>
      </w:r>
      <w:r w:rsidRPr="00BF5FD7">
        <w:rPr>
          <w:rFonts w:ascii="仿宋_GB2312" w:eastAsia="仿宋_GB2312" w:hAnsi="仿宋_GB2312" w:cs="仿宋_GB2312" w:hint="eastAsia"/>
          <w:sz w:val="32"/>
          <w:szCs w:val="32"/>
        </w:rPr>
        <w:t>%，预算资金按计划进度执行。</w:t>
      </w:r>
    </w:p>
    <w:p w14:paraId="754C2E71" w14:textId="77777777" w:rsidR="00BF5FD7" w:rsidRPr="00BF5FD7" w:rsidRDefault="00BF5FD7" w:rsidP="00BF5FD7">
      <w:pPr>
        <w:spacing w:line="600" w:lineRule="exact"/>
        <w:ind w:firstLineChars="200" w:firstLine="640"/>
        <w:outlineLvl w:val="0"/>
        <w:rPr>
          <w:rFonts w:ascii="仿宋_GB2312" w:eastAsia="仿宋_GB2312" w:hAnsi="仿宋_GB2312" w:cs="仿宋_GB2312"/>
          <w:sz w:val="32"/>
          <w:szCs w:val="32"/>
        </w:rPr>
      </w:pPr>
      <w:r w:rsidRPr="00BF5FD7">
        <w:rPr>
          <w:rFonts w:ascii="仿宋_GB2312" w:eastAsia="仿宋_GB2312" w:hAnsi="仿宋_GB2312" w:cs="仿宋_GB2312" w:hint="eastAsia"/>
          <w:sz w:val="32"/>
          <w:szCs w:val="32"/>
        </w:rPr>
        <w:t>（2）预算执行率</w:t>
      </w:r>
    </w:p>
    <w:p w14:paraId="069EA76E" w14:textId="299C8E66" w:rsidR="00BF5FD7" w:rsidRDefault="00BF5FD7" w:rsidP="00BF5FD7">
      <w:pPr>
        <w:spacing w:line="600" w:lineRule="exact"/>
        <w:ind w:firstLineChars="200" w:firstLine="640"/>
        <w:outlineLvl w:val="0"/>
        <w:rPr>
          <w:rFonts w:ascii="仿宋_GB2312" w:eastAsia="仿宋_GB2312" w:hAnsi="仿宋_GB2312" w:cs="仿宋_GB2312"/>
          <w:sz w:val="32"/>
          <w:szCs w:val="32"/>
        </w:rPr>
      </w:pPr>
      <w:r w:rsidRPr="00BF5FD7">
        <w:rPr>
          <w:rFonts w:ascii="仿宋_GB2312" w:eastAsia="仿宋_GB2312" w:hAnsi="仿宋_GB2312" w:cs="仿宋_GB2312" w:hint="eastAsia"/>
          <w:sz w:val="32"/>
          <w:szCs w:val="32"/>
        </w:rPr>
        <w:t>预算编制较为详细，项目资金支出总体能够按照预算执行，预算资金支出</w:t>
      </w:r>
      <w:r w:rsidRPr="00BF5FD7">
        <w:rPr>
          <w:rFonts w:ascii="仿宋_GB2312" w:eastAsia="仿宋_GB2312" w:hAnsi="仿宋_GB2312" w:cs="仿宋_GB2312"/>
          <w:sz w:val="32"/>
          <w:szCs w:val="32"/>
        </w:rPr>
        <w:t>993.42</w:t>
      </w:r>
      <w:r w:rsidRPr="00BF5FD7">
        <w:rPr>
          <w:rFonts w:ascii="仿宋_GB2312" w:eastAsia="仿宋_GB2312" w:hAnsi="仿宋_GB2312" w:cs="仿宋_GB2312" w:hint="eastAsia"/>
          <w:sz w:val="32"/>
          <w:szCs w:val="32"/>
        </w:rPr>
        <w:t>万元，预算执行率为</w:t>
      </w:r>
      <w:r w:rsidRPr="00BF5FD7">
        <w:rPr>
          <w:rFonts w:ascii="仿宋_GB2312" w:eastAsia="仿宋_GB2312" w:hAnsi="仿宋_GB2312" w:cs="仿宋_GB2312"/>
          <w:sz w:val="32"/>
          <w:szCs w:val="32"/>
        </w:rPr>
        <w:t>100</w:t>
      </w:r>
      <w:r w:rsidRPr="00BF5FD7">
        <w:rPr>
          <w:rFonts w:ascii="仿宋_GB2312" w:eastAsia="仿宋_GB2312" w:hAnsi="仿宋_GB2312" w:cs="仿宋_GB2312" w:hint="eastAsia"/>
          <w:sz w:val="32"/>
          <w:szCs w:val="32"/>
        </w:rPr>
        <w:t>%。</w:t>
      </w:r>
    </w:p>
    <w:p w14:paraId="0F89DC8A" w14:textId="77777777" w:rsidR="00BF5FD7" w:rsidRDefault="00BF5FD7" w:rsidP="00BF5FD7">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（3）资金使用合</w:t>
      </w:r>
      <w:proofErr w:type="gramStart"/>
      <w:r>
        <w:rPr>
          <w:rFonts w:ascii="仿宋_GB2312" w:eastAsia="仿宋_GB2312" w:hAnsi="仿宋_GB2312" w:cs="仿宋_GB2312" w:hint="eastAsia"/>
          <w:sz w:val="32"/>
          <w:szCs w:val="32"/>
        </w:rPr>
        <w:t>规</w:t>
      </w:r>
      <w:proofErr w:type="gramEnd"/>
      <w:r>
        <w:rPr>
          <w:rFonts w:ascii="仿宋_GB2312" w:eastAsia="仿宋_GB2312" w:hAnsi="仿宋_GB2312" w:cs="仿宋_GB2312" w:hint="eastAsia"/>
          <w:sz w:val="32"/>
          <w:szCs w:val="32"/>
        </w:rPr>
        <w:t>性</w:t>
      </w:r>
    </w:p>
    <w:p w14:paraId="36DE48BD" w14:textId="77777777" w:rsidR="00BF5FD7" w:rsidRDefault="00BF5FD7" w:rsidP="00BF5FD7">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w:t>
      </w:r>
      <w:r>
        <w:rPr>
          <w:rFonts w:ascii="仿宋_GB2312" w:eastAsia="仿宋_GB2312" w:hAnsi="仿宋_GB2312" w:cs="仿宋_GB2312" w:hint="eastAsia"/>
          <w:sz w:val="32"/>
          <w:szCs w:val="32"/>
        </w:rPr>
        <w:lastRenderedPageBreak/>
        <w:t>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089953C1" w14:textId="77777777" w:rsidR="00BF5FD7" w:rsidRDefault="00BF5FD7" w:rsidP="00BF5FD7">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2.组织实施</w:t>
      </w:r>
    </w:p>
    <w:p w14:paraId="7D2EC576" w14:textId="77777777" w:rsidR="00BF5FD7" w:rsidRDefault="00BF5FD7" w:rsidP="00BF5FD7">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（1）管理制度健全性</w:t>
      </w:r>
    </w:p>
    <w:p w14:paraId="065A4279" w14:textId="77777777" w:rsidR="00BF5FD7" w:rsidRDefault="00BF5FD7" w:rsidP="00BF5FD7">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4FB4C026" w14:textId="77777777" w:rsidR="00BF5FD7" w:rsidRDefault="00BF5FD7" w:rsidP="00BF5FD7">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（2）制度执行有效性</w:t>
      </w:r>
    </w:p>
    <w:p w14:paraId="42E6A57E" w14:textId="607E5A8F" w:rsidR="00BF5FD7" w:rsidRPr="004E74C4" w:rsidRDefault="00BF5FD7" w:rsidP="004E74C4">
      <w:pPr>
        <w:spacing w:line="600" w:lineRule="exact"/>
        <w:ind w:firstLineChars="200" w:firstLine="640"/>
        <w:outlineLvl w:val="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对资金使用的合法合</w:t>
      </w:r>
      <w:proofErr w:type="gramStart"/>
      <w:r>
        <w:rPr>
          <w:rFonts w:ascii="仿宋_GB2312" w:eastAsia="仿宋_GB2312" w:hAnsi="仿宋_GB2312" w:cs="仿宋_GB2312" w:hint="eastAsia"/>
          <w:sz w:val="32"/>
          <w:szCs w:val="32"/>
        </w:rPr>
        <w:t>规</w:t>
      </w:r>
      <w:proofErr w:type="gramEnd"/>
      <w:r>
        <w:rPr>
          <w:rFonts w:ascii="仿宋_GB2312" w:eastAsia="仿宋_GB2312" w:hAnsi="仿宋_GB2312" w:cs="仿宋_GB2312" w:hint="eastAsia"/>
          <w:sz w:val="32"/>
          <w:szCs w:val="32"/>
        </w:rPr>
        <w:t>性进行监督，年末对资金使用效果进行评价。项目管理、实施人员落实到位，有效按照计划执行。项目执行情况等资料齐全，项目相关手续完备，及时进行归档。</w:t>
      </w:r>
      <w:bookmarkEnd w:id="2"/>
    </w:p>
    <w:p w14:paraId="582F08DA" w14:textId="77777777" w:rsidR="00B7749F" w:rsidRDefault="00000000">
      <w:pPr>
        <w:widowControl/>
        <w:spacing w:line="560" w:lineRule="exact"/>
        <w:ind w:firstLineChars="200" w:firstLine="643"/>
        <w:outlineLvl w:val="0"/>
        <w:rPr>
          <w:rFonts w:ascii="Times New Roman" w:eastAsia="楷体_GB2312" w:hAnsi="Times New Roman" w:cs="Times New Roman"/>
          <w:b/>
          <w:bCs/>
          <w:kern w:val="28"/>
          <w:sz w:val="32"/>
          <w:szCs w:val="32"/>
        </w:rPr>
      </w:pPr>
      <w:r>
        <w:rPr>
          <w:rFonts w:ascii="Times New Roman" w:eastAsia="楷体_GB2312" w:hAnsi="Times New Roman" w:cs="Times New Roman"/>
          <w:b/>
          <w:bCs/>
          <w:kern w:val="28"/>
          <w:sz w:val="32"/>
          <w:szCs w:val="32"/>
        </w:rPr>
        <w:t>（三）项目产出</w:t>
      </w:r>
    </w:p>
    <w:p w14:paraId="1F738816" w14:textId="54B95339" w:rsidR="00B7749F" w:rsidRDefault="00000000">
      <w:pPr>
        <w:spacing w:line="560" w:lineRule="exact"/>
        <w:ind w:firstLineChars="200" w:firstLine="624"/>
        <w:rPr>
          <w:rFonts w:ascii="Times New Roman" w:eastAsia="宋体" w:hAnsi="Times New Roman" w:cs="Times New Roman"/>
          <w:szCs w:val="24"/>
        </w:rPr>
      </w:pPr>
      <w:r>
        <w:rPr>
          <w:rFonts w:ascii="Times New Roman" w:eastAsia="仿宋" w:hAnsi="Times New Roman" w:cs="Times New Roman"/>
          <w:bCs/>
          <w:spacing w:val="-4"/>
          <w:sz w:val="32"/>
          <w:szCs w:val="32"/>
        </w:rPr>
        <w:t>1.</w:t>
      </w:r>
      <w:r>
        <w:rPr>
          <w:rFonts w:ascii="Times New Roman" w:eastAsia="仿宋" w:hAnsi="Times New Roman" w:cs="Times New Roman"/>
          <w:bCs/>
          <w:spacing w:val="-4"/>
          <w:sz w:val="32"/>
          <w:szCs w:val="32"/>
        </w:rPr>
        <w:t>数量指标方面：</w:t>
      </w:r>
      <w:r>
        <w:rPr>
          <w:rFonts w:ascii="Times New Roman" w:eastAsia="仿宋_GB2312" w:hAnsi="Times New Roman" w:cs="Times New Roman"/>
          <w:sz w:val="32"/>
          <w:szCs w:val="32"/>
        </w:rPr>
        <w:t>食品安全监督抽检数指标，指标值为</w:t>
      </w:r>
      <w:r>
        <w:rPr>
          <w:rFonts w:ascii="Times New Roman" w:eastAsia="仿宋_GB2312" w:hAnsi="Times New Roman" w:cs="Times New Roman"/>
          <w:sz w:val="32"/>
          <w:szCs w:val="32"/>
        </w:rPr>
        <w:t>≥5519</w:t>
      </w:r>
      <w:r>
        <w:rPr>
          <w:rFonts w:ascii="Times New Roman" w:eastAsia="仿宋_GB2312" w:hAnsi="Times New Roman" w:cs="Times New Roman"/>
          <w:sz w:val="32"/>
          <w:szCs w:val="32"/>
        </w:rPr>
        <w:t>批次，实际完成</w:t>
      </w:r>
      <w:r>
        <w:rPr>
          <w:rFonts w:ascii="Times New Roman" w:eastAsia="仿宋_GB2312" w:hAnsi="Times New Roman" w:cs="Times New Roman"/>
          <w:sz w:val="32"/>
          <w:szCs w:val="32"/>
        </w:rPr>
        <w:t>5812</w:t>
      </w:r>
      <w:r>
        <w:rPr>
          <w:rFonts w:ascii="Times New Roman" w:eastAsia="仿宋_GB2312" w:hAnsi="Times New Roman" w:cs="Times New Roman"/>
          <w:sz w:val="32"/>
          <w:szCs w:val="32"/>
        </w:rPr>
        <w:t>批次，完成率</w:t>
      </w:r>
      <w:r>
        <w:rPr>
          <w:rFonts w:ascii="Times New Roman" w:eastAsia="仿宋_GB2312" w:hAnsi="Times New Roman" w:cs="Times New Roman"/>
          <w:sz w:val="32"/>
          <w:szCs w:val="32"/>
        </w:rPr>
        <w:t>105%</w:t>
      </w:r>
      <w:r>
        <w:rPr>
          <w:rFonts w:ascii="Times New Roman" w:eastAsia="仿宋_GB2312" w:hAnsi="Times New Roman" w:cs="Times New Roman"/>
          <w:sz w:val="32"/>
          <w:szCs w:val="32"/>
        </w:rPr>
        <w:t>、偏差率</w:t>
      </w:r>
      <w:r>
        <w:rPr>
          <w:rFonts w:ascii="Times New Roman" w:eastAsia="仿宋_GB2312" w:hAnsi="Times New Roman" w:cs="Times New Roman"/>
          <w:sz w:val="32"/>
          <w:szCs w:val="32"/>
        </w:rPr>
        <w:t>5%</w:t>
      </w:r>
      <w:r>
        <w:rPr>
          <w:rFonts w:ascii="Times New Roman" w:eastAsia="仿宋_GB2312" w:hAnsi="Times New Roman" w:cs="Times New Roman"/>
          <w:sz w:val="32"/>
          <w:szCs w:val="32"/>
        </w:rPr>
        <w:t>。。</w:t>
      </w:r>
    </w:p>
    <w:p w14:paraId="2E387542" w14:textId="77777777" w:rsidR="00B7749F" w:rsidRDefault="00000000">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质量指标方面：无。</w:t>
      </w:r>
    </w:p>
    <w:p w14:paraId="46F72078" w14:textId="77777777" w:rsidR="00B7749F" w:rsidRDefault="00000000">
      <w:pPr>
        <w:spacing w:line="560" w:lineRule="exact"/>
        <w:ind w:firstLineChars="200" w:firstLine="640"/>
        <w:rPr>
          <w:rFonts w:ascii="Times New Roman" w:eastAsia="宋体" w:hAnsi="Times New Roman" w:cs="Times New Roman"/>
          <w:szCs w:val="24"/>
        </w:rPr>
      </w:pPr>
      <w:r>
        <w:rPr>
          <w:rFonts w:ascii="Times New Roman" w:eastAsia="仿宋_GB2312" w:hAnsi="Times New Roman" w:cs="Times New Roman"/>
          <w:kern w:val="28"/>
          <w:sz w:val="32"/>
          <w:szCs w:val="32"/>
        </w:rPr>
        <w:t>3.</w:t>
      </w:r>
      <w:r>
        <w:rPr>
          <w:rFonts w:ascii="Times New Roman" w:eastAsia="仿宋_GB2312" w:hAnsi="Times New Roman" w:cs="Times New Roman"/>
          <w:kern w:val="28"/>
          <w:sz w:val="32"/>
          <w:szCs w:val="32"/>
        </w:rPr>
        <w:t>成本指标方面：</w:t>
      </w:r>
      <w:r>
        <w:rPr>
          <w:rFonts w:ascii="Times New Roman" w:eastAsia="仿宋_GB2312" w:hAnsi="Times New Roman" w:cs="Times New Roman"/>
          <w:sz w:val="32"/>
          <w:szCs w:val="32"/>
        </w:rPr>
        <w:t>委托业务费指标，指标值为</w:t>
      </w:r>
      <w:r>
        <w:rPr>
          <w:rFonts w:ascii="Times New Roman" w:eastAsia="仿宋_GB2312" w:hAnsi="Times New Roman" w:cs="Times New Roman"/>
          <w:sz w:val="32"/>
          <w:szCs w:val="32"/>
        </w:rPr>
        <w:t>≤993.42</w:t>
      </w:r>
      <w:r>
        <w:rPr>
          <w:rFonts w:ascii="Times New Roman" w:eastAsia="仿宋_GB2312" w:hAnsi="Times New Roman" w:cs="Times New Roman"/>
          <w:sz w:val="32"/>
          <w:szCs w:val="32"/>
        </w:rPr>
        <w:t>万元，实际花费</w:t>
      </w:r>
      <w:r>
        <w:rPr>
          <w:rFonts w:ascii="Times New Roman" w:eastAsia="仿宋_GB2312" w:hAnsi="Times New Roman" w:cs="Times New Roman"/>
          <w:sz w:val="32"/>
          <w:szCs w:val="32"/>
        </w:rPr>
        <w:t>993.42</w:t>
      </w:r>
      <w:r>
        <w:rPr>
          <w:rFonts w:ascii="Times New Roman" w:eastAsia="仿宋_GB2312" w:hAnsi="Times New Roman" w:cs="Times New Roman"/>
          <w:sz w:val="32"/>
          <w:szCs w:val="32"/>
        </w:rPr>
        <w:t>万元，资金使用率</w:t>
      </w:r>
      <w:r>
        <w:rPr>
          <w:rFonts w:ascii="Times New Roman" w:eastAsia="仿宋_GB2312" w:hAnsi="Times New Roman" w:cs="Times New Roman"/>
          <w:sz w:val="32"/>
          <w:szCs w:val="32"/>
        </w:rPr>
        <w:t>100%</w:t>
      </w:r>
      <w:r>
        <w:rPr>
          <w:rFonts w:ascii="Times New Roman" w:eastAsia="仿宋_GB2312" w:hAnsi="Times New Roman" w:cs="Times New Roman"/>
          <w:sz w:val="32"/>
          <w:szCs w:val="32"/>
        </w:rPr>
        <w:t>，未产生偏差。</w:t>
      </w:r>
    </w:p>
    <w:p w14:paraId="11A57DFA" w14:textId="77777777" w:rsidR="00B7749F" w:rsidRDefault="00000000">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4.</w:t>
      </w:r>
      <w:r>
        <w:rPr>
          <w:rFonts w:ascii="Times New Roman" w:eastAsia="仿宋_GB2312" w:hAnsi="Times New Roman" w:cs="Times New Roman"/>
          <w:sz w:val="32"/>
          <w:szCs w:val="32"/>
        </w:rPr>
        <w:t>时效指标方面：年度抽检任务按时完成率指标，指标值</w:t>
      </w:r>
      <w:r>
        <w:rPr>
          <w:rFonts w:ascii="Times New Roman" w:eastAsia="仿宋_GB2312" w:hAnsi="Times New Roman" w:cs="Times New Roman"/>
          <w:sz w:val="32"/>
          <w:szCs w:val="32"/>
        </w:rPr>
        <w:lastRenderedPageBreak/>
        <w:t>为</w:t>
      </w:r>
      <w:r>
        <w:rPr>
          <w:rFonts w:ascii="Times New Roman" w:eastAsia="仿宋_GB2312" w:hAnsi="Times New Roman" w:cs="Times New Roman"/>
          <w:sz w:val="32"/>
          <w:szCs w:val="32"/>
        </w:rPr>
        <w:t>≥90%</w:t>
      </w:r>
      <w:r>
        <w:rPr>
          <w:rFonts w:ascii="Times New Roman" w:eastAsia="仿宋_GB2312" w:hAnsi="Times New Roman" w:cs="Times New Roman"/>
          <w:sz w:val="32"/>
          <w:szCs w:val="32"/>
        </w:rPr>
        <w:t>，实际完成率</w:t>
      </w:r>
      <w:r>
        <w:rPr>
          <w:rFonts w:ascii="Times New Roman" w:eastAsia="仿宋_GB2312" w:hAnsi="Times New Roman" w:cs="Times New Roman"/>
          <w:sz w:val="32"/>
          <w:szCs w:val="32"/>
        </w:rPr>
        <w:t>100%</w:t>
      </w:r>
      <w:r>
        <w:rPr>
          <w:rFonts w:ascii="Times New Roman" w:eastAsia="仿宋_GB2312" w:hAnsi="Times New Roman" w:cs="Times New Roman"/>
          <w:sz w:val="32"/>
          <w:szCs w:val="32"/>
        </w:rPr>
        <w:t>，完成率</w:t>
      </w:r>
      <w:r>
        <w:rPr>
          <w:rFonts w:ascii="Times New Roman" w:eastAsia="仿宋_GB2312" w:hAnsi="Times New Roman" w:cs="Times New Roman"/>
          <w:sz w:val="32"/>
          <w:szCs w:val="32"/>
        </w:rPr>
        <w:t>111%</w:t>
      </w:r>
      <w:r>
        <w:rPr>
          <w:rFonts w:ascii="Times New Roman" w:eastAsia="仿宋_GB2312" w:hAnsi="Times New Roman" w:cs="Times New Roman"/>
          <w:sz w:val="32"/>
          <w:szCs w:val="32"/>
        </w:rPr>
        <w:t>，偏差率</w:t>
      </w:r>
      <w:r>
        <w:rPr>
          <w:rFonts w:ascii="Times New Roman" w:eastAsia="仿宋_GB2312" w:hAnsi="Times New Roman" w:cs="Times New Roman"/>
          <w:sz w:val="32"/>
          <w:szCs w:val="32"/>
        </w:rPr>
        <w:t>11%</w:t>
      </w:r>
      <w:r>
        <w:rPr>
          <w:rFonts w:ascii="Times New Roman" w:eastAsia="仿宋_GB2312" w:hAnsi="Times New Roman" w:cs="Times New Roman"/>
          <w:sz w:val="32"/>
          <w:szCs w:val="32"/>
        </w:rPr>
        <w:t>。</w:t>
      </w:r>
    </w:p>
    <w:p w14:paraId="14DEA642" w14:textId="77777777" w:rsidR="00B7749F" w:rsidRDefault="00000000">
      <w:pPr>
        <w:widowControl/>
        <w:spacing w:line="560" w:lineRule="exact"/>
        <w:ind w:firstLineChars="200" w:firstLine="643"/>
        <w:outlineLvl w:val="0"/>
        <w:rPr>
          <w:rFonts w:ascii="Times New Roman" w:eastAsia="楷体_GB2312" w:hAnsi="Times New Roman" w:cs="Times New Roman"/>
          <w:b/>
          <w:bCs/>
          <w:kern w:val="28"/>
          <w:sz w:val="32"/>
          <w:szCs w:val="32"/>
        </w:rPr>
      </w:pPr>
      <w:r>
        <w:rPr>
          <w:rFonts w:ascii="Times New Roman" w:eastAsia="楷体_GB2312" w:hAnsi="Times New Roman" w:cs="Times New Roman"/>
          <w:b/>
          <w:bCs/>
          <w:kern w:val="28"/>
          <w:sz w:val="32"/>
          <w:szCs w:val="32"/>
        </w:rPr>
        <w:t>（四）效益情况</w:t>
      </w:r>
    </w:p>
    <w:p w14:paraId="3C9CDB90" w14:textId="77777777" w:rsidR="00B7749F" w:rsidRDefault="00000000">
      <w:pPr>
        <w:pStyle w:val="3"/>
        <w:spacing w:beforeAutospacing="0" w:afterAutospacing="0" w:line="560" w:lineRule="exact"/>
        <w:ind w:firstLineChars="200" w:firstLine="64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1.</w:t>
      </w:r>
      <w:r>
        <w:rPr>
          <w:rFonts w:ascii="Times New Roman" w:eastAsia="仿宋_GB2312" w:hAnsi="Times New Roman" w:cs="Times New Roman" w:hint="default"/>
          <w:sz w:val="32"/>
          <w:szCs w:val="32"/>
        </w:rPr>
        <w:t>经济效益指标方面：无。</w:t>
      </w:r>
    </w:p>
    <w:p w14:paraId="689FF5E2" w14:textId="77777777" w:rsidR="00B7749F" w:rsidRDefault="00000000">
      <w:pPr>
        <w:pStyle w:val="3"/>
        <w:spacing w:beforeAutospacing="0" w:afterAutospacing="0" w:line="560" w:lineRule="exact"/>
        <w:ind w:firstLineChars="200" w:firstLine="64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2.</w:t>
      </w:r>
      <w:r>
        <w:rPr>
          <w:rFonts w:ascii="Times New Roman" w:eastAsia="仿宋_GB2312" w:hAnsi="Times New Roman" w:cs="Times New Roman" w:hint="default"/>
          <w:sz w:val="32"/>
          <w:szCs w:val="32"/>
        </w:rPr>
        <w:t>社会效益指标方面：</w:t>
      </w:r>
    </w:p>
    <w:p w14:paraId="5BA8BF62" w14:textId="77777777" w:rsidR="00B7749F" w:rsidRDefault="00000000">
      <w:pPr>
        <w:pStyle w:val="3"/>
        <w:spacing w:beforeAutospacing="0" w:afterAutospacing="0" w:line="560" w:lineRule="exact"/>
        <w:ind w:firstLineChars="200" w:firstLine="64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a.</w:t>
      </w:r>
      <w:r>
        <w:rPr>
          <w:rFonts w:ascii="Times New Roman" w:eastAsia="仿宋_GB2312" w:hAnsi="Times New Roman" w:cs="Times New Roman" w:hint="default"/>
          <w:sz w:val="32"/>
          <w:szCs w:val="32"/>
        </w:rPr>
        <w:t>抽检结果公开率指标，指标值</w:t>
      </w:r>
      <w:r>
        <w:rPr>
          <w:rFonts w:ascii="Times New Roman" w:eastAsia="仿宋_GB2312" w:hAnsi="Times New Roman" w:cs="Times New Roman" w:hint="default"/>
          <w:sz w:val="32"/>
          <w:szCs w:val="32"/>
        </w:rPr>
        <w:t>≥90%</w:t>
      </w:r>
      <w:r>
        <w:rPr>
          <w:rFonts w:ascii="Times New Roman" w:eastAsia="仿宋_GB2312" w:hAnsi="Times New Roman" w:cs="Times New Roman" w:hint="default"/>
          <w:sz w:val="32"/>
          <w:szCs w:val="32"/>
        </w:rPr>
        <w:t>，实际完成率</w:t>
      </w:r>
      <w:r>
        <w:rPr>
          <w:rFonts w:ascii="Times New Roman" w:eastAsia="仿宋_GB2312" w:hAnsi="Times New Roman" w:cs="Times New Roman" w:hint="default"/>
          <w:sz w:val="32"/>
          <w:szCs w:val="32"/>
        </w:rPr>
        <w:t>100%</w:t>
      </w:r>
      <w:r>
        <w:rPr>
          <w:rFonts w:ascii="Times New Roman" w:eastAsia="仿宋_GB2312" w:hAnsi="Times New Roman" w:cs="Times New Roman" w:hint="default"/>
          <w:sz w:val="32"/>
          <w:szCs w:val="32"/>
        </w:rPr>
        <w:t>，完成率</w:t>
      </w:r>
      <w:r>
        <w:rPr>
          <w:rFonts w:ascii="Times New Roman" w:eastAsia="仿宋_GB2312" w:hAnsi="Times New Roman" w:cs="Times New Roman" w:hint="default"/>
          <w:sz w:val="32"/>
          <w:szCs w:val="32"/>
        </w:rPr>
        <w:t>111%</w:t>
      </w:r>
      <w:r>
        <w:rPr>
          <w:rFonts w:ascii="Times New Roman" w:eastAsia="仿宋_GB2312" w:hAnsi="Times New Roman" w:cs="Times New Roman" w:hint="default"/>
          <w:sz w:val="32"/>
          <w:szCs w:val="32"/>
        </w:rPr>
        <w:t>，偏差率</w:t>
      </w:r>
      <w:r>
        <w:rPr>
          <w:rFonts w:ascii="Times New Roman" w:eastAsia="仿宋_GB2312" w:hAnsi="Times New Roman" w:cs="Times New Roman" w:hint="default"/>
          <w:sz w:val="32"/>
          <w:szCs w:val="32"/>
        </w:rPr>
        <w:t>11%</w:t>
      </w:r>
      <w:r>
        <w:rPr>
          <w:rFonts w:ascii="Times New Roman" w:eastAsia="仿宋_GB2312" w:hAnsi="Times New Roman" w:cs="Times New Roman" w:hint="default"/>
          <w:sz w:val="32"/>
          <w:szCs w:val="32"/>
        </w:rPr>
        <w:t>。</w:t>
      </w:r>
    </w:p>
    <w:p w14:paraId="73C2FC19" w14:textId="77777777" w:rsidR="00B7749F" w:rsidRDefault="00000000">
      <w:pPr>
        <w:pStyle w:val="3"/>
        <w:spacing w:beforeAutospacing="0" w:afterAutospacing="0" w:line="560" w:lineRule="exact"/>
        <w:ind w:firstLineChars="200" w:firstLine="64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b.</w:t>
      </w:r>
      <w:r>
        <w:rPr>
          <w:rFonts w:ascii="Times New Roman" w:eastAsia="仿宋_GB2312" w:hAnsi="Times New Roman" w:cs="Times New Roman" w:hint="default"/>
          <w:sz w:val="32"/>
          <w:szCs w:val="32"/>
        </w:rPr>
        <w:t>保障食品安全指标，指标值为有效保障。实际为有效保障。坚持问题导向，能够及时发现及排查风险隐患，确保食品安全。</w:t>
      </w:r>
    </w:p>
    <w:p w14:paraId="1A4E41B2" w14:textId="77777777" w:rsidR="00B7749F" w:rsidRDefault="00000000">
      <w:pPr>
        <w:pStyle w:val="3"/>
        <w:spacing w:beforeAutospacing="0" w:afterAutospacing="0" w:line="560" w:lineRule="exact"/>
        <w:ind w:firstLineChars="200" w:firstLine="64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c.</w:t>
      </w:r>
      <w:r>
        <w:rPr>
          <w:rFonts w:ascii="Times New Roman" w:eastAsia="仿宋_GB2312" w:hAnsi="Times New Roman" w:cs="Times New Roman" w:hint="default"/>
          <w:sz w:val="32"/>
          <w:szCs w:val="32"/>
        </w:rPr>
        <w:t>推进食品行业环境有序发展指标，指标值为不断推进。充分发挥抽检监测</w:t>
      </w:r>
      <w:r>
        <w:rPr>
          <w:rFonts w:ascii="Times New Roman" w:eastAsia="仿宋_GB2312" w:hAnsi="Times New Roman" w:cs="Times New Roman" w:hint="default"/>
          <w:sz w:val="32"/>
          <w:szCs w:val="32"/>
        </w:rPr>
        <w:t>“</w:t>
      </w:r>
      <w:r>
        <w:rPr>
          <w:rFonts w:ascii="Times New Roman" w:eastAsia="仿宋_GB2312" w:hAnsi="Times New Roman" w:cs="Times New Roman" w:hint="default"/>
          <w:sz w:val="32"/>
          <w:szCs w:val="32"/>
        </w:rPr>
        <w:t>雷达哨所</w:t>
      </w:r>
      <w:r>
        <w:rPr>
          <w:rFonts w:ascii="Times New Roman" w:eastAsia="仿宋_GB2312" w:hAnsi="Times New Roman" w:cs="Times New Roman" w:hint="default"/>
          <w:sz w:val="32"/>
          <w:szCs w:val="32"/>
        </w:rPr>
        <w:t>”</w:t>
      </w:r>
      <w:r>
        <w:rPr>
          <w:rFonts w:ascii="Times New Roman" w:eastAsia="仿宋_GB2312" w:hAnsi="Times New Roman" w:cs="Times New Roman" w:hint="default"/>
          <w:sz w:val="32"/>
          <w:szCs w:val="32"/>
        </w:rPr>
        <w:t>作用，并按规定反馈相关信息至相关部门，多方联动，强化协作，共同促进食品行业健康有序发展。</w:t>
      </w:r>
    </w:p>
    <w:p w14:paraId="473B11D2" w14:textId="77777777" w:rsidR="00B7749F" w:rsidRDefault="00000000">
      <w:pPr>
        <w:pStyle w:val="3"/>
        <w:spacing w:beforeAutospacing="0" w:afterAutospacing="0" w:line="560" w:lineRule="exact"/>
        <w:ind w:firstLineChars="200" w:firstLine="64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3.</w:t>
      </w:r>
      <w:r>
        <w:rPr>
          <w:rFonts w:ascii="Times New Roman" w:eastAsia="仿宋_GB2312" w:hAnsi="Times New Roman" w:cs="Times New Roman" w:hint="default"/>
          <w:sz w:val="32"/>
          <w:szCs w:val="32"/>
        </w:rPr>
        <w:t>可持续影响指标方面：问题整改落实（核查处置完成）率指标，指标值为</w:t>
      </w:r>
      <w:r>
        <w:rPr>
          <w:rFonts w:ascii="Times New Roman" w:eastAsia="仿宋_GB2312" w:hAnsi="Times New Roman" w:cs="Times New Roman" w:hint="default"/>
          <w:sz w:val="32"/>
          <w:szCs w:val="32"/>
        </w:rPr>
        <w:t>≥85%</w:t>
      </w:r>
      <w:r>
        <w:rPr>
          <w:rFonts w:ascii="Times New Roman" w:eastAsia="仿宋_GB2312" w:hAnsi="Times New Roman" w:cs="Times New Roman" w:hint="default"/>
          <w:sz w:val="32"/>
          <w:szCs w:val="32"/>
        </w:rPr>
        <w:t>，实际完成</w:t>
      </w:r>
      <w:r>
        <w:rPr>
          <w:rFonts w:ascii="Times New Roman" w:eastAsia="仿宋_GB2312" w:hAnsi="Times New Roman" w:cs="Times New Roman" w:hint="default"/>
          <w:sz w:val="32"/>
          <w:szCs w:val="32"/>
        </w:rPr>
        <w:t>100%</w:t>
      </w:r>
      <w:r>
        <w:rPr>
          <w:rFonts w:ascii="Times New Roman" w:eastAsia="仿宋_GB2312" w:hAnsi="Times New Roman" w:cs="Times New Roman" w:hint="default"/>
          <w:sz w:val="32"/>
          <w:szCs w:val="32"/>
        </w:rPr>
        <w:t>，完成率</w:t>
      </w:r>
      <w:r>
        <w:rPr>
          <w:rFonts w:ascii="Times New Roman" w:eastAsia="仿宋_GB2312" w:hAnsi="Times New Roman" w:cs="Times New Roman" w:hint="default"/>
          <w:sz w:val="32"/>
          <w:szCs w:val="32"/>
        </w:rPr>
        <w:t>117%</w:t>
      </w:r>
      <w:r>
        <w:rPr>
          <w:rFonts w:ascii="Times New Roman" w:eastAsia="仿宋_GB2312" w:hAnsi="Times New Roman" w:cs="Times New Roman" w:hint="default"/>
          <w:sz w:val="32"/>
          <w:szCs w:val="32"/>
        </w:rPr>
        <w:t>，偏差率</w:t>
      </w:r>
      <w:r>
        <w:rPr>
          <w:rFonts w:ascii="Times New Roman" w:eastAsia="仿宋_GB2312" w:hAnsi="Times New Roman" w:cs="Times New Roman" w:hint="default"/>
          <w:sz w:val="32"/>
          <w:szCs w:val="32"/>
        </w:rPr>
        <w:t>17%</w:t>
      </w:r>
      <w:r>
        <w:rPr>
          <w:rFonts w:ascii="Times New Roman" w:eastAsia="仿宋_GB2312" w:hAnsi="Times New Roman" w:cs="Times New Roman" w:hint="default"/>
          <w:sz w:val="32"/>
          <w:szCs w:val="32"/>
        </w:rPr>
        <w:t>。</w:t>
      </w:r>
    </w:p>
    <w:p w14:paraId="40277C0E" w14:textId="77777777" w:rsidR="00B7749F" w:rsidRDefault="00000000">
      <w:pPr>
        <w:pStyle w:val="3"/>
        <w:spacing w:beforeAutospacing="0" w:afterAutospacing="0" w:line="560" w:lineRule="exact"/>
        <w:ind w:firstLineChars="200" w:firstLine="64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4.</w:t>
      </w:r>
      <w:r>
        <w:rPr>
          <w:rFonts w:ascii="Times New Roman" w:eastAsia="仿宋_GB2312" w:hAnsi="Times New Roman" w:cs="Times New Roman" w:hint="default"/>
          <w:sz w:val="32"/>
          <w:szCs w:val="32"/>
        </w:rPr>
        <w:t>满意度指标方面：抽检企业满意率指标，指标值为</w:t>
      </w:r>
      <w:r>
        <w:rPr>
          <w:rFonts w:ascii="Times New Roman" w:eastAsia="仿宋_GB2312" w:hAnsi="Times New Roman" w:cs="Times New Roman" w:hint="default"/>
          <w:sz w:val="32"/>
          <w:szCs w:val="32"/>
        </w:rPr>
        <w:t>≥90%</w:t>
      </w:r>
      <w:r>
        <w:rPr>
          <w:rFonts w:ascii="Times New Roman" w:eastAsia="仿宋_GB2312" w:hAnsi="Times New Roman" w:cs="Times New Roman" w:hint="default"/>
          <w:sz w:val="32"/>
          <w:szCs w:val="32"/>
        </w:rPr>
        <w:t>。任务期内未接到任何抽检企业关于抽检工作的投诉举报，满意度为</w:t>
      </w:r>
      <w:r>
        <w:rPr>
          <w:rFonts w:ascii="Times New Roman" w:eastAsia="仿宋_GB2312" w:hAnsi="Times New Roman" w:cs="Times New Roman" w:hint="default"/>
          <w:sz w:val="32"/>
          <w:szCs w:val="32"/>
        </w:rPr>
        <w:t>100%</w:t>
      </w:r>
      <w:r>
        <w:rPr>
          <w:rFonts w:ascii="Times New Roman" w:eastAsia="仿宋_GB2312" w:hAnsi="Times New Roman" w:cs="Times New Roman" w:hint="default"/>
          <w:sz w:val="32"/>
          <w:szCs w:val="32"/>
        </w:rPr>
        <w:t>，完成率</w:t>
      </w:r>
      <w:r>
        <w:rPr>
          <w:rFonts w:ascii="Times New Roman" w:eastAsia="仿宋_GB2312" w:hAnsi="Times New Roman" w:cs="Times New Roman" w:hint="default"/>
          <w:sz w:val="32"/>
          <w:szCs w:val="32"/>
        </w:rPr>
        <w:t>111%</w:t>
      </w:r>
      <w:r>
        <w:rPr>
          <w:rFonts w:ascii="Times New Roman" w:eastAsia="仿宋_GB2312" w:hAnsi="Times New Roman" w:cs="Times New Roman" w:hint="default"/>
          <w:sz w:val="32"/>
          <w:szCs w:val="32"/>
        </w:rPr>
        <w:t>，偏差率</w:t>
      </w:r>
      <w:r>
        <w:rPr>
          <w:rFonts w:ascii="Times New Roman" w:eastAsia="仿宋_GB2312" w:hAnsi="Times New Roman" w:cs="Times New Roman" w:hint="default"/>
          <w:sz w:val="32"/>
          <w:szCs w:val="32"/>
        </w:rPr>
        <w:t>11%</w:t>
      </w:r>
      <w:r>
        <w:rPr>
          <w:rFonts w:ascii="Times New Roman" w:eastAsia="仿宋_GB2312" w:hAnsi="Times New Roman" w:cs="Times New Roman" w:hint="default"/>
          <w:sz w:val="32"/>
          <w:szCs w:val="32"/>
        </w:rPr>
        <w:t>。</w:t>
      </w:r>
    </w:p>
    <w:p w14:paraId="06DBB347" w14:textId="77777777" w:rsidR="00222343" w:rsidRDefault="00222343" w:rsidP="00222343">
      <w:pPr>
        <w:spacing w:line="560" w:lineRule="exact"/>
        <w:ind w:firstLineChars="200" w:firstLine="640"/>
        <w:rPr>
          <w:rFonts w:eastAsia="黑体"/>
          <w:sz w:val="32"/>
          <w:szCs w:val="32"/>
          <w:lang w:eastAsia="zh-Hans"/>
        </w:rPr>
      </w:pPr>
      <w:bookmarkStart w:id="3" w:name="_Hlk131156282"/>
      <w:r>
        <w:rPr>
          <w:rFonts w:eastAsia="黑体" w:hint="eastAsia"/>
          <w:sz w:val="32"/>
          <w:szCs w:val="32"/>
          <w:lang w:eastAsia="zh-Hans"/>
        </w:rPr>
        <w:t>五、预算执行进度与绩效指标总体完成率偏差</w:t>
      </w:r>
    </w:p>
    <w:p w14:paraId="2EE79F6C" w14:textId="64387492" w:rsidR="00222343" w:rsidRPr="00222343" w:rsidRDefault="00222343" w:rsidP="00222343">
      <w:pPr>
        <w:pStyle w:val="-"/>
        <w:spacing w:line="560" w:lineRule="exact"/>
        <w:ind w:firstLine="640"/>
        <w:rPr>
          <w:rFonts w:eastAsia="方正仿宋_GBK" w:cs="方正仿宋_GBK" w:hint="eastAsia"/>
          <w:sz w:val="32"/>
          <w:szCs w:val="32"/>
          <w:highlight w:val="yellow"/>
        </w:rPr>
      </w:pPr>
      <w:r w:rsidRPr="00222343">
        <w:rPr>
          <w:rFonts w:eastAsia="方正仿宋_GBK" w:cs="方正仿宋_GBK" w:hint="eastAsia"/>
          <w:sz w:val="32"/>
          <w:szCs w:val="32"/>
        </w:rPr>
        <w:t>食品抽检</w:t>
      </w:r>
      <w:r w:rsidRPr="00046908">
        <w:rPr>
          <w:rFonts w:eastAsia="方正仿宋_GBK" w:cs="方正仿宋_GBK" w:hint="eastAsia"/>
          <w:sz w:val="32"/>
          <w:szCs w:val="32"/>
        </w:rPr>
        <w:t>专项经费</w:t>
      </w:r>
      <w:r w:rsidRPr="00046908">
        <w:rPr>
          <w:rFonts w:eastAsia="方正仿宋_GBK" w:cs="方正仿宋_GBK" w:hint="eastAsia"/>
          <w:sz w:val="32"/>
          <w:szCs w:val="32"/>
        </w:rPr>
        <w:t>项目</w:t>
      </w:r>
      <w:r w:rsidRPr="00046908">
        <w:rPr>
          <w:rFonts w:eastAsia="方正仿宋_GBK" w:cs="方正仿宋_GBK" w:hint="eastAsia"/>
          <w:sz w:val="32"/>
          <w:szCs w:val="32"/>
        </w:rPr>
        <w:t>年初预算</w:t>
      </w:r>
      <w:r w:rsidRPr="00046908">
        <w:rPr>
          <w:rFonts w:eastAsia="方正仿宋_GBK" w:cs="方正仿宋_GBK"/>
          <w:sz w:val="32"/>
          <w:szCs w:val="32"/>
        </w:rPr>
        <w:t>993.42</w:t>
      </w:r>
      <w:r w:rsidRPr="00046908">
        <w:rPr>
          <w:rFonts w:eastAsia="方正仿宋_GBK" w:cs="方正仿宋_GBK" w:hint="eastAsia"/>
          <w:sz w:val="32"/>
          <w:szCs w:val="32"/>
        </w:rPr>
        <w:t>万元，全年预算</w:t>
      </w:r>
      <w:r w:rsidRPr="00046908">
        <w:rPr>
          <w:rFonts w:eastAsia="方正仿宋_GBK" w:cs="方正仿宋_GBK"/>
          <w:sz w:val="32"/>
          <w:szCs w:val="32"/>
        </w:rPr>
        <w:t>993.42</w:t>
      </w:r>
      <w:r w:rsidRPr="00046908">
        <w:rPr>
          <w:rFonts w:eastAsia="方正仿宋_GBK" w:cs="方正仿宋_GBK" w:hint="eastAsia"/>
          <w:sz w:val="32"/>
          <w:szCs w:val="32"/>
        </w:rPr>
        <w:t>万元，实际支出</w:t>
      </w:r>
      <w:r w:rsidRPr="00046908">
        <w:rPr>
          <w:rFonts w:eastAsia="方正仿宋_GBK" w:cs="方正仿宋_GBK"/>
          <w:sz w:val="32"/>
          <w:szCs w:val="32"/>
        </w:rPr>
        <w:t>993.42</w:t>
      </w:r>
      <w:r w:rsidRPr="00046908">
        <w:rPr>
          <w:rFonts w:eastAsia="方正仿宋_GBK" w:cs="方正仿宋_GBK" w:hint="eastAsia"/>
          <w:sz w:val="32"/>
          <w:szCs w:val="32"/>
        </w:rPr>
        <w:t>万元，预算执行率为</w:t>
      </w:r>
      <w:r w:rsidRPr="00046908">
        <w:rPr>
          <w:rFonts w:eastAsia="方正仿宋_GBK" w:cs="方正仿宋_GBK"/>
          <w:sz w:val="32"/>
          <w:szCs w:val="32"/>
        </w:rPr>
        <w:t>100</w:t>
      </w:r>
      <w:r w:rsidRPr="00046908">
        <w:rPr>
          <w:rFonts w:eastAsia="方正仿宋_GBK" w:cs="方正仿宋_GBK" w:hint="eastAsia"/>
          <w:sz w:val="32"/>
          <w:szCs w:val="32"/>
        </w:rPr>
        <w:t>%</w:t>
      </w:r>
      <w:r w:rsidRPr="00046908">
        <w:rPr>
          <w:rFonts w:eastAsia="方正仿宋_GBK" w:cs="方正仿宋_GBK" w:hint="eastAsia"/>
          <w:sz w:val="32"/>
          <w:szCs w:val="32"/>
        </w:rPr>
        <w:t>，项目绩效指标总体完成率为</w:t>
      </w:r>
      <w:r w:rsidR="00164383" w:rsidRPr="00046908">
        <w:rPr>
          <w:rFonts w:eastAsia="方正仿宋_GBK" w:cs="方正仿宋_GBK"/>
          <w:sz w:val="32"/>
          <w:szCs w:val="32"/>
        </w:rPr>
        <w:t>100</w:t>
      </w:r>
      <w:r w:rsidRPr="00046908">
        <w:rPr>
          <w:rFonts w:eastAsia="方正仿宋_GBK" w:cs="方正仿宋_GBK" w:hint="eastAsia"/>
          <w:sz w:val="32"/>
          <w:szCs w:val="32"/>
        </w:rPr>
        <w:t>%</w:t>
      </w:r>
      <w:r w:rsidRPr="00046908">
        <w:rPr>
          <w:rFonts w:eastAsia="方正仿宋_GBK" w:cs="方正仿宋_GBK" w:hint="eastAsia"/>
          <w:sz w:val="32"/>
          <w:szCs w:val="32"/>
        </w:rPr>
        <w:t>，</w:t>
      </w:r>
      <w:r w:rsidRPr="00046908">
        <w:rPr>
          <w:rFonts w:eastAsia="方正仿宋_GBK" w:cs="方正仿宋_GBK" w:hint="eastAsia"/>
          <w:sz w:val="32"/>
          <w:szCs w:val="32"/>
          <w:lang w:eastAsia="zh-Hans"/>
        </w:rPr>
        <w:t>总体</w:t>
      </w:r>
      <w:r w:rsidRPr="00046908">
        <w:rPr>
          <w:rFonts w:eastAsia="方正仿宋_GBK" w:cs="方正仿宋_GBK" w:hint="eastAsia"/>
          <w:sz w:val="32"/>
          <w:szCs w:val="32"/>
        </w:rPr>
        <w:t>偏差率为</w:t>
      </w:r>
      <w:r w:rsidR="00164383" w:rsidRPr="00046908">
        <w:rPr>
          <w:rFonts w:eastAsia="方正仿宋_GBK" w:cs="方正仿宋_GBK"/>
          <w:sz w:val="32"/>
          <w:szCs w:val="32"/>
        </w:rPr>
        <w:t>106</w:t>
      </w:r>
      <w:r w:rsidRPr="00046908">
        <w:rPr>
          <w:rFonts w:eastAsia="方正仿宋_GBK" w:cs="方正仿宋_GBK" w:hint="eastAsia"/>
          <w:sz w:val="32"/>
          <w:szCs w:val="32"/>
        </w:rPr>
        <w:t>%</w:t>
      </w:r>
      <w:r w:rsidRPr="00046908">
        <w:rPr>
          <w:rFonts w:eastAsia="方正仿宋_GBK" w:cs="方正仿宋_GBK" w:hint="eastAsia"/>
          <w:sz w:val="32"/>
          <w:szCs w:val="32"/>
        </w:rPr>
        <w:t>。</w:t>
      </w:r>
      <w:bookmarkEnd w:id="3"/>
    </w:p>
    <w:p w14:paraId="45CF0BF6" w14:textId="47A6DDBE" w:rsidR="00B7749F" w:rsidRDefault="00046908">
      <w:pPr>
        <w:spacing w:line="600" w:lineRule="exact"/>
        <w:ind w:firstLineChars="200" w:firstLine="640"/>
        <w:rPr>
          <w:rFonts w:ascii="Times New Roman" w:eastAsia="宋体" w:hAnsi="Times New Roman" w:cs="Times New Roman"/>
          <w:szCs w:val="24"/>
        </w:rPr>
      </w:pPr>
      <w:r>
        <w:rPr>
          <w:rFonts w:ascii="Times New Roman" w:eastAsia="黑体" w:hAnsi="Times New Roman" w:cs="Times New Roman" w:hint="eastAsia"/>
          <w:sz w:val="32"/>
          <w:szCs w:val="32"/>
        </w:rPr>
        <w:t>六</w:t>
      </w:r>
      <w:r w:rsidR="00000000">
        <w:rPr>
          <w:rFonts w:ascii="Times New Roman" w:eastAsia="黑体" w:hAnsi="Times New Roman" w:cs="Times New Roman"/>
          <w:sz w:val="32"/>
          <w:szCs w:val="32"/>
        </w:rPr>
        <w:t>、主要经验及做法、存在的问题及原因分析</w:t>
      </w:r>
    </w:p>
    <w:p w14:paraId="330AC545" w14:textId="77777777" w:rsidR="00B7749F" w:rsidRDefault="00000000">
      <w:pPr>
        <w:spacing w:line="600" w:lineRule="exact"/>
        <w:ind w:firstLineChars="200" w:firstLine="627"/>
        <w:rPr>
          <w:rFonts w:ascii="Times New Roman" w:eastAsia="楷体" w:hAnsi="Times New Roman" w:cs="Times New Roman"/>
          <w:b/>
          <w:spacing w:val="-4"/>
          <w:sz w:val="32"/>
          <w:szCs w:val="32"/>
        </w:rPr>
      </w:pPr>
      <w:r>
        <w:rPr>
          <w:rFonts w:ascii="Times New Roman" w:eastAsia="楷体" w:hAnsi="Times New Roman" w:cs="Times New Roman"/>
          <w:b/>
          <w:spacing w:val="-4"/>
          <w:sz w:val="32"/>
          <w:szCs w:val="32"/>
        </w:rPr>
        <w:lastRenderedPageBreak/>
        <w:t>（一）主要经验及做法</w:t>
      </w:r>
    </w:p>
    <w:p w14:paraId="3F3EA6EE" w14:textId="77777777" w:rsidR="00B7749F" w:rsidRDefault="00000000">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6196E182" w14:textId="77777777" w:rsidR="00B7749F" w:rsidRDefault="00000000">
      <w:pPr>
        <w:widowControl/>
        <w:spacing w:line="600" w:lineRule="exact"/>
        <w:ind w:firstLineChars="200" w:firstLine="640"/>
        <w:outlineLvl w:val="0"/>
        <w:rPr>
          <w:rFonts w:ascii="Times New Roman" w:eastAsia="仿宋_GB2312" w:hAnsi="Times New Roman" w:cs="Times New Roman"/>
          <w:sz w:val="32"/>
          <w:szCs w:val="32"/>
        </w:rPr>
      </w:pPr>
      <w:r>
        <w:rPr>
          <w:rFonts w:ascii="Times New Roman" w:eastAsia="仿宋_GB2312" w:hAnsi="Times New Roman" w:cs="Times New Roman"/>
          <w:sz w:val="32"/>
          <w:szCs w:val="3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74562B63" w14:textId="77777777" w:rsidR="00B7749F" w:rsidRDefault="00000000">
      <w:pPr>
        <w:pStyle w:val="a0"/>
        <w:spacing w:before="0" w:after="0" w:line="600" w:lineRule="exact"/>
        <w:ind w:firstLineChars="200" w:firstLine="640"/>
        <w:jc w:val="both"/>
        <w:rPr>
          <w:rFonts w:ascii="Times New Roman" w:hAnsi="Times New Roman" w:cs="Times New Roman"/>
        </w:rPr>
      </w:pPr>
      <w:r>
        <w:rPr>
          <w:rFonts w:ascii="Times New Roman" w:eastAsia="仿宋_GB2312" w:hAnsi="Times New Roman" w:cs="Times New Roman"/>
          <w:b w:val="0"/>
          <w:bCs w:val="0"/>
          <w:kern w:val="2"/>
        </w:rPr>
        <w:t>按照局专项经费管理及财经管理纪律的要求，针对委托业务费等政府采购项目，采取框架协议采购招标的方式开展进行，及时与供货商签订购货合同或协议，按合同约定进行分批支付。特别强调的是，针对食品抽检监测委托业务费，制定了《自治区市场监督管理局食品安全承检机构考核管理办法》，强化对供应商日常管理与检查考核，以此提高承检机构抽检工作质量水平，从而提升专项资金使用效益。总体来看，本项目资金的整体管理水平较好，做到了专款专用、及时拨付、规范支付，保障抽检资金支付需求，确保整个抽检项目顺利实施。</w:t>
      </w:r>
    </w:p>
    <w:p w14:paraId="28CB7C23" w14:textId="77777777" w:rsidR="00B7749F" w:rsidRDefault="00000000">
      <w:pPr>
        <w:keepNext/>
        <w:keepLines/>
        <w:numPr>
          <w:ilvl w:val="0"/>
          <w:numId w:val="6"/>
        </w:numPr>
        <w:spacing w:line="600" w:lineRule="exact"/>
        <w:ind w:firstLineChars="200" w:firstLine="643"/>
        <w:rPr>
          <w:rFonts w:ascii="Times New Roman" w:eastAsia="楷体_GB2312" w:hAnsi="Times New Roman" w:cs="Times New Roman"/>
          <w:b/>
          <w:bCs/>
          <w:sz w:val="32"/>
          <w:szCs w:val="32"/>
        </w:rPr>
      </w:pPr>
      <w:r>
        <w:rPr>
          <w:rFonts w:ascii="Times New Roman" w:eastAsia="楷体_GB2312" w:hAnsi="Times New Roman" w:cs="Times New Roman"/>
          <w:b/>
          <w:bCs/>
          <w:sz w:val="32"/>
          <w:szCs w:val="32"/>
        </w:rPr>
        <w:t>存在的问题及原因分析</w:t>
      </w:r>
    </w:p>
    <w:p w14:paraId="21661845" w14:textId="77777777" w:rsidR="00B7749F" w:rsidRDefault="00000000">
      <w:pPr>
        <w:widowControl/>
        <w:spacing w:line="600" w:lineRule="exact"/>
        <w:ind w:firstLineChars="200" w:firstLine="640"/>
        <w:outlineLvl w:val="0"/>
        <w:rPr>
          <w:rFonts w:ascii="Times New Roman" w:eastAsia="宋体" w:hAnsi="Times New Roman" w:cs="Times New Roman"/>
          <w:szCs w:val="24"/>
        </w:rPr>
      </w:pPr>
      <w:r>
        <w:rPr>
          <w:rFonts w:ascii="Times New Roman" w:eastAsia="仿宋_GB2312" w:hAnsi="Times New Roman" w:cs="Times New Roman"/>
          <w:sz w:val="32"/>
          <w:szCs w:val="32"/>
        </w:rPr>
        <w:t>存在的问题及原因分析：无。</w:t>
      </w:r>
    </w:p>
    <w:p w14:paraId="64BDC277" w14:textId="047C9B94" w:rsidR="00B7749F" w:rsidRDefault="005366AD" w:rsidP="005366AD">
      <w:pPr>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rPr>
        <w:lastRenderedPageBreak/>
        <w:t>七、</w:t>
      </w:r>
      <w:r w:rsidR="00000000">
        <w:rPr>
          <w:rFonts w:ascii="Times New Roman" w:eastAsia="黑体" w:hAnsi="Times New Roman" w:cs="Times New Roman"/>
          <w:sz w:val="32"/>
          <w:szCs w:val="32"/>
        </w:rPr>
        <w:t>有关建议</w:t>
      </w:r>
    </w:p>
    <w:p w14:paraId="5EDA404C" w14:textId="77777777" w:rsidR="00B7749F" w:rsidRDefault="00000000">
      <w:pPr>
        <w:spacing w:line="600" w:lineRule="exact"/>
        <w:ind w:firstLineChars="200" w:firstLine="640"/>
        <w:rPr>
          <w:rFonts w:ascii="Times New Roman" w:eastAsia="仿宋_GB2312" w:hAnsi="Times New Roman" w:cs="Times New Roman"/>
          <w:sz w:val="32"/>
          <w:szCs w:val="28"/>
        </w:rPr>
      </w:pPr>
      <w:r>
        <w:rPr>
          <w:rFonts w:ascii="Times New Roman" w:eastAsia="仿宋_GB2312" w:hAnsi="Times New Roman" w:cs="Times New Roman"/>
          <w:sz w:val="32"/>
          <w:szCs w:val="28"/>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w:t>
      </w:r>
      <w:r>
        <w:rPr>
          <w:rFonts w:ascii="Times New Roman" w:eastAsia="仿宋_GB2312" w:hAnsi="Times New Roman" w:cs="Times New Roman"/>
          <w:sz w:val="32"/>
          <w:szCs w:val="28"/>
        </w:rPr>
        <w:t>“</w:t>
      </w:r>
      <w:r>
        <w:rPr>
          <w:rFonts w:ascii="Times New Roman" w:eastAsia="仿宋_GB2312" w:hAnsi="Times New Roman" w:cs="Times New Roman"/>
          <w:sz w:val="32"/>
          <w:szCs w:val="28"/>
        </w:rPr>
        <w:t>花钱必问效，无效必问责</w:t>
      </w:r>
      <w:r>
        <w:rPr>
          <w:rFonts w:ascii="Times New Roman" w:eastAsia="仿宋_GB2312" w:hAnsi="Times New Roman" w:cs="Times New Roman"/>
          <w:sz w:val="32"/>
          <w:szCs w:val="28"/>
        </w:rPr>
        <w:t>”</w:t>
      </w:r>
      <w:r>
        <w:rPr>
          <w:rFonts w:ascii="Times New Roman" w:eastAsia="仿宋_GB2312" w:hAnsi="Times New Roman" w:cs="Times New Roman"/>
          <w:sz w:val="32"/>
          <w:szCs w:val="28"/>
        </w:rPr>
        <w:t>的理念深入工作每个环节。</w:t>
      </w:r>
    </w:p>
    <w:p w14:paraId="75E1811E" w14:textId="77777777" w:rsidR="00B7749F" w:rsidRDefault="00000000">
      <w:pPr>
        <w:spacing w:line="600" w:lineRule="exact"/>
        <w:ind w:firstLineChars="200" w:firstLine="640"/>
        <w:rPr>
          <w:rFonts w:ascii="Times New Roman" w:eastAsia="仿宋_GB2312" w:hAnsi="Times New Roman" w:cs="Times New Roman"/>
          <w:sz w:val="32"/>
          <w:szCs w:val="28"/>
        </w:rPr>
      </w:pPr>
      <w:r>
        <w:rPr>
          <w:rFonts w:ascii="Times New Roman" w:eastAsia="仿宋_GB2312" w:hAnsi="Times New Roman" w:cs="Times New Roman"/>
          <w:sz w:val="32"/>
          <w:szCs w:val="28"/>
        </w:rPr>
        <w:t>一是科学制定绩效目标，立足工作实际，将预期完不成或完成率超出</w:t>
      </w:r>
      <w:r>
        <w:rPr>
          <w:rFonts w:ascii="Times New Roman" w:eastAsia="仿宋_GB2312" w:hAnsi="Times New Roman" w:cs="Times New Roman"/>
          <w:sz w:val="32"/>
          <w:szCs w:val="28"/>
        </w:rPr>
        <w:t>30%</w:t>
      </w:r>
      <w:r>
        <w:rPr>
          <w:rFonts w:ascii="Times New Roman" w:eastAsia="仿宋_GB2312" w:hAnsi="Times New Roman" w:cs="Times New Roman"/>
          <w:sz w:val="32"/>
          <w:szCs w:val="28"/>
        </w:rPr>
        <w:t>的指标将不再纳入绩效目标制定范围；二是强化过程管理，对部分指标实施月度、季度、半年监控，进度慢的督促加快，进度快的适当放缓，统筹整体进度实施；三是合理配置项目经费，减少不必要的经费支出，整合节约宣传印刷等日常办公支出，提升经费使用效益。</w:t>
      </w:r>
    </w:p>
    <w:p w14:paraId="6723501C" w14:textId="3171553E" w:rsidR="00B7749F" w:rsidRDefault="00CC1D69" w:rsidP="00CC1D69">
      <w:pPr>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highlight w:val="lightGray"/>
        </w:rPr>
        <w:t>八、</w:t>
      </w:r>
      <w:r w:rsidR="00000000">
        <w:rPr>
          <w:rFonts w:ascii="Times New Roman" w:eastAsia="黑体" w:hAnsi="Times New Roman" w:cs="Times New Roman"/>
          <w:sz w:val="32"/>
          <w:szCs w:val="32"/>
        </w:rPr>
        <w:t>其他需要说</w:t>
      </w:r>
      <w:bookmarkStart w:id="4" w:name="page8"/>
      <w:bookmarkEnd w:id="4"/>
      <w:r w:rsidR="00000000">
        <w:rPr>
          <w:rFonts w:ascii="Times New Roman" w:eastAsia="黑体" w:hAnsi="Times New Roman" w:cs="Times New Roman"/>
          <w:sz w:val="32"/>
          <w:szCs w:val="32"/>
        </w:rPr>
        <w:t>明的问题</w:t>
      </w:r>
    </w:p>
    <w:p w14:paraId="50C537E2" w14:textId="77777777" w:rsidR="00B7749F" w:rsidRDefault="00000000">
      <w:pPr>
        <w:spacing w:line="520" w:lineRule="exact"/>
        <w:rPr>
          <w:rFonts w:ascii="Times New Roman" w:eastAsia="仿宋_GB2312" w:hAnsi="Times New Roman" w:cs="Times New Roman"/>
          <w:sz w:val="32"/>
          <w:szCs w:val="28"/>
        </w:rPr>
      </w:pPr>
      <w:r>
        <w:rPr>
          <w:rFonts w:ascii="Times New Roman" w:eastAsia="宋体" w:hAnsi="Times New Roman" w:cs="Times New Roman"/>
          <w:b/>
          <w:bCs/>
          <w:sz w:val="24"/>
          <w:szCs w:val="24"/>
        </w:rPr>
        <w:t xml:space="preserve">    </w:t>
      </w:r>
      <w:r>
        <w:rPr>
          <w:rFonts w:ascii="Times New Roman" w:eastAsia="仿宋_GB2312" w:hAnsi="Times New Roman" w:cs="Times New Roman"/>
          <w:sz w:val="32"/>
          <w:szCs w:val="28"/>
        </w:rPr>
        <w:t xml:space="preserve"> </w:t>
      </w:r>
      <w:r>
        <w:rPr>
          <w:rFonts w:ascii="Times New Roman" w:eastAsia="仿宋_GB2312" w:hAnsi="Times New Roman" w:cs="Times New Roman"/>
          <w:sz w:val="32"/>
          <w:szCs w:val="28"/>
        </w:rPr>
        <w:t>无。</w:t>
      </w:r>
    </w:p>
    <w:p w14:paraId="38FDC0A7" w14:textId="77777777" w:rsidR="00B7749F" w:rsidRDefault="00B7749F">
      <w:pPr>
        <w:pStyle w:val="a0"/>
        <w:rPr>
          <w:rFonts w:ascii="Times New Roman" w:eastAsia="仿宋_GB2312" w:hAnsi="Times New Roman" w:cs="Times New Roman"/>
          <w:szCs w:val="28"/>
        </w:rPr>
      </w:pPr>
    </w:p>
    <w:p w14:paraId="79D4A18E" w14:textId="77777777" w:rsidR="00B7749F" w:rsidRDefault="00B7749F">
      <w:pPr>
        <w:pStyle w:val="a0"/>
        <w:jc w:val="both"/>
        <w:rPr>
          <w:rFonts w:ascii="Times New Roman" w:hAnsi="Times New Roman" w:cs="Times New Roman"/>
        </w:rPr>
      </w:pPr>
    </w:p>
    <w:tbl>
      <w:tblPr>
        <w:tblW w:w="9125" w:type="dxa"/>
        <w:jc w:val="center"/>
        <w:tblCellMar>
          <w:left w:w="0" w:type="dxa"/>
          <w:right w:w="0" w:type="dxa"/>
        </w:tblCellMar>
        <w:tblLook w:val="04A0" w:firstRow="1" w:lastRow="0" w:firstColumn="1" w:lastColumn="0" w:noHBand="0" w:noVBand="1"/>
      </w:tblPr>
      <w:tblGrid>
        <w:gridCol w:w="798"/>
        <w:gridCol w:w="827"/>
        <w:gridCol w:w="1587"/>
        <w:gridCol w:w="1523"/>
        <w:gridCol w:w="1268"/>
        <w:gridCol w:w="1348"/>
        <w:gridCol w:w="1774"/>
      </w:tblGrid>
      <w:tr w:rsidR="00B7749F" w14:paraId="4B1E576A" w14:textId="77777777">
        <w:trPr>
          <w:trHeight w:val="420"/>
          <w:jc w:val="center"/>
        </w:trPr>
        <w:tc>
          <w:tcPr>
            <w:tcW w:w="9125" w:type="dxa"/>
            <w:gridSpan w:val="7"/>
            <w:tcBorders>
              <w:top w:val="nil"/>
              <w:left w:val="nil"/>
              <w:bottom w:val="single" w:sz="4" w:space="0" w:color="auto"/>
              <w:right w:val="nil"/>
            </w:tcBorders>
            <w:shd w:val="clear" w:color="auto" w:fill="auto"/>
            <w:tcMar>
              <w:top w:w="12" w:type="dxa"/>
              <w:left w:w="12" w:type="dxa"/>
              <w:right w:w="12" w:type="dxa"/>
            </w:tcMar>
            <w:vAlign w:val="center"/>
          </w:tcPr>
          <w:p w14:paraId="6D46AB16" w14:textId="77777777" w:rsidR="00B7749F" w:rsidRDefault="00000000">
            <w:pPr>
              <w:widowControl/>
              <w:jc w:val="center"/>
              <w:textAlignment w:val="center"/>
              <w:rPr>
                <w:rFonts w:ascii="Times New Roman" w:eastAsia="方正小标宋简体" w:hAnsi="Times New Roman" w:cs="Times New Roman"/>
                <w:b/>
                <w:sz w:val="32"/>
                <w:szCs w:val="32"/>
                <w:u w:val="single"/>
              </w:rPr>
            </w:pPr>
            <w:r>
              <w:rPr>
                <w:rFonts w:ascii="Times New Roman" w:eastAsia="方正小标宋简体" w:hAnsi="Times New Roman" w:cs="Times New Roman"/>
                <w:b/>
                <w:kern w:val="0"/>
                <w:sz w:val="32"/>
                <w:szCs w:val="32"/>
                <w:lang w:bidi="ar"/>
              </w:rPr>
              <w:t>项目支出绩效自评表</w:t>
            </w:r>
          </w:p>
        </w:tc>
      </w:tr>
      <w:tr w:rsidR="00B7749F" w14:paraId="018E4DDF" w14:textId="77777777">
        <w:trPr>
          <w:trHeight w:val="288"/>
          <w:jc w:val="center"/>
        </w:trPr>
        <w:tc>
          <w:tcPr>
            <w:tcW w:w="9125" w:type="dxa"/>
            <w:gridSpan w:val="7"/>
            <w:tcBorders>
              <w:top w:val="single" w:sz="4" w:space="0" w:color="auto"/>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60C510D" w14:textId="77777777" w:rsidR="00B7749F" w:rsidRDefault="00000000">
            <w:pPr>
              <w:widowControl/>
              <w:jc w:val="center"/>
              <w:textAlignment w:val="center"/>
              <w:rPr>
                <w:rFonts w:ascii="Times New Roman" w:hAnsi="Times New Roman" w:cs="Times New Roman"/>
                <w:sz w:val="22"/>
              </w:rPr>
            </w:pPr>
            <w:r>
              <w:rPr>
                <w:rFonts w:ascii="Times New Roman" w:hAnsi="Times New Roman" w:cs="Times New Roman"/>
                <w:kern w:val="0"/>
                <w:sz w:val="22"/>
                <w:lang w:bidi="ar"/>
              </w:rPr>
              <w:t>（</w:t>
            </w:r>
            <w:r>
              <w:rPr>
                <w:rFonts w:ascii="Times New Roman" w:hAnsi="Times New Roman" w:cs="Times New Roman"/>
                <w:kern w:val="0"/>
                <w:sz w:val="22"/>
                <w:lang w:bidi="ar"/>
              </w:rPr>
              <w:t>2022</w:t>
            </w:r>
            <w:r>
              <w:rPr>
                <w:rFonts w:ascii="Times New Roman" w:hAnsi="Times New Roman" w:cs="Times New Roman"/>
                <w:kern w:val="0"/>
                <w:sz w:val="22"/>
                <w:lang w:bidi="ar"/>
              </w:rPr>
              <w:t>年度）</w:t>
            </w:r>
          </w:p>
        </w:tc>
      </w:tr>
      <w:tr w:rsidR="00B7749F" w14:paraId="2A65CDD4" w14:textId="77777777">
        <w:trPr>
          <w:trHeight w:val="276"/>
          <w:jc w:val="center"/>
        </w:trPr>
        <w:tc>
          <w:tcPr>
            <w:tcW w:w="1625"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B4E17F0" w14:textId="77777777" w:rsidR="00B7749F" w:rsidRDefault="00000000">
            <w:pPr>
              <w:widowControl/>
              <w:jc w:val="center"/>
              <w:textAlignment w:val="center"/>
              <w:rPr>
                <w:rFonts w:ascii="Times New Roman" w:hAnsi="Times New Roman" w:cs="Times New Roman"/>
                <w:sz w:val="18"/>
                <w:szCs w:val="18"/>
              </w:rPr>
            </w:pPr>
            <w:r>
              <w:rPr>
                <w:rFonts w:ascii="Times New Roman" w:hAnsi="Times New Roman" w:cs="Times New Roman"/>
                <w:kern w:val="0"/>
                <w:sz w:val="18"/>
                <w:szCs w:val="18"/>
                <w:lang w:bidi="ar"/>
              </w:rPr>
              <w:t>项目名称</w:t>
            </w:r>
          </w:p>
        </w:tc>
        <w:tc>
          <w:tcPr>
            <w:tcW w:w="7500"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DF92750" w14:textId="77777777" w:rsidR="00B7749F" w:rsidRDefault="00000000">
            <w:pPr>
              <w:widowControl/>
              <w:jc w:val="center"/>
              <w:textAlignment w:val="center"/>
              <w:rPr>
                <w:rFonts w:ascii="Times New Roman" w:hAnsi="Times New Roman" w:cs="Times New Roman"/>
                <w:sz w:val="18"/>
                <w:szCs w:val="18"/>
              </w:rPr>
            </w:pPr>
            <w:r>
              <w:rPr>
                <w:rFonts w:ascii="Times New Roman" w:hAnsi="Times New Roman" w:cs="Times New Roman"/>
                <w:sz w:val="18"/>
                <w:szCs w:val="18"/>
              </w:rPr>
              <w:t>食品抽检专项经费</w:t>
            </w:r>
          </w:p>
        </w:tc>
      </w:tr>
      <w:tr w:rsidR="00B7749F" w14:paraId="6B9697C1" w14:textId="77777777">
        <w:trPr>
          <w:trHeight w:val="276"/>
          <w:jc w:val="center"/>
        </w:trPr>
        <w:tc>
          <w:tcPr>
            <w:tcW w:w="1625"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E960679" w14:textId="77777777" w:rsidR="00B7749F" w:rsidRDefault="00000000">
            <w:pPr>
              <w:widowControl/>
              <w:jc w:val="center"/>
              <w:textAlignment w:val="center"/>
              <w:rPr>
                <w:rFonts w:ascii="Times New Roman" w:hAnsi="Times New Roman" w:cs="Times New Roman"/>
                <w:sz w:val="18"/>
                <w:szCs w:val="18"/>
              </w:rPr>
            </w:pPr>
            <w:r>
              <w:rPr>
                <w:rFonts w:ascii="Times New Roman" w:hAnsi="Times New Roman" w:cs="Times New Roman"/>
                <w:kern w:val="0"/>
                <w:sz w:val="18"/>
                <w:szCs w:val="18"/>
                <w:lang w:bidi="ar"/>
              </w:rPr>
              <w:t>主管部门</w:t>
            </w:r>
          </w:p>
        </w:tc>
        <w:tc>
          <w:tcPr>
            <w:tcW w:w="437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C831C3B" w14:textId="77777777" w:rsidR="00B7749F" w:rsidRDefault="00000000">
            <w:pPr>
              <w:widowControl/>
              <w:jc w:val="center"/>
              <w:textAlignment w:val="center"/>
              <w:rPr>
                <w:rFonts w:ascii="Times New Roman" w:hAnsi="Times New Roman" w:cs="Times New Roman"/>
                <w:sz w:val="18"/>
                <w:szCs w:val="18"/>
              </w:rPr>
            </w:pPr>
            <w:r>
              <w:rPr>
                <w:rFonts w:ascii="Times New Roman" w:hAnsi="Times New Roman" w:cs="Times New Roman"/>
                <w:sz w:val="18"/>
                <w:szCs w:val="18"/>
              </w:rPr>
              <w:t>自治区市场监督管理局</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CDF0030" w14:textId="77777777" w:rsidR="00B7749F" w:rsidRDefault="00000000">
            <w:pPr>
              <w:widowControl/>
              <w:jc w:val="center"/>
              <w:textAlignment w:val="center"/>
              <w:rPr>
                <w:rFonts w:ascii="Times New Roman" w:hAnsi="Times New Roman" w:cs="Times New Roman"/>
                <w:sz w:val="18"/>
                <w:szCs w:val="18"/>
              </w:rPr>
            </w:pPr>
            <w:r>
              <w:rPr>
                <w:rFonts w:ascii="Times New Roman" w:hAnsi="Times New Roman" w:cs="Times New Roman"/>
                <w:kern w:val="0"/>
                <w:sz w:val="18"/>
                <w:szCs w:val="18"/>
                <w:lang w:bidi="ar"/>
              </w:rPr>
              <w:t>实施单位</w:t>
            </w:r>
          </w:p>
        </w:tc>
        <w:tc>
          <w:tcPr>
            <w:tcW w:w="177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2171BEA" w14:textId="77777777" w:rsidR="00B7749F" w:rsidRDefault="00000000">
            <w:pPr>
              <w:jc w:val="center"/>
              <w:rPr>
                <w:rFonts w:ascii="Times New Roman" w:hAnsi="Times New Roman" w:cs="Times New Roman"/>
                <w:sz w:val="18"/>
                <w:szCs w:val="18"/>
              </w:rPr>
            </w:pPr>
            <w:r>
              <w:rPr>
                <w:rFonts w:ascii="Times New Roman" w:hAnsi="Times New Roman" w:cs="Times New Roman"/>
                <w:sz w:val="18"/>
                <w:szCs w:val="18"/>
              </w:rPr>
              <w:t>自治区市场监督管理局</w:t>
            </w:r>
          </w:p>
        </w:tc>
      </w:tr>
      <w:tr w:rsidR="00B7749F" w14:paraId="4449EE82" w14:textId="77777777">
        <w:trPr>
          <w:trHeight w:val="276"/>
          <w:jc w:val="center"/>
        </w:trPr>
        <w:tc>
          <w:tcPr>
            <w:tcW w:w="162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B48A65A" w14:textId="77777777" w:rsidR="00B7749F" w:rsidRDefault="00000000">
            <w:pPr>
              <w:widowControl/>
              <w:jc w:val="center"/>
              <w:textAlignment w:val="center"/>
              <w:rPr>
                <w:rFonts w:ascii="Times New Roman" w:hAnsi="Times New Roman" w:cs="Times New Roman"/>
                <w:sz w:val="18"/>
                <w:szCs w:val="18"/>
              </w:rPr>
            </w:pPr>
            <w:r>
              <w:rPr>
                <w:rFonts w:ascii="Times New Roman" w:hAnsi="Times New Roman" w:cs="Times New Roman"/>
                <w:kern w:val="0"/>
                <w:sz w:val="18"/>
                <w:szCs w:val="18"/>
                <w:lang w:bidi="ar"/>
              </w:rPr>
              <w:t>项目资金</w:t>
            </w:r>
          </w:p>
        </w:tc>
        <w:tc>
          <w:tcPr>
            <w:tcW w:w="15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D227913" w14:textId="77777777" w:rsidR="00B7749F" w:rsidRDefault="00B7749F">
            <w:pPr>
              <w:jc w:val="center"/>
              <w:rPr>
                <w:rFonts w:ascii="Times New Roman" w:hAnsi="Times New Roman" w:cs="Times New Roman"/>
                <w:sz w:val="18"/>
                <w:szCs w:val="18"/>
              </w:rPr>
            </w:pP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E8BB874" w14:textId="77777777" w:rsidR="00B7749F" w:rsidRDefault="00000000">
            <w:pPr>
              <w:widowControl/>
              <w:jc w:val="center"/>
              <w:textAlignment w:val="center"/>
              <w:rPr>
                <w:rFonts w:ascii="Times New Roman" w:hAnsi="Times New Roman" w:cs="Times New Roman"/>
                <w:sz w:val="18"/>
                <w:szCs w:val="18"/>
              </w:rPr>
            </w:pPr>
            <w:r>
              <w:rPr>
                <w:rFonts w:ascii="Times New Roman" w:hAnsi="Times New Roman" w:cs="Times New Roman"/>
                <w:kern w:val="0"/>
                <w:sz w:val="18"/>
                <w:szCs w:val="18"/>
                <w:lang w:bidi="ar"/>
              </w:rPr>
              <w:t>年初预算数</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12FF901" w14:textId="77777777" w:rsidR="00B7749F" w:rsidRDefault="00000000">
            <w:pPr>
              <w:widowControl/>
              <w:jc w:val="center"/>
              <w:textAlignment w:val="center"/>
              <w:rPr>
                <w:rFonts w:ascii="Times New Roman" w:hAnsi="Times New Roman" w:cs="Times New Roman"/>
                <w:sz w:val="18"/>
                <w:szCs w:val="18"/>
              </w:rPr>
            </w:pPr>
            <w:r>
              <w:rPr>
                <w:rFonts w:ascii="Times New Roman" w:hAnsi="Times New Roman" w:cs="Times New Roman"/>
                <w:kern w:val="0"/>
                <w:sz w:val="18"/>
                <w:szCs w:val="18"/>
                <w:lang w:bidi="ar"/>
              </w:rPr>
              <w:t>全年预算数</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8708469" w14:textId="77777777" w:rsidR="00B7749F" w:rsidRDefault="00000000">
            <w:pPr>
              <w:widowControl/>
              <w:jc w:val="center"/>
              <w:textAlignment w:val="center"/>
              <w:rPr>
                <w:rFonts w:ascii="Times New Roman" w:hAnsi="Times New Roman" w:cs="Times New Roman"/>
                <w:sz w:val="18"/>
                <w:szCs w:val="18"/>
              </w:rPr>
            </w:pPr>
            <w:r>
              <w:rPr>
                <w:rFonts w:ascii="Times New Roman" w:hAnsi="Times New Roman" w:cs="Times New Roman"/>
                <w:kern w:val="0"/>
                <w:sz w:val="18"/>
                <w:szCs w:val="18"/>
                <w:lang w:bidi="ar"/>
              </w:rPr>
              <w:t>全年执行数</w:t>
            </w:r>
          </w:p>
        </w:tc>
        <w:tc>
          <w:tcPr>
            <w:tcW w:w="177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F94A34F" w14:textId="77777777" w:rsidR="00B7749F" w:rsidRDefault="00000000">
            <w:pPr>
              <w:widowControl/>
              <w:jc w:val="center"/>
              <w:textAlignment w:val="center"/>
              <w:rPr>
                <w:rFonts w:ascii="Times New Roman" w:hAnsi="Times New Roman" w:cs="Times New Roman"/>
                <w:sz w:val="18"/>
                <w:szCs w:val="18"/>
              </w:rPr>
            </w:pPr>
            <w:r>
              <w:rPr>
                <w:rFonts w:ascii="Times New Roman" w:hAnsi="Times New Roman" w:cs="Times New Roman"/>
                <w:kern w:val="0"/>
                <w:sz w:val="18"/>
                <w:szCs w:val="18"/>
                <w:lang w:bidi="ar"/>
              </w:rPr>
              <w:t>执行率</w:t>
            </w:r>
          </w:p>
        </w:tc>
      </w:tr>
      <w:tr w:rsidR="00B7749F" w14:paraId="66259393" w14:textId="77777777">
        <w:trPr>
          <w:trHeight w:val="276"/>
          <w:jc w:val="center"/>
        </w:trPr>
        <w:tc>
          <w:tcPr>
            <w:tcW w:w="162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34FBEC7" w14:textId="77777777" w:rsidR="00B7749F" w:rsidRDefault="00B7749F">
            <w:pPr>
              <w:jc w:val="center"/>
              <w:rPr>
                <w:rFonts w:ascii="Times New Roman" w:hAnsi="Times New Roman" w:cs="Times New Roman"/>
                <w:sz w:val="18"/>
                <w:szCs w:val="18"/>
              </w:rPr>
            </w:pPr>
          </w:p>
        </w:tc>
        <w:tc>
          <w:tcPr>
            <w:tcW w:w="15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556B210" w14:textId="77777777" w:rsidR="00B7749F" w:rsidRDefault="00000000">
            <w:pPr>
              <w:widowControl/>
              <w:textAlignment w:val="center"/>
              <w:rPr>
                <w:rFonts w:ascii="Times New Roman" w:hAnsi="Times New Roman" w:cs="Times New Roman"/>
                <w:sz w:val="18"/>
                <w:szCs w:val="18"/>
              </w:rPr>
            </w:pPr>
            <w:r>
              <w:rPr>
                <w:rFonts w:ascii="Times New Roman" w:hAnsi="Times New Roman" w:cs="Times New Roman"/>
                <w:kern w:val="0"/>
                <w:sz w:val="18"/>
                <w:szCs w:val="18"/>
                <w:lang w:bidi="ar"/>
              </w:rPr>
              <w:t>年度资金总额</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9F9B427" w14:textId="77777777" w:rsidR="00B7749F" w:rsidRDefault="00000000">
            <w:pPr>
              <w:widowControl/>
              <w:jc w:val="center"/>
              <w:textAlignment w:val="center"/>
              <w:rPr>
                <w:rFonts w:ascii="Times New Roman" w:hAnsi="Times New Roman" w:cs="Times New Roman"/>
                <w:sz w:val="18"/>
                <w:szCs w:val="18"/>
              </w:rPr>
            </w:pPr>
            <w:r>
              <w:rPr>
                <w:rFonts w:ascii="Times New Roman" w:eastAsia="等线" w:hAnsi="Times New Roman" w:cs="Times New Roman"/>
                <w:color w:val="000000"/>
                <w:kern w:val="0"/>
                <w:sz w:val="18"/>
                <w:szCs w:val="18"/>
                <w:lang w:bidi="ar"/>
              </w:rPr>
              <w:t>993.42</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B8119AE" w14:textId="77777777" w:rsidR="00B7749F" w:rsidRDefault="00000000">
            <w:pPr>
              <w:widowControl/>
              <w:jc w:val="center"/>
              <w:textAlignment w:val="center"/>
              <w:rPr>
                <w:rFonts w:ascii="Times New Roman" w:hAnsi="Times New Roman" w:cs="Times New Roman"/>
                <w:sz w:val="18"/>
                <w:szCs w:val="18"/>
              </w:rPr>
            </w:pPr>
            <w:r>
              <w:rPr>
                <w:rFonts w:ascii="Times New Roman" w:eastAsia="等线" w:hAnsi="Times New Roman" w:cs="Times New Roman"/>
                <w:color w:val="000000"/>
                <w:kern w:val="0"/>
                <w:sz w:val="18"/>
                <w:szCs w:val="18"/>
                <w:lang w:bidi="ar"/>
              </w:rPr>
              <w:t>993.42</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2C2F611" w14:textId="77777777" w:rsidR="00B7749F" w:rsidRDefault="00000000">
            <w:pPr>
              <w:widowControl/>
              <w:jc w:val="center"/>
              <w:textAlignment w:val="center"/>
              <w:rPr>
                <w:rFonts w:ascii="Times New Roman" w:hAnsi="Times New Roman" w:cs="Times New Roman"/>
                <w:sz w:val="18"/>
                <w:szCs w:val="18"/>
              </w:rPr>
            </w:pPr>
            <w:r>
              <w:rPr>
                <w:rFonts w:ascii="Times New Roman" w:eastAsia="等线" w:hAnsi="Times New Roman" w:cs="Times New Roman"/>
                <w:color w:val="000000"/>
                <w:kern w:val="0"/>
                <w:sz w:val="18"/>
                <w:szCs w:val="18"/>
                <w:lang w:bidi="ar"/>
              </w:rPr>
              <w:t>993.42</w:t>
            </w:r>
          </w:p>
        </w:tc>
        <w:tc>
          <w:tcPr>
            <w:tcW w:w="177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C669316" w14:textId="77777777" w:rsidR="00B7749F" w:rsidRDefault="00000000">
            <w:pPr>
              <w:widowControl/>
              <w:jc w:val="center"/>
              <w:textAlignment w:val="center"/>
              <w:rPr>
                <w:rFonts w:ascii="Times New Roman" w:hAnsi="Times New Roman" w:cs="Times New Roman"/>
                <w:sz w:val="18"/>
                <w:szCs w:val="18"/>
              </w:rPr>
            </w:pPr>
            <w:r>
              <w:rPr>
                <w:rFonts w:ascii="Times New Roman" w:hAnsi="Times New Roman" w:cs="Times New Roman"/>
                <w:sz w:val="18"/>
                <w:szCs w:val="18"/>
              </w:rPr>
              <w:t>100%</w:t>
            </w:r>
          </w:p>
        </w:tc>
      </w:tr>
      <w:tr w:rsidR="00B7749F" w14:paraId="3C7D40F5" w14:textId="77777777">
        <w:trPr>
          <w:trHeight w:val="276"/>
          <w:jc w:val="center"/>
        </w:trPr>
        <w:tc>
          <w:tcPr>
            <w:tcW w:w="162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A9B4D69" w14:textId="77777777" w:rsidR="00B7749F" w:rsidRDefault="00B7749F">
            <w:pPr>
              <w:jc w:val="center"/>
              <w:rPr>
                <w:rFonts w:ascii="Times New Roman" w:hAnsi="Times New Roman" w:cs="Times New Roman"/>
                <w:sz w:val="18"/>
                <w:szCs w:val="18"/>
              </w:rPr>
            </w:pPr>
          </w:p>
        </w:tc>
        <w:tc>
          <w:tcPr>
            <w:tcW w:w="15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2F59B46" w14:textId="77777777" w:rsidR="00B7749F" w:rsidRDefault="00000000">
            <w:pPr>
              <w:widowControl/>
              <w:jc w:val="center"/>
              <w:textAlignment w:val="center"/>
              <w:rPr>
                <w:rFonts w:ascii="Times New Roman" w:hAnsi="Times New Roman" w:cs="Times New Roman"/>
                <w:sz w:val="18"/>
                <w:szCs w:val="18"/>
              </w:rPr>
            </w:pPr>
            <w:r>
              <w:rPr>
                <w:rFonts w:ascii="Times New Roman" w:hAnsi="Times New Roman" w:cs="Times New Roman"/>
                <w:kern w:val="0"/>
                <w:sz w:val="18"/>
                <w:szCs w:val="18"/>
                <w:lang w:bidi="ar"/>
              </w:rPr>
              <w:t>其中：当年财政拨款</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3529602" w14:textId="77777777" w:rsidR="00B7749F" w:rsidRDefault="00000000">
            <w:pPr>
              <w:widowControl/>
              <w:jc w:val="center"/>
              <w:textAlignment w:val="center"/>
              <w:rPr>
                <w:rFonts w:ascii="Times New Roman" w:hAnsi="Times New Roman" w:cs="Times New Roman"/>
                <w:sz w:val="18"/>
                <w:szCs w:val="18"/>
              </w:rPr>
            </w:pPr>
            <w:r>
              <w:rPr>
                <w:rFonts w:ascii="Times New Roman" w:eastAsia="等线" w:hAnsi="Times New Roman" w:cs="Times New Roman"/>
                <w:color w:val="000000"/>
                <w:kern w:val="0"/>
                <w:sz w:val="18"/>
                <w:szCs w:val="18"/>
                <w:lang w:bidi="ar"/>
              </w:rPr>
              <w:t>993.42</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251B2CD" w14:textId="77777777" w:rsidR="00B7749F" w:rsidRDefault="00000000">
            <w:pPr>
              <w:widowControl/>
              <w:jc w:val="center"/>
              <w:textAlignment w:val="center"/>
              <w:rPr>
                <w:rFonts w:ascii="Times New Roman" w:hAnsi="Times New Roman" w:cs="Times New Roman"/>
                <w:sz w:val="18"/>
                <w:szCs w:val="18"/>
              </w:rPr>
            </w:pPr>
            <w:r>
              <w:rPr>
                <w:rFonts w:ascii="Times New Roman" w:eastAsia="等线" w:hAnsi="Times New Roman" w:cs="Times New Roman"/>
                <w:color w:val="000000"/>
                <w:kern w:val="0"/>
                <w:sz w:val="18"/>
                <w:szCs w:val="18"/>
                <w:lang w:bidi="ar"/>
              </w:rPr>
              <w:t>993.42</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34547C7" w14:textId="77777777" w:rsidR="00B7749F" w:rsidRDefault="00000000">
            <w:pPr>
              <w:widowControl/>
              <w:jc w:val="center"/>
              <w:textAlignment w:val="center"/>
              <w:rPr>
                <w:rFonts w:ascii="Times New Roman" w:hAnsi="Times New Roman" w:cs="Times New Roman"/>
                <w:sz w:val="18"/>
                <w:szCs w:val="18"/>
              </w:rPr>
            </w:pPr>
            <w:r>
              <w:rPr>
                <w:rFonts w:ascii="Times New Roman" w:eastAsia="等线" w:hAnsi="Times New Roman" w:cs="Times New Roman"/>
                <w:color w:val="000000"/>
                <w:kern w:val="0"/>
                <w:sz w:val="18"/>
                <w:szCs w:val="18"/>
                <w:lang w:bidi="ar"/>
              </w:rPr>
              <w:t>993.42</w:t>
            </w:r>
          </w:p>
        </w:tc>
        <w:tc>
          <w:tcPr>
            <w:tcW w:w="177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3DF66F2" w14:textId="77777777" w:rsidR="00B7749F" w:rsidRDefault="00000000">
            <w:pPr>
              <w:widowControl/>
              <w:jc w:val="center"/>
              <w:textAlignment w:val="center"/>
              <w:rPr>
                <w:rFonts w:ascii="Times New Roman" w:hAnsi="Times New Roman" w:cs="Times New Roman"/>
                <w:sz w:val="18"/>
                <w:szCs w:val="18"/>
              </w:rPr>
            </w:pPr>
            <w:r>
              <w:rPr>
                <w:rFonts w:ascii="Times New Roman" w:hAnsi="Times New Roman" w:cs="Times New Roman"/>
                <w:sz w:val="18"/>
                <w:szCs w:val="18"/>
              </w:rPr>
              <w:t>100%</w:t>
            </w:r>
          </w:p>
        </w:tc>
      </w:tr>
      <w:tr w:rsidR="00B7749F" w14:paraId="34897C7A" w14:textId="77777777">
        <w:trPr>
          <w:trHeight w:val="276"/>
          <w:jc w:val="center"/>
        </w:trPr>
        <w:tc>
          <w:tcPr>
            <w:tcW w:w="162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C31D830" w14:textId="77777777" w:rsidR="00B7749F" w:rsidRDefault="00B7749F">
            <w:pPr>
              <w:jc w:val="center"/>
              <w:rPr>
                <w:rFonts w:ascii="Times New Roman" w:hAnsi="Times New Roman" w:cs="Times New Roman"/>
                <w:sz w:val="18"/>
                <w:szCs w:val="18"/>
              </w:rPr>
            </w:pPr>
          </w:p>
        </w:tc>
        <w:tc>
          <w:tcPr>
            <w:tcW w:w="15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F3F7378" w14:textId="77777777" w:rsidR="00B7749F" w:rsidRDefault="00000000">
            <w:pPr>
              <w:widowControl/>
              <w:jc w:val="center"/>
              <w:textAlignment w:val="center"/>
              <w:rPr>
                <w:rFonts w:ascii="Times New Roman" w:hAnsi="Times New Roman" w:cs="Times New Roman"/>
                <w:sz w:val="18"/>
                <w:szCs w:val="18"/>
              </w:rPr>
            </w:pPr>
            <w:r>
              <w:rPr>
                <w:rFonts w:ascii="Times New Roman" w:hAnsi="Times New Roman" w:cs="Times New Roman"/>
                <w:kern w:val="0"/>
                <w:sz w:val="18"/>
                <w:szCs w:val="18"/>
                <w:lang w:bidi="ar"/>
              </w:rPr>
              <w:t>上年结转资金</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03D87C1" w14:textId="77777777" w:rsidR="00B7749F" w:rsidRDefault="00000000">
            <w:pPr>
              <w:jc w:val="center"/>
              <w:rPr>
                <w:rFonts w:ascii="Times New Roman" w:hAnsi="Times New Roman" w:cs="Times New Roman"/>
                <w:sz w:val="18"/>
                <w:szCs w:val="18"/>
              </w:rPr>
            </w:pPr>
            <w:r>
              <w:rPr>
                <w:rFonts w:ascii="Times New Roman" w:hAnsi="Times New Roman" w:cs="Times New Roman"/>
                <w:sz w:val="18"/>
                <w:szCs w:val="18"/>
              </w:rPr>
              <w:t>0</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38DC3B1" w14:textId="77777777" w:rsidR="00B7749F" w:rsidRDefault="00000000">
            <w:pPr>
              <w:jc w:val="center"/>
              <w:rPr>
                <w:rFonts w:ascii="Times New Roman" w:hAnsi="Times New Roman" w:cs="Times New Roman"/>
                <w:sz w:val="18"/>
                <w:szCs w:val="18"/>
              </w:rPr>
            </w:pPr>
            <w:r>
              <w:rPr>
                <w:rFonts w:ascii="Times New Roman" w:hAnsi="Times New Roman" w:cs="Times New Roman"/>
                <w:sz w:val="18"/>
                <w:szCs w:val="18"/>
              </w:rPr>
              <w:t>0</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0992935" w14:textId="77777777" w:rsidR="00B7749F" w:rsidRDefault="00000000">
            <w:pPr>
              <w:jc w:val="center"/>
              <w:rPr>
                <w:rFonts w:ascii="Times New Roman" w:hAnsi="Times New Roman" w:cs="Times New Roman"/>
                <w:sz w:val="18"/>
                <w:szCs w:val="18"/>
              </w:rPr>
            </w:pPr>
            <w:r>
              <w:rPr>
                <w:rFonts w:ascii="Times New Roman" w:hAnsi="Times New Roman" w:cs="Times New Roman"/>
                <w:sz w:val="18"/>
                <w:szCs w:val="18"/>
              </w:rPr>
              <w:t>0</w:t>
            </w:r>
          </w:p>
        </w:tc>
        <w:tc>
          <w:tcPr>
            <w:tcW w:w="177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ECE89CE" w14:textId="77777777" w:rsidR="00B7749F" w:rsidRDefault="00000000">
            <w:pPr>
              <w:jc w:val="center"/>
              <w:rPr>
                <w:rFonts w:ascii="Times New Roman" w:hAnsi="Times New Roman" w:cs="Times New Roman"/>
                <w:sz w:val="18"/>
                <w:szCs w:val="18"/>
              </w:rPr>
            </w:pPr>
            <w:r>
              <w:rPr>
                <w:rFonts w:ascii="Times New Roman" w:hAnsi="Times New Roman" w:cs="Times New Roman"/>
                <w:sz w:val="18"/>
                <w:szCs w:val="18"/>
              </w:rPr>
              <w:t>0</w:t>
            </w:r>
          </w:p>
        </w:tc>
      </w:tr>
      <w:tr w:rsidR="00B7749F" w14:paraId="718510D3" w14:textId="77777777">
        <w:trPr>
          <w:trHeight w:val="276"/>
          <w:jc w:val="center"/>
        </w:trPr>
        <w:tc>
          <w:tcPr>
            <w:tcW w:w="162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9792997" w14:textId="77777777" w:rsidR="00B7749F" w:rsidRDefault="00B7749F">
            <w:pPr>
              <w:jc w:val="center"/>
              <w:rPr>
                <w:rFonts w:ascii="Times New Roman" w:hAnsi="Times New Roman" w:cs="Times New Roman"/>
                <w:sz w:val="18"/>
                <w:szCs w:val="18"/>
              </w:rPr>
            </w:pPr>
          </w:p>
        </w:tc>
        <w:tc>
          <w:tcPr>
            <w:tcW w:w="15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83D5474" w14:textId="77777777" w:rsidR="00B7749F" w:rsidRDefault="00000000">
            <w:pPr>
              <w:widowControl/>
              <w:jc w:val="center"/>
              <w:textAlignment w:val="center"/>
              <w:rPr>
                <w:rFonts w:ascii="Times New Roman" w:hAnsi="Times New Roman" w:cs="Times New Roman"/>
                <w:sz w:val="18"/>
                <w:szCs w:val="18"/>
              </w:rPr>
            </w:pPr>
            <w:r>
              <w:rPr>
                <w:rFonts w:ascii="Times New Roman" w:hAnsi="Times New Roman" w:cs="Times New Roman"/>
                <w:kern w:val="0"/>
                <w:sz w:val="18"/>
                <w:szCs w:val="18"/>
                <w:lang w:bidi="ar"/>
              </w:rPr>
              <w:t xml:space="preserve">  </w:t>
            </w:r>
            <w:r>
              <w:rPr>
                <w:rFonts w:ascii="Times New Roman" w:hAnsi="Times New Roman" w:cs="Times New Roman"/>
                <w:kern w:val="0"/>
                <w:sz w:val="18"/>
                <w:szCs w:val="18"/>
                <w:lang w:bidi="ar"/>
              </w:rPr>
              <w:t>其他资金</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3DDD4BC" w14:textId="77777777" w:rsidR="00B7749F" w:rsidRDefault="00000000">
            <w:pPr>
              <w:jc w:val="center"/>
              <w:rPr>
                <w:rFonts w:ascii="Times New Roman" w:hAnsi="Times New Roman" w:cs="Times New Roman"/>
                <w:sz w:val="18"/>
                <w:szCs w:val="18"/>
              </w:rPr>
            </w:pPr>
            <w:r>
              <w:rPr>
                <w:rFonts w:ascii="Times New Roman" w:hAnsi="Times New Roman" w:cs="Times New Roman"/>
                <w:sz w:val="18"/>
                <w:szCs w:val="18"/>
              </w:rPr>
              <w:t>0</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0370E09" w14:textId="77777777" w:rsidR="00B7749F" w:rsidRDefault="00000000">
            <w:pPr>
              <w:jc w:val="center"/>
              <w:rPr>
                <w:rFonts w:ascii="Times New Roman" w:hAnsi="Times New Roman" w:cs="Times New Roman"/>
                <w:sz w:val="18"/>
                <w:szCs w:val="18"/>
              </w:rPr>
            </w:pPr>
            <w:r>
              <w:rPr>
                <w:rFonts w:ascii="Times New Roman" w:hAnsi="Times New Roman" w:cs="Times New Roman"/>
                <w:sz w:val="18"/>
                <w:szCs w:val="18"/>
              </w:rPr>
              <w:t>0</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B222BA9" w14:textId="77777777" w:rsidR="00B7749F" w:rsidRDefault="00000000">
            <w:pPr>
              <w:jc w:val="center"/>
              <w:rPr>
                <w:rFonts w:ascii="Times New Roman" w:hAnsi="Times New Roman" w:cs="Times New Roman"/>
                <w:sz w:val="18"/>
                <w:szCs w:val="18"/>
              </w:rPr>
            </w:pPr>
            <w:r>
              <w:rPr>
                <w:rFonts w:ascii="Times New Roman" w:hAnsi="Times New Roman" w:cs="Times New Roman"/>
                <w:sz w:val="18"/>
                <w:szCs w:val="18"/>
              </w:rPr>
              <w:t>0</w:t>
            </w:r>
          </w:p>
        </w:tc>
        <w:tc>
          <w:tcPr>
            <w:tcW w:w="177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8F1DBAA" w14:textId="77777777" w:rsidR="00B7749F" w:rsidRDefault="00000000">
            <w:pPr>
              <w:jc w:val="center"/>
              <w:rPr>
                <w:rFonts w:ascii="Times New Roman" w:hAnsi="Times New Roman" w:cs="Times New Roman"/>
                <w:sz w:val="18"/>
                <w:szCs w:val="18"/>
              </w:rPr>
            </w:pPr>
            <w:r>
              <w:rPr>
                <w:rFonts w:ascii="Times New Roman" w:hAnsi="Times New Roman" w:cs="Times New Roman"/>
                <w:sz w:val="18"/>
                <w:szCs w:val="18"/>
              </w:rPr>
              <w:t>0</w:t>
            </w:r>
          </w:p>
        </w:tc>
      </w:tr>
      <w:tr w:rsidR="00B7749F" w14:paraId="248A592C" w14:textId="77777777">
        <w:trPr>
          <w:trHeight w:val="276"/>
          <w:jc w:val="center"/>
        </w:trPr>
        <w:tc>
          <w:tcPr>
            <w:tcW w:w="79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8E36976" w14:textId="77777777" w:rsidR="00B7749F" w:rsidRDefault="00000000">
            <w:pPr>
              <w:widowControl/>
              <w:jc w:val="center"/>
              <w:textAlignment w:val="center"/>
              <w:rPr>
                <w:rFonts w:ascii="Times New Roman" w:hAnsi="Times New Roman" w:cs="Times New Roman"/>
                <w:sz w:val="18"/>
                <w:szCs w:val="18"/>
              </w:rPr>
            </w:pPr>
            <w:r>
              <w:rPr>
                <w:rFonts w:ascii="Times New Roman" w:hAnsi="Times New Roman" w:cs="Times New Roman"/>
                <w:kern w:val="0"/>
                <w:sz w:val="18"/>
                <w:szCs w:val="18"/>
                <w:lang w:bidi="ar"/>
              </w:rPr>
              <w:t>年度总体目标</w:t>
            </w:r>
          </w:p>
        </w:tc>
        <w:tc>
          <w:tcPr>
            <w:tcW w:w="5205"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751A29D" w14:textId="77777777" w:rsidR="00B7749F" w:rsidRDefault="00000000">
            <w:pPr>
              <w:widowControl/>
              <w:jc w:val="center"/>
              <w:textAlignment w:val="center"/>
              <w:rPr>
                <w:rFonts w:ascii="Times New Roman" w:hAnsi="Times New Roman" w:cs="Times New Roman"/>
                <w:sz w:val="18"/>
                <w:szCs w:val="18"/>
              </w:rPr>
            </w:pPr>
            <w:r>
              <w:rPr>
                <w:rFonts w:ascii="Times New Roman" w:hAnsi="Times New Roman" w:cs="Times New Roman"/>
                <w:kern w:val="0"/>
                <w:sz w:val="18"/>
                <w:szCs w:val="18"/>
                <w:lang w:bidi="ar"/>
              </w:rPr>
              <w:t>预期目标</w:t>
            </w:r>
          </w:p>
        </w:tc>
        <w:tc>
          <w:tcPr>
            <w:tcW w:w="312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1D85D91" w14:textId="77777777" w:rsidR="00B7749F" w:rsidRDefault="00000000">
            <w:pPr>
              <w:widowControl/>
              <w:jc w:val="center"/>
              <w:textAlignment w:val="center"/>
              <w:rPr>
                <w:rFonts w:ascii="Times New Roman" w:hAnsi="Times New Roman" w:cs="Times New Roman"/>
                <w:sz w:val="18"/>
                <w:szCs w:val="18"/>
              </w:rPr>
            </w:pPr>
            <w:r>
              <w:rPr>
                <w:rFonts w:ascii="Times New Roman" w:hAnsi="Times New Roman" w:cs="Times New Roman"/>
                <w:kern w:val="0"/>
                <w:sz w:val="18"/>
                <w:szCs w:val="18"/>
                <w:lang w:bidi="ar"/>
              </w:rPr>
              <w:t>实际完成情况</w:t>
            </w:r>
          </w:p>
        </w:tc>
      </w:tr>
      <w:tr w:rsidR="00B7749F" w14:paraId="0C31E12E" w14:textId="77777777">
        <w:trPr>
          <w:trHeight w:val="720"/>
          <w:jc w:val="center"/>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A8BAA20" w14:textId="77777777" w:rsidR="00B7749F" w:rsidRDefault="00B7749F">
            <w:pPr>
              <w:jc w:val="center"/>
              <w:rPr>
                <w:rFonts w:ascii="Times New Roman" w:hAnsi="Times New Roman" w:cs="Times New Roman"/>
                <w:sz w:val="18"/>
                <w:szCs w:val="18"/>
              </w:rPr>
            </w:pPr>
          </w:p>
        </w:tc>
        <w:tc>
          <w:tcPr>
            <w:tcW w:w="5205"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B0A6FDC" w14:textId="77777777" w:rsidR="00B7749F" w:rsidRDefault="00000000">
            <w:pPr>
              <w:widowControl/>
              <w:textAlignment w:val="center"/>
              <w:rPr>
                <w:rFonts w:ascii="Times New Roman" w:hAnsi="Times New Roman" w:cs="Times New Roman"/>
                <w:sz w:val="18"/>
                <w:szCs w:val="18"/>
              </w:rPr>
            </w:pPr>
            <w:r>
              <w:rPr>
                <w:rFonts w:ascii="Times New Roman" w:hAnsi="Times New Roman" w:cs="Times New Roman"/>
                <w:sz w:val="18"/>
                <w:szCs w:val="18"/>
              </w:rPr>
              <w:t>1</w:t>
            </w:r>
            <w:r>
              <w:rPr>
                <w:rFonts w:ascii="Times New Roman" w:hAnsi="Times New Roman" w:cs="Times New Roman"/>
                <w:sz w:val="18"/>
                <w:szCs w:val="18"/>
              </w:rPr>
              <w:t>、完成食品安全抽检任务；</w:t>
            </w:r>
          </w:p>
          <w:p w14:paraId="2A72036B" w14:textId="77777777" w:rsidR="00B7749F" w:rsidRDefault="00000000">
            <w:pPr>
              <w:widowControl/>
              <w:textAlignment w:val="center"/>
              <w:rPr>
                <w:rFonts w:ascii="Times New Roman" w:hAnsi="Times New Roman" w:cs="Times New Roman"/>
                <w:sz w:val="18"/>
                <w:szCs w:val="18"/>
              </w:rPr>
            </w:pPr>
            <w:r>
              <w:rPr>
                <w:rFonts w:ascii="Times New Roman" w:hAnsi="Times New Roman" w:cs="Times New Roman"/>
                <w:sz w:val="18"/>
                <w:szCs w:val="18"/>
              </w:rPr>
              <w:t>2</w:t>
            </w:r>
            <w:r>
              <w:rPr>
                <w:rFonts w:ascii="Times New Roman" w:hAnsi="Times New Roman" w:cs="Times New Roman"/>
                <w:sz w:val="18"/>
                <w:szCs w:val="18"/>
              </w:rPr>
              <w:t>、完成对不合格食品的核查处置并上报国家系统；</w:t>
            </w:r>
          </w:p>
          <w:p w14:paraId="72F9F80F" w14:textId="77777777" w:rsidR="00B7749F" w:rsidRDefault="00000000">
            <w:pPr>
              <w:widowControl/>
              <w:textAlignment w:val="center"/>
              <w:rPr>
                <w:rFonts w:ascii="Times New Roman" w:hAnsi="Times New Roman" w:cs="Times New Roman"/>
                <w:sz w:val="18"/>
                <w:szCs w:val="18"/>
              </w:rPr>
            </w:pPr>
            <w:r>
              <w:rPr>
                <w:rFonts w:ascii="Times New Roman" w:hAnsi="Times New Roman" w:cs="Times New Roman"/>
                <w:sz w:val="18"/>
                <w:szCs w:val="18"/>
              </w:rPr>
              <w:t>3</w:t>
            </w:r>
            <w:r>
              <w:rPr>
                <w:rFonts w:ascii="Times New Roman" w:hAnsi="Times New Roman" w:cs="Times New Roman"/>
                <w:sz w:val="18"/>
                <w:szCs w:val="18"/>
              </w:rPr>
              <w:t>、系统内食品安全抽检检验能力显著提升，食品安全监管水平稳步提升，食品行业健康有序发展。</w:t>
            </w:r>
          </w:p>
        </w:tc>
        <w:tc>
          <w:tcPr>
            <w:tcW w:w="312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AAE4FA2" w14:textId="77777777" w:rsidR="00B7749F" w:rsidRDefault="00000000">
            <w:pPr>
              <w:widowControl/>
              <w:textAlignment w:val="center"/>
              <w:rPr>
                <w:rFonts w:ascii="Times New Roman" w:hAnsi="Times New Roman" w:cs="Times New Roman"/>
                <w:sz w:val="18"/>
                <w:szCs w:val="18"/>
              </w:rPr>
            </w:pPr>
            <w:r>
              <w:rPr>
                <w:rFonts w:ascii="Times New Roman" w:hAnsi="Times New Roman" w:cs="Times New Roman"/>
                <w:sz w:val="18"/>
                <w:szCs w:val="18"/>
              </w:rPr>
              <w:t>按照第二阶段任务安排计划，按时完成抽检任务</w:t>
            </w:r>
            <w:r>
              <w:rPr>
                <w:rFonts w:ascii="Times New Roman" w:hAnsi="Times New Roman" w:cs="Times New Roman"/>
                <w:sz w:val="18"/>
                <w:szCs w:val="18"/>
              </w:rPr>
              <w:t>5812</w:t>
            </w:r>
            <w:r>
              <w:rPr>
                <w:rFonts w:ascii="Times New Roman" w:hAnsi="Times New Roman" w:cs="Times New Roman"/>
                <w:sz w:val="18"/>
                <w:szCs w:val="18"/>
              </w:rPr>
              <w:t>批次，并依据总局考核要求，完成了抽检结果信息的公示，不合格食品的核查处置，有力促进食品行业健康有序发展。</w:t>
            </w:r>
          </w:p>
        </w:tc>
      </w:tr>
      <w:tr w:rsidR="00B7749F" w14:paraId="28B50516" w14:textId="77777777">
        <w:trPr>
          <w:trHeight w:val="408"/>
          <w:jc w:val="center"/>
        </w:trPr>
        <w:tc>
          <w:tcPr>
            <w:tcW w:w="79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09867C4" w14:textId="77777777" w:rsidR="00B7749F" w:rsidRDefault="00000000">
            <w:pPr>
              <w:widowControl/>
              <w:jc w:val="center"/>
              <w:textAlignment w:val="center"/>
              <w:rPr>
                <w:rFonts w:ascii="Times New Roman" w:hAnsi="Times New Roman" w:cs="Times New Roman"/>
                <w:sz w:val="18"/>
                <w:szCs w:val="18"/>
              </w:rPr>
            </w:pPr>
            <w:r>
              <w:rPr>
                <w:rFonts w:ascii="Times New Roman" w:hAnsi="Times New Roman" w:cs="Times New Roman"/>
                <w:kern w:val="0"/>
                <w:sz w:val="18"/>
                <w:szCs w:val="18"/>
                <w:lang w:bidi="ar"/>
              </w:rPr>
              <w:t>绩效指标</w:t>
            </w:r>
          </w:p>
        </w:tc>
        <w:tc>
          <w:tcPr>
            <w:tcW w:w="827"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1D1C40A" w14:textId="77777777" w:rsidR="00B7749F" w:rsidRDefault="00000000">
            <w:pPr>
              <w:widowControl/>
              <w:jc w:val="center"/>
              <w:textAlignment w:val="center"/>
              <w:rPr>
                <w:rFonts w:ascii="Times New Roman" w:hAnsi="Times New Roman" w:cs="Times New Roman"/>
                <w:sz w:val="18"/>
                <w:szCs w:val="18"/>
              </w:rPr>
            </w:pPr>
            <w:r>
              <w:rPr>
                <w:rFonts w:ascii="Times New Roman" w:hAnsi="Times New Roman" w:cs="Times New Roman"/>
                <w:kern w:val="0"/>
                <w:sz w:val="18"/>
                <w:szCs w:val="18"/>
                <w:lang w:bidi="ar"/>
              </w:rPr>
              <w:t>一级指标</w:t>
            </w:r>
          </w:p>
        </w:tc>
        <w:tc>
          <w:tcPr>
            <w:tcW w:w="1587"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75A7499" w14:textId="77777777" w:rsidR="00B7749F" w:rsidRDefault="00000000">
            <w:pPr>
              <w:widowControl/>
              <w:jc w:val="center"/>
              <w:textAlignment w:val="center"/>
              <w:rPr>
                <w:rFonts w:ascii="Times New Roman" w:hAnsi="Times New Roman" w:cs="Times New Roman"/>
                <w:sz w:val="18"/>
                <w:szCs w:val="18"/>
              </w:rPr>
            </w:pPr>
            <w:r>
              <w:rPr>
                <w:rFonts w:ascii="Times New Roman" w:hAnsi="Times New Roman" w:cs="Times New Roman"/>
                <w:kern w:val="0"/>
                <w:sz w:val="18"/>
                <w:szCs w:val="18"/>
                <w:lang w:bidi="ar"/>
              </w:rPr>
              <w:t>二级指标</w:t>
            </w:r>
          </w:p>
        </w:tc>
        <w:tc>
          <w:tcPr>
            <w:tcW w:w="1523"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437D791" w14:textId="77777777" w:rsidR="00B7749F" w:rsidRDefault="00000000">
            <w:pPr>
              <w:widowControl/>
              <w:jc w:val="center"/>
              <w:textAlignment w:val="center"/>
              <w:rPr>
                <w:rFonts w:ascii="Times New Roman" w:hAnsi="Times New Roman" w:cs="Times New Roman"/>
                <w:sz w:val="18"/>
                <w:szCs w:val="18"/>
              </w:rPr>
            </w:pPr>
            <w:r>
              <w:rPr>
                <w:rFonts w:ascii="Times New Roman" w:hAnsi="Times New Roman" w:cs="Times New Roman"/>
                <w:kern w:val="0"/>
                <w:sz w:val="18"/>
                <w:szCs w:val="18"/>
                <w:lang w:bidi="ar"/>
              </w:rPr>
              <w:t>三级指标</w:t>
            </w:r>
          </w:p>
        </w:tc>
        <w:tc>
          <w:tcPr>
            <w:tcW w:w="126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D55A22D" w14:textId="77777777" w:rsidR="00B7749F" w:rsidRDefault="00000000">
            <w:pPr>
              <w:widowControl/>
              <w:jc w:val="center"/>
              <w:textAlignment w:val="center"/>
              <w:rPr>
                <w:rFonts w:ascii="Times New Roman" w:hAnsi="Times New Roman" w:cs="Times New Roman"/>
                <w:sz w:val="18"/>
                <w:szCs w:val="18"/>
              </w:rPr>
            </w:pPr>
            <w:r>
              <w:rPr>
                <w:rFonts w:ascii="Times New Roman" w:hAnsi="Times New Roman" w:cs="Times New Roman"/>
                <w:kern w:val="0"/>
                <w:sz w:val="18"/>
                <w:szCs w:val="18"/>
                <w:lang w:bidi="ar"/>
              </w:rPr>
              <w:t>年度指标值</w:t>
            </w:r>
          </w:p>
        </w:tc>
        <w:tc>
          <w:tcPr>
            <w:tcW w:w="13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93B83A5" w14:textId="77777777" w:rsidR="00B7749F" w:rsidRDefault="00000000">
            <w:pPr>
              <w:widowControl/>
              <w:jc w:val="center"/>
              <w:textAlignment w:val="center"/>
              <w:rPr>
                <w:rFonts w:ascii="Times New Roman" w:hAnsi="Times New Roman" w:cs="Times New Roman"/>
                <w:sz w:val="18"/>
                <w:szCs w:val="18"/>
              </w:rPr>
            </w:pPr>
            <w:r>
              <w:rPr>
                <w:rFonts w:ascii="Times New Roman" w:hAnsi="Times New Roman" w:cs="Times New Roman"/>
                <w:kern w:val="0"/>
                <w:sz w:val="18"/>
                <w:szCs w:val="18"/>
                <w:lang w:bidi="ar"/>
              </w:rPr>
              <w:t>实际完成值</w:t>
            </w:r>
          </w:p>
        </w:tc>
        <w:tc>
          <w:tcPr>
            <w:tcW w:w="177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B362EFA" w14:textId="77777777" w:rsidR="00B7749F" w:rsidRDefault="00000000">
            <w:pPr>
              <w:widowControl/>
              <w:jc w:val="center"/>
              <w:textAlignment w:val="center"/>
              <w:rPr>
                <w:rFonts w:ascii="Times New Roman" w:hAnsi="Times New Roman" w:cs="Times New Roman"/>
                <w:sz w:val="18"/>
                <w:szCs w:val="18"/>
              </w:rPr>
            </w:pPr>
            <w:r>
              <w:rPr>
                <w:rFonts w:ascii="Times New Roman" w:hAnsi="Times New Roman" w:cs="Times New Roman"/>
                <w:kern w:val="0"/>
                <w:sz w:val="18"/>
                <w:szCs w:val="18"/>
                <w:lang w:bidi="ar"/>
              </w:rPr>
              <w:t>偏差原因分析及改进措施</w:t>
            </w:r>
          </w:p>
        </w:tc>
      </w:tr>
      <w:tr w:rsidR="00B7749F" w14:paraId="0DA4B2F5" w14:textId="77777777">
        <w:trPr>
          <w:trHeight w:val="312"/>
          <w:jc w:val="center"/>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390F5C8" w14:textId="77777777" w:rsidR="00B7749F" w:rsidRDefault="00B7749F">
            <w:pPr>
              <w:jc w:val="center"/>
              <w:rPr>
                <w:rFonts w:ascii="Times New Roman" w:hAnsi="Times New Roman" w:cs="Times New Roman"/>
                <w:sz w:val="18"/>
                <w:szCs w:val="18"/>
              </w:rPr>
            </w:pPr>
          </w:p>
        </w:tc>
        <w:tc>
          <w:tcPr>
            <w:tcW w:w="82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B31DCDD" w14:textId="77777777" w:rsidR="00B7749F" w:rsidRDefault="00B7749F">
            <w:pPr>
              <w:jc w:val="center"/>
              <w:rPr>
                <w:rFonts w:ascii="Times New Roman" w:hAnsi="Times New Roman" w:cs="Times New Roman"/>
                <w:sz w:val="18"/>
                <w:szCs w:val="18"/>
              </w:rPr>
            </w:pPr>
          </w:p>
        </w:tc>
        <w:tc>
          <w:tcPr>
            <w:tcW w:w="158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2F2D0A5" w14:textId="77777777" w:rsidR="00B7749F" w:rsidRDefault="00B7749F">
            <w:pPr>
              <w:jc w:val="center"/>
              <w:rPr>
                <w:rFonts w:ascii="Times New Roman" w:hAnsi="Times New Roman" w:cs="Times New Roman"/>
                <w:sz w:val="18"/>
                <w:szCs w:val="18"/>
              </w:rPr>
            </w:pPr>
          </w:p>
        </w:tc>
        <w:tc>
          <w:tcPr>
            <w:tcW w:w="1523"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83B12EC" w14:textId="77777777" w:rsidR="00B7749F" w:rsidRDefault="00B7749F">
            <w:pPr>
              <w:jc w:val="center"/>
              <w:rPr>
                <w:rFonts w:ascii="Times New Roman" w:hAnsi="Times New Roman" w:cs="Times New Roman"/>
                <w:sz w:val="18"/>
                <w:szCs w:val="18"/>
              </w:rPr>
            </w:pPr>
          </w:p>
        </w:tc>
        <w:tc>
          <w:tcPr>
            <w:tcW w:w="126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D51BE6C" w14:textId="77777777" w:rsidR="00B7749F" w:rsidRDefault="00B7749F">
            <w:pPr>
              <w:jc w:val="center"/>
              <w:rPr>
                <w:rFonts w:ascii="Times New Roman" w:hAnsi="Times New Roman" w:cs="Times New Roman"/>
                <w:sz w:val="18"/>
                <w:szCs w:val="18"/>
              </w:rPr>
            </w:pPr>
          </w:p>
        </w:tc>
        <w:tc>
          <w:tcPr>
            <w:tcW w:w="13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4033B82" w14:textId="77777777" w:rsidR="00B7749F" w:rsidRDefault="00B7749F">
            <w:pPr>
              <w:jc w:val="center"/>
              <w:rPr>
                <w:rFonts w:ascii="Times New Roman" w:hAnsi="Times New Roman" w:cs="Times New Roman"/>
                <w:sz w:val="18"/>
                <w:szCs w:val="18"/>
              </w:rPr>
            </w:pPr>
          </w:p>
        </w:tc>
        <w:tc>
          <w:tcPr>
            <w:tcW w:w="177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B0EB0E2" w14:textId="77777777" w:rsidR="00B7749F" w:rsidRDefault="00B7749F">
            <w:pPr>
              <w:jc w:val="center"/>
              <w:rPr>
                <w:rFonts w:ascii="Times New Roman" w:hAnsi="Times New Roman" w:cs="Times New Roman"/>
                <w:sz w:val="18"/>
                <w:szCs w:val="18"/>
              </w:rPr>
            </w:pPr>
          </w:p>
        </w:tc>
      </w:tr>
      <w:tr w:rsidR="00B7749F" w14:paraId="724EF58D" w14:textId="77777777">
        <w:trPr>
          <w:trHeight w:val="672"/>
          <w:jc w:val="center"/>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2722737" w14:textId="77777777" w:rsidR="00B7749F" w:rsidRDefault="00B7749F">
            <w:pPr>
              <w:jc w:val="center"/>
              <w:rPr>
                <w:rFonts w:ascii="Times New Roman" w:hAnsi="Times New Roman" w:cs="Times New Roman"/>
                <w:sz w:val="18"/>
                <w:szCs w:val="18"/>
              </w:rPr>
            </w:pPr>
          </w:p>
        </w:tc>
        <w:tc>
          <w:tcPr>
            <w:tcW w:w="827"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0572405" w14:textId="77777777" w:rsidR="00B7749F" w:rsidRDefault="00000000">
            <w:pPr>
              <w:widowControl/>
              <w:jc w:val="center"/>
              <w:textAlignment w:val="center"/>
              <w:rPr>
                <w:rFonts w:ascii="Times New Roman" w:hAnsi="Times New Roman" w:cs="Times New Roman"/>
                <w:sz w:val="18"/>
                <w:szCs w:val="18"/>
              </w:rPr>
            </w:pPr>
            <w:r>
              <w:rPr>
                <w:rFonts w:ascii="Times New Roman" w:hAnsi="Times New Roman" w:cs="Times New Roman"/>
                <w:kern w:val="0"/>
                <w:sz w:val="18"/>
                <w:szCs w:val="18"/>
                <w:lang w:bidi="ar"/>
              </w:rPr>
              <w:t>产出指标</w:t>
            </w:r>
          </w:p>
        </w:tc>
        <w:tc>
          <w:tcPr>
            <w:tcW w:w="15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A0DD91D" w14:textId="77777777" w:rsidR="00B7749F" w:rsidRDefault="00000000">
            <w:pPr>
              <w:widowControl/>
              <w:jc w:val="center"/>
              <w:textAlignment w:val="center"/>
              <w:rPr>
                <w:rFonts w:ascii="Times New Roman" w:hAnsi="Times New Roman" w:cs="Times New Roman"/>
                <w:sz w:val="18"/>
                <w:szCs w:val="18"/>
              </w:rPr>
            </w:pPr>
            <w:r>
              <w:rPr>
                <w:rFonts w:ascii="Times New Roman" w:hAnsi="Times New Roman" w:cs="Times New Roman"/>
                <w:kern w:val="0"/>
                <w:sz w:val="18"/>
                <w:szCs w:val="18"/>
                <w:lang w:bidi="ar"/>
              </w:rPr>
              <w:t>数量指标</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04F23B2" w14:textId="77777777" w:rsidR="00B7749F" w:rsidRDefault="00000000">
            <w:pPr>
              <w:widowControl/>
              <w:jc w:val="left"/>
              <w:textAlignment w:val="center"/>
              <w:rPr>
                <w:rFonts w:ascii="Times New Roman" w:eastAsia="等线" w:hAnsi="Times New Roman" w:cs="Times New Roman"/>
                <w:color w:val="000000"/>
                <w:sz w:val="18"/>
                <w:szCs w:val="18"/>
              </w:rPr>
            </w:pPr>
            <w:r>
              <w:rPr>
                <w:rFonts w:ascii="Times New Roman" w:eastAsia="等线" w:hAnsi="Times New Roman" w:cs="Times New Roman"/>
                <w:color w:val="000000"/>
                <w:kern w:val="0"/>
                <w:sz w:val="18"/>
                <w:szCs w:val="18"/>
                <w:lang w:bidi="ar"/>
              </w:rPr>
              <w:t>食品监督抽检数</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7194EA9" w14:textId="77777777" w:rsidR="00B7749F" w:rsidRDefault="00000000">
            <w:pPr>
              <w:widowControl/>
              <w:jc w:val="center"/>
              <w:textAlignment w:val="center"/>
              <w:rPr>
                <w:rFonts w:ascii="Times New Roman" w:hAnsi="Times New Roman" w:cs="Times New Roman"/>
                <w:sz w:val="18"/>
                <w:szCs w:val="18"/>
              </w:rPr>
            </w:pPr>
            <w:r>
              <w:rPr>
                <w:rFonts w:ascii="Times New Roman" w:eastAsia="宋体" w:hAnsi="Times New Roman" w:cs="Times New Roman"/>
                <w:color w:val="000000"/>
                <w:kern w:val="0"/>
                <w:sz w:val="20"/>
                <w:szCs w:val="20"/>
                <w:lang w:bidi="ar"/>
              </w:rPr>
              <w:t>&gt;=5519</w:t>
            </w:r>
            <w:r>
              <w:rPr>
                <w:rFonts w:ascii="Times New Roman" w:eastAsia="宋体" w:hAnsi="Times New Roman" w:cs="Times New Roman"/>
                <w:color w:val="000000"/>
                <w:kern w:val="0"/>
                <w:sz w:val="20"/>
                <w:szCs w:val="20"/>
                <w:lang w:bidi="ar"/>
              </w:rPr>
              <w:t>批次</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0EB91EC" w14:textId="77777777" w:rsidR="00B7749F" w:rsidRDefault="00000000">
            <w:pPr>
              <w:widowControl/>
              <w:jc w:val="center"/>
              <w:textAlignment w:val="center"/>
              <w:rPr>
                <w:rFonts w:ascii="Times New Roman" w:hAnsi="Times New Roman" w:cs="Times New Roman"/>
                <w:sz w:val="18"/>
                <w:szCs w:val="18"/>
              </w:rPr>
            </w:pPr>
            <w:r>
              <w:rPr>
                <w:rFonts w:ascii="Times New Roman" w:eastAsia="宋体" w:hAnsi="Times New Roman" w:cs="Times New Roman"/>
                <w:color w:val="000000"/>
                <w:kern w:val="0"/>
                <w:sz w:val="20"/>
                <w:szCs w:val="20"/>
                <w:lang w:bidi="ar"/>
              </w:rPr>
              <w:t>5812</w:t>
            </w:r>
            <w:r>
              <w:rPr>
                <w:rFonts w:ascii="Times New Roman" w:eastAsia="宋体" w:hAnsi="Times New Roman" w:cs="Times New Roman"/>
                <w:color w:val="000000"/>
                <w:kern w:val="0"/>
                <w:sz w:val="20"/>
                <w:szCs w:val="20"/>
                <w:lang w:bidi="ar"/>
              </w:rPr>
              <w:t>批次</w:t>
            </w:r>
          </w:p>
        </w:tc>
        <w:tc>
          <w:tcPr>
            <w:tcW w:w="177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849CD1E" w14:textId="77777777" w:rsidR="00B7749F" w:rsidRDefault="00000000">
            <w:pPr>
              <w:jc w:val="center"/>
              <w:rPr>
                <w:rFonts w:ascii="Times New Roman" w:hAnsi="Times New Roman" w:cs="Times New Roman"/>
                <w:sz w:val="18"/>
                <w:szCs w:val="18"/>
              </w:rPr>
            </w:pPr>
            <w:r>
              <w:rPr>
                <w:rFonts w:ascii="Times New Roman" w:hAnsi="Times New Roman" w:cs="Times New Roman"/>
                <w:sz w:val="18"/>
                <w:szCs w:val="18"/>
              </w:rPr>
              <w:t>无</w:t>
            </w:r>
          </w:p>
        </w:tc>
      </w:tr>
      <w:tr w:rsidR="00B7749F" w14:paraId="787DA13D" w14:textId="77777777">
        <w:trPr>
          <w:trHeight w:val="529"/>
          <w:jc w:val="center"/>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A2F1EFA" w14:textId="77777777" w:rsidR="00B7749F" w:rsidRDefault="00B7749F">
            <w:pPr>
              <w:jc w:val="center"/>
              <w:rPr>
                <w:rFonts w:ascii="Times New Roman" w:hAnsi="Times New Roman" w:cs="Times New Roman"/>
                <w:sz w:val="18"/>
                <w:szCs w:val="18"/>
              </w:rPr>
            </w:pPr>
          </w:p>
        </w:tc>
        <w:tc>
          <w:tcPr>
            <w:tcW w:w="827" w:type="dxa"/>
            <w:vMerge/>
            <w:tcBorders>
              <w:left w:val="single" w:sz="4" w:space="0" w:color="000000"/>
              <w:right w:val="single" w:sz="4" w:space="0" w:color="000000"/>
            </w:tcBorders>
            <w:shd w:val="clear" w:color="auto" w:fill="auto"/>
            <w:tcMar>
              <w:top w:w="12" w:type="dxa"/>
              <w:left w:w="12" w:type="dxa"/>
              <w:right w:w="12" w:type="dxa"/>
            </w:tcMar>
            <w:vAlign w:val="center"/>
          </w:tcPr>
          <w:p w14:paraId="5CC4474B" w14:textId="77777777" w:rsidR="00B7749F" w:rsidRDefault="00B7749F">
            <w:pPr>
              <w:widowControl/>
              <w:jc w:val="center"/>
              <w:textAlignment w:val="center"/>
              <w:rPr>
                <w:rFonts w:ascii="Times New Roman" w:hAnsi="Times New Roman" w:cs="Times New Roman"/>
                <w:kern w:val="0"/>
                <w:sz w:val="18"/>
                <w:szCs w:val="18"/>
                <w:lang w:bidi="ar"/>
              </w:rPr>
            </w:pPr>
          </w:p>
        </w:tc>
        <w:tc>
          <w:tcPr>
            <w:tcW w:w="15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0EFE65A" w14:textId="77777777" w:rsidR="00B7749F" w:rsidRDefault="00000000">
            <w:pPr>
              <w:widowControl/>
              <w:jc w:val="center"/>
              <w:textAlignment w:val="center"/>
              <w:rPr>
                <w:rFonts w:ascii="Times New Roman" w:hAnsi="Times New Roman" w:cs="Times New Roman"/>
                <w:kern w:val="0"/>
                <w:sz w:val="18"/>
                <w:szCs w:val="18"/>
                <w:lang w:bidi="ar"/>
              </w:rPr>
            </w:pPr>
            <w:r>
              <w:rPr>
                <w:rFonts w:ascii="Times New Roman" w:hAnsi="Times New Roman" w:cs="Times New Roman"/>
                <w:kern w:val="0"/>
                <w:sz w:val="18"/>
                <w:szCs w:val="18"/>
                <w:lang w:bidi="ar"/>
              </w:rPr>
              <w:t>质量指标</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E65104B" w14:textId="77777777" w:rsidR="00B7749F" w:rsidRDefault="00000000">
            <w:pPr>
              <w:widowControl/>
              <w:jc w:val="center"/>
              <w:textAlignment w:val="center"/>
              <w:rPr>
                <w:rFonts w:ascii="Times New Roman" w:hAnsi="Times New Roman" w:cs="Times New Roman"/>
                <w:sz w:val="18"/>
                <w:szCs w:val="18"/>
              </w:rPr>
            </w:pPr>
            <w:r>
              <w:rPr>
                <w:rFonts w:ascii="Times New Roman" w:hAnsi="Times New Roman" w:cs="Times New Roman"/>
                <w:sz w:val="18"/>
                <w:szCs w:val="18"/>
              </w:rPr>
              <w:t>/</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62EE1FD" w14:textId="77777777" w:rsidR="00B7749F" w:rsidRDefault="00000000">
            <w:pPr>
              <w:widowControl/>
              <w:jc w:val="center"/>
              <w:textAlignment w:val="center"/>
              <w:rPr>
                <w:rFonts w:ascii="Times New Roman" w:hAnsi="Times New Roman" w:cs="Times New Roman"/>
                <w:sz w:val="18"/>
                <w:szCs w:val="18"/>
              </w:rPr>
            </w:pPr>
            <w:r>
              <w:rPr>
                <w:rFonts w:ascii="Times New Roman" w:hAnsi="Times New Roman" w:cs="Times New Roman"/>
                <w:sz w:val="18"/>
                <w:szCs w:val="18"/>
              </w:rPr>
              <w:t>/</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FA09176" w14:textId="77777777" w:rsidR="00B7749F" w:rsidRDefault="00000000">
            <w:pPr>
              <w:widowControl/>
              <w:jc w:val="center"/>
              <w:textAlignment w:val="center"/>
              <w:rPr>
                <w:rFonts w:ascii="Times New Roman" w:hAnsi="Times New Roman" w:cs="Times New Roman"/>
                <w:sz w:val="18"/>
                <w:szCs w:val="18"/>
              </w:rPr>
            </w:pPr>
            <w:r>
              <w:rPr>
                <w:rFonts w:ascii="Times New Roman" w:hAnsi="Times New Roman" w:cs="Times New Roman"/>
                <w:sz w:val="18"/>
                <w:szCs w:val="18"/>
              </w:rPr>
              <w:t>/</w:t>
            </w:r>
          </w:p>
        </w:tc>
        <w:tc>
          <w:tcPr>
            <w:tcW w:w="177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DF91A96" w14:textId="77777777" w:rsidR="00B7749F" w:rsidRDefault="00000000">
            <w:pPr>
              <w:jc w:val="center"/>
              <w:rPr>
                <w:rFonts w:ascii="Times New Roman" w:hAnsi="Times New Roman" w:cs="Times New Roman"/>
                <w:sz w:val="18"/>
                <w:szCs w:val="18"/>
              </w:rPr>
            </w:pPr>
            <w:r>
              <w:rPr>
                <w:rFonts w:ascii="Times New Roman" w:hAnsi="Times New Roman" w:cs="Times New Roman"/>
                <w:sz w:val="18"/>
                <w:szCs w:val="18"/>
              </w:rPr>
              <w:t>/</w:t>
            </w:r>
          </w:p>
        </w:tc>
      </w:tr>
      <w:tr w:rsidR="00B7749F" w14:paraId="727DA242" w14:textId="77777777">
        <w:trPr>
          <w:trHeight w:val="500"/>
          <w:jc w:val="center"/>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69F9C92" w14:textId="77777777" w:rsidR="00B7749F" w:rsidRDefault="00B7749F">
            <w:pPr>
              <w:jc w:val="center"/>
              <w:rPr>
                <w:rFonts w:ascii="Times New Roman" w:hAnsi="Times New Roman" w:cs="Times New Roman"/>
                <w:sz w:val="18"/>
                <w:szCs w:val="18"/>
              </w:rPr>
            </w:pPr>
          </w:p>
        </w:tc>
        <w:tc>
          <w:tcPr>
            <w:tcW w:w="82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44646CF" w14:textId="77777777" w:rsidR="00B7749F" w:rsidRDefault="00B7749F">
            <w:pPr>
              <w:jc w:val="center"/>
              <w:rPr>
                <w:rFonts w:ascii="Times New Roman" w:hAnsi="Times New Roman" w:cs="Times New Roman"/>
                <w:sz w:val="18"/>
                <w:szCs w:val="18"/>
              </w:rPr>
            </w:pPr>
          </w:p>
        </w:tc>
        <w:tc>
          <w:tcPr>
            <w:tcW w:w="15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7174EC4" w14:textId="77777777" w:rsidR="00B7749F" w:rsidRDefault="00000000">
            <w:pPr>
              <w:widowControl/>
              <w:jc w:val="center"/>
              <w:textAlignment w:val="center"/>
              <w:rPr>
                <w:rFonts w:ascii="Times New Roman" w:hAnsi="Times New Roman" w:cs="Times New Roman"/>
                <w:sz w:val="18"/>
                <w:szCs w:val="18"/>
              </w:rPr>
            </w:pPr>
            <w:r>
              <w:rPr>
                <w:rFonts w:ascii="Times New Roman" w:hAnsi="Times New Roman" w:cs="Times New Roman"/>
                <w:kern w:val="0"/>
                <w:sz w:val="18"/>
                <w:szCs w:val="18"/>
                <w:lang w:bidi="ar"/>
              </w:rPr>
              <w:t>时效指标</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4356755" w14:textId="77777777" w:rsidR="00B7749F" w:rsidRDefault="00000000">
            <w:pPr>
              <w:widowControl/>
              <w:jc w:val="left"/>
              <w:textAlignment w:val="center"/>
              <w:rPr>
                <w:rFonts w:ascii="Times New Roman" w:eastAsia="等线" w:hAnsi="Times New Roman" w:cs="Times New Roman"/>
                <w:color w:val="000000"/>
                <w:sz w:val="18"/>
                <w:szCs w:val="18"/>
              </w:rPr>
            </w:pPr>
            <w:r>
              <w:rPr>
                <w:rFonts w:ascii="Times New Roman" w:eastAsia="等线" w:hAnsi="Times New Roman" w:cs="Times New Roman"/>
                <w:color w:val="000000"/>
                <w:kern w:val="0"/>
                <w:sz w:val="18"/>
                <w:szCs w:val="18"/>
                <w:lang w:bidi="ar"/>
              </w:rPr>
              <w:t>年度抽检任务按时完成率</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FC9EF36" w14:textId="77777777" w:rsidR="00B7749F" w:rsidRDefault="00000000">
            <w:pPr>
              <w:widowControl/>
              <w:jc w:val="center"/>
              <w:textAlignment w:val="center"/>
              <w:rPr>
                <w:rFonts w:ascii="Times New Roman" w:hAnsi="Times New Roman" w:cs="Times New Roman"/>
                <w:sz w:val="18"/>
                <w:szCs w:val="18"/>
              </w:rPr>
            </w:pPr>
            <w:r>
              <w:rPr>
                <w:rFonts w:ascii="Times New Roman" w:eastAsia="等线" w:hAnsi="Times New Roman" w:cs="Times New Roman"/>
                <w:color w:val="000000"/>
                <w:kern w:val="0"/>
                <w:sz w:val="18"/>
                <w:szCs w:val="18"/>
                <w:lang w:bidi="ar"/>
              </w:rPr>
              <w:t>&gt;=90%</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0EAC175" w14:textId="77777777" w:rsidR="00B7749F" w:rsidRDefault="00000000">
            <w:pPr>
              <w:widowControl/>
              <w:jc w:val="center"/>
              <w:textAlignment w:val="center"/>
              <w:rPr>
                <w:rFonts w:ascii="Times New Roman" w:hAnsi="Times New Roman" w:cs="Times New Roman"/>
                <w:sz w:val="18"/>
                <w:szCs w:val="18"/>
              </w:rPr>
            </w:pPr>
            <w:r>
              <w:rPr>
                <w:rFonts w:ascii="Times New Roman" w:eastAsia="等线" w:hAnsi="Times New Roman" w:cs="Times New Roman"/>
                <w:color w:val="000000"/>
                <w:kern w:val="0"/>
                <w:sz w:val="18"/>
                <w:szCs w:val="18"/>
                <w:lang w:bidi="ar"/>
              </w:rPr>
              <w:t>100%</w:t>
            </w:r>
          </w:p>
        </w:tc>
        <w:tc>
          <w:tcPr>
            <w:tcW w:w="177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90C9358" w14:textId="77777777" w:rsidR="00B7749F" w:rsidRDefault="00000000">
            <w:pPr>
              <w:jc w:val="center"/>
              <w:rPr>
                <w:rFonts w:ascii="Times New Roman" w:hAnsi="Times New Roman" w:cs="Times New Roman"/>
                <w:sz w:val="18"/>
                <w:szCs w:val="18"/>
              </w:rPr>
            </w:pPr>
            <w:r>
              <w:rPr>
                <w:rFonts w:ascii="Times New Roman" w:hAnsi="Times New Roman" w:cs="Times New Roman"/>
                <w:sz w:val="18"/>
                <w:szCs w:val="18"/>
              </w:rPr>
              <w:t>无</w:t>
            </w:r>
          </w:p>
        </w:tc>
      </w:tr>
      <w:tr w:rsidR="00B7749F" w14:paraId="282BB6A0" w14:textId="77777777">
        <w:trPr>
          <w:trHeight w:val="560"/>
          <w:jc w:val="center"/>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8C6B197" w14:textId="77777777" w:rsidR="00B7749F" w:rsidRDefault="00B7749F">
            <w:pPr>
              <w:jc w:val="center"/>
              <w:rPr>
                <w:rFonts w:ascii="Times New Roman" w:hAnsi="Times New Roman" w:cs="Times New Roman"/>
                <w:sz w:val="18"/>
                <w:szCs w:val="18"/>
              </w:rPr>
            </w:pPr>
          </w:p>
        </w:tc>
        <w:tc>
          <w:tcPr>
            <w:tcW w:w="82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997D22F" w14:textId="77777777" w:rsidR="00B7749F" w:rsidRDefault="00B7749F">
            <w:pPr>
              <w:jc w:val="center"/>
              <w:rPr>
                <w:rFonts w:ascii="Times New Roman" w:hAnsi="Times New Roman" w:cs="Times New Roman"/>
                <w:sz w:val="18"/>
                <w:szCs w:val="18"/>
              </w:rPr>
            </w:pPr>
          </w:p>
        </w:tc>
        <w:tc>
          <w:tcPr>
            <w:tcW w:w="15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067373B" w14:textId="77777777" w:rsidR="00B7749F" w:rsidRDefault="00000000">
            <w:pPr>
              <w:widowControl/>
              <w:jc w:val="center"/>
              <w:textAlignment w:val="center"/>
              <w:rPr>
                <w:rFonts w:ascii="Times New Roman" w:hAnsi="Times New Roman" w:cs="Times New Roman"/>
                <w:sz w:val="18"/>
                <w:szCs w:val="18"/>
              </w:rPr>
            </w:pPr>
            <w:r>
              <w:rPr>
                <w:rFonts w:ascii="Times New Roman" w:hAnsi="Times New Roman" w:cs="Times New Roman"/>
                <w:kern w:val="0"/>
                <w:sz w:val="18"/>
                <w:szCs w:val="18"/>
                <w:lang w:bidi="ar"/>
              </w:rPr>
              <w:t>成本指标</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2BEAA54" w14:textId="77777777" w:rsidR="00B7749F" w:rsidRDefault="00000000">
            <w:pPr>
              <w:widowControl/>
              <w:jc w:val="left"/>
              <w:textAlignment w:val="center"/>
              <w:rPr>
                <w:rFonts w:ascii="Times New Roman" w:eastAsia="等线" w:hAnsi="Times New Roman" w:cs="Times New Roman"/>
                <w:color w:val="000000"/>
                <w:sz w:val="18"/>
                <w:szCs w:val="18"/>
              </w:rPr>
            </w:pPr>
            <w:r>
              <w:rPr>
                <w:rFonts w:ascii="Times New Roman" w:eastAsia="等线" w:hAnsi="Times New Roman" w:cs="Times New Roman"/>
                <w:color w:val="000000"/>
                <w:kern w:val="0"/>
                <w:sz w:val="18"/>
                <w:szCs w:val="18"/>
                <w:lang w:bidi="ar"/>
              </w:rPr>
              <w:t>委托业务费</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7990E76" w14:textId="77777777" w:rsidR="00B7749F" w:rsidRDefault="00000000">
            <w:pPr>
              <w:widowControl/>
              <w:jc w:val="center"/>
              <w:textAlignment w:val="center"/>
              <w:rPr>
                <w:rFonts w:ascii="Times New Roman" w:hAnsi="Times New Roman" w:cs="Times New Roman"/>
                <w:sz w:val="18"/>
                <w:szCs w:val="18"/>
              </w:rPr>
            </w:pPr>
            <w:r>
              <w:rPr>
                <w:rFonts w:ascii="Times New Roman" w:eastAsia="等线" w:hAnsi="Times New Roman" w:cs="Times New Roman"/>
                <w:color w:val="000000"/>
                <w:kern w:val="0"/>
                <w:sz w:val="18"/>
                <w:szCs w:val="18"/>
                <w:lang w:bidi="ar"/>
              </w:rPr>
              <w:t>&lt;=993.42</w:t>
            </w:r>
            <w:r>
              <w:rPr>
                <w:rFonts w:ascii="Times New Roman" w:eastAsia="等线" w:hAnsi="Times New Roman" w:cs="Times New Roman"/>
                <w:color w:val="000000"/>
                <w:kern w:val="0"/>
                <w:sz w:val="18"/>
                <w:szCs w:val="18"/>
                <w:lang w:bidi="ar"/>
              </w:rPr>
              <w:t>万元</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5CCBCAD" w14:textId="77777777" w:rsidR="00B7749F" w:rsidRDefault="00000000">
            <w:pPr>
              <w:widowControl/>
              <w:jc w:val="center"/>
              <w:textAlignment w:val="center"/>
              <w:rPr>
                <w:rFonts w:ascii="Times New Roman" w:hAnsi="Times New Roman" w:cs="Times New Roman"/>
                <w:sz w:val="18"/>
                <w:szCs w:val="18"/>
              </w:rPr>
            </w:pPr>
            <w:r>
              <w:rPr>
                <w:rFonts w:ascii="Times New Roman" w:eastAsia="等线" w:hAnsi="Times New Roman" w:cs="Times New Roman"/>
                <w:color w:val="000000"/>
                <w:kern w:val="0"/>
                <w:sz w:val="18"/>
                <w:szCs w:val="18"/>
                <w:lang w:bidi="ar"/>
              </w:rPr>
              <w:t>993.42</w:t>
            </w:r>
            <w:r>
              <w:rPr>
                <w:rFonts w:ascii="Times New Roman" w:eastAsia="等线" w:hAnsi="Times New Roman" w:cs="Times New Roman"/>
                <w:color w:val="000000"/>
                <w:kern w:val="0"/>
                <w:sz w:val="18"/>
                <w:szCs w:val="18"/>
                <w:lang w:bidi="ar"/>
              </w:rPr>
              <w:t>万元</w:t>
            </w:r>
          </w:p>
        </w:tc>
        <w:tc>
          <w:tcPr>
            <w:tcW w:w="177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A6F3AB3" w14:textId="77777777" w:rsidR="00B7749F" w:rsidRDefault="00000000">
            <w:pPr>
              <w:jc w:val="center"/>
              <w:rPr>
                <w:rFonts w:ascii="Times New Roman" w:hAnsi="Times New Roman" w:cs="Times New Roman"/>
                <w:sz w:val="18"/>
                <w:szCs w:val="18"/>
              </w:rPr>
            </w:pPr>
            <w:r>
              <w:rPr>
                <w:rFonts w:ascii="Times New Roman" w:hAnsi="Times New Roman" w:cs="Times New Roman"/>
                <w:sz w:val="18"/>
                <w:szCs w:val="18"/>
              </w:rPr>
              <w:t>无</w:t>
            </w:r>
          </w:p>
        </w:tc>
      </w:tr>
      <w:tr w:rsidR="00B7749F" w14:paraId="5FDC6047" w14:textId="77777777">
        <w:trPr>
          <w:trHeight w:val="217"/>
          <w:jc w:val="center"/>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009EA8C" w14:textId="77777777" w:rsidR="00B7749F" w:rsidRDefault="00B7749F">
            <w:pPr>
              <w:jc w:val="center"/>
              <w:rPr>
                <w:rFonts w:ascii="Times New Roman" w:hAnsi="Times New Roman" w:cs="Times New Roman"/>
                <w:sz w:val="18"/>
                <w:szCs w:val="18"/>
              </w:rPr>
            </w:pPr>
          </w:p>
        </w:tc>
        <w:tc>
          <w:tcPr>
            <w:tcW w:w="82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0777CF36" w14:textId="77777777" w:rsidR="00B7749F" w:rsidRDefault="00000000">
            <w:pPr>
              <w:widowControl/>
              <w:jc w:val="center"/>
              <w:textAlignment w:val="center"/>
              <w:rPr>
                <w:rFonts w:ascii="Times New Roman" w:hAnsi="Times New Roman" w:cs="Times New Roman"/>
                <w:sz w:val="18"/>
                <w:szCs w:val="18"/>
              </w:rPr>
            </w:pPr>
            <w:r>
              <w:rPr>
                <w:rFonts w:ascii="Times New Roman" w:hAnsi="Times New Roman" w:cs="Times New Roman"/>
                <w:kern w:val="0"/>
                <w:sz w:val="18"/>
                <w:szCs w:val="18"/>
                <w:lang w:bidi="ar"/>
              </w:rPr>
              <w:t>效益指标</w:t>
            </w:r>
          </w:p>
        </w:tc>
        <w:tc>
          <w:tcPr>
            <w:tcW w:w="158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1A54EFA2" w14:textId="77777777" w:rsidR="00B7749F" w:rsidRDefault="00000000">
            <w:pPr>
              <w:widowControl/>
              <w:jc w:val="center"/>
              <w:textAlignment w:val="center"/>
              <w:rPr>
                <w:rFonts w:ascii="Times New Roman" w:hAnsi="Times New Roman" w:cs="Times New Roman"/>
                <w:sz w:val="18"/>
                <w:szCs w:val="18"/>
              </w:rPr>
            </w:pPr>
            <w:r>
              <w:rPr>
                <w:rFonts w:ascii="Times New Roman" w:hAnsi="Times New Roman" w:cs="Times New Roman"/>
                <w:sz w:val="18"/>
                <w:szCs w:val="18"/>
              </w:rPr>
              <w:t>社会效益指标</w:t>
            </w:r>
          </w:p>
        </w:tc>
        <w:tc>
          <w:tcPr>
            <w:tcW w:w="1523" w:type="dxa"/>
            <w:tcBorders>
              <w:top w:val="single" w:sz="4" w:space="0" w:color="000000"/>
              <w:left w:val="single" w:sz="4" w:space="0" w:color="000000"/>
              <w:bottom w:val="single" w:sz="4" w:space="0" w:color="auto"/>
              <w:right w:val="single" w:sz="4" w:space="0" w:color="000000"/>
            </w:tcBorders>
            <w:shd w:val="clear" w:color="auto" w:fill="auto"/>
            <w:tcMar>
              <w:top w:w="12" w:type="dxa"/>
              <w:left w:w="12" w:type="dxa"/>
              <w:right w:w="12" w:type="dxa"/>
            </w:tcMar>
            <w:vAlign w:val="center"/>
          </w:tcPr>
          <w:p w14:paraId="4779E95A" w14:textId="77777777" w:rsidR="00B7749F" w:rsidRDefault="00000000">
            <w:pPr>
              <w:widowControl/>
              <w:jc w:val="left"/>
              <w:textAlignment w:val="center"/>
              <w:rPr>
                <w:rFonts w:ascii="Times New Roman" w:hAnsi="Times New Roman" w:cs="Times New Roman"/>
                <w:sz w:val="18"/>
                <w:szCs w:val="18"/>
              </w:rPr>
            </w:pPr>
            <w:r>
              <w:rPr>
                <w:rFonts w:ascii="Times New Roman" w:eastAsia="等线" w:hAnsi="Times New Roman" w:cs="Times New Roman"/>
                <w:color w:val="000000"/>
                <w:kern w:val="0"/>
                <w:sz w:val="18"/>
                <w:szCs w:val="18"/>
                <w:lang w:bidi="ar"/>
              </w:rPr>
              <w:t>抽检结果公开率</w:t>
            </w:r>
          </w:p>
        </w:tc>
        <w:tc>
          <w:tcPr>
            <w:tcW w:w="1268" w:type="dxa"/>
            <w:tcBorders>
              <w:top w:val="single" w:sz="4" w:space="0" w:color="000000"/>
              <w:left w:val="single" w:sz="4" w:space="0" w:color="000000"/>
              <w:bottom w:val="single" w:sz="4" w:space="0" w:color="auto"/>
              <w:right w:val="single" w:sz="4" w:space="0" w:color="000000"/>
            </w:tcBorders>
            <w:shd w:val="clear" w:color="auto" w:fill="auto"/>
            <w:tcMar>
              <w:top w:w="12" w:type="dxa"/>
              <w:left w:w="12" w:type="dxa"/>
              <w:right w:w="12" w:type="dxa"/>
            </w:tcMar>
            <w:vAlign w:val="center"/>
          </w:tcPr>
          <w:p w14:paraId="2AF9F0D2" w14:textId="77777777" w:rsidR="00B7749F" w:rsidRDefault="00000000">
            <w:pPr>
              <w:widowControl/>
              <w:jc w:val="center"/>
              <w:textAlignment w:val="center"/>
              <w:rPr>
                <w:rFonts w:ascii="Times New Roman" w:hAnsi="Times New Roman" w:cs="Times New Roman"/>
                <w:sz w:val="18"/>
                <w:szCs w:val="18"/>
              </w:rPr>
            </w:pPr>
            <w:r>
              <w:rPr>
                <w:rFonts w:ascii="Times New Roman" w:eastAsia="等线" w:hAnsi="Times New Roman" w:cs="Times New Roman"/>
                <w:color w:val="000000"/>
                <w:kern w:val="0"/>
                <w:sz w:val="18"/>
                <w:szCs w:val="18"/>
                <w:lang w:bidi="ar"/>
              </w:rPr>
              <w:t>&gt;=90%</w:t>
            </w:r>
          </w:p>
        </w:tc>
        <w:tc>
          <w:tcPr>
            <w:tcW w:w="1348" w:type="dxa"/>
            <w:tcBorders>
              <w:top w:val="single" w:sz="4" w:space="0" w:color="000000"/>
              <w:left w:val="single" w:sz="4" w:space="0" w:color="000000"/>
              <w:bottom w:val="single" w:sz="4" w:space="0" w:color="auto"/>
              <w:right w:val="single" w:sz="4" w:space="0" w:color="000000"/>
            </w:tcBorders>
            <w:shd w:val="clear" w:color="auto" w:fill="auto"/>
            <w:tcMar>
              <w:top w:w="12" w:type="dxa"/>
              <w:left w:w="12" w:type="dxa"/>
              <w:right w:w="12" w:type="dxa"/>
            </w:tcMar>
            <w:vAlign w:val="center"/>
          </w:tcPr>
          <w:p w14:paraId="51987AEF" w14:textId="77777777" w:rsidR="00B7749F" w:rsidRDefault="00000000">
            <w:pPr>
              <w:widowControl/>
              <w:jc w:val="center"/>
              <w:textAlignment w:val="center"/>
              <w:rPr>
                <w:rFonts w:ascii="Times New Roman" w:hAnsi="Times New Roman" w:cs="Times New Roman"/>
                <w:sz w:val="18"/>
                <w:szCs w:val="18"/>
              </w:rPr>
            </w:pPr>
            <w:r>
              <w:rPr>
                <w:rFonts w:ascii="Times New Roman" w:eastAsia="等线" w:hAnsi="Times New Roman" w:cs="Times New Roman"/>
                <w:color w:val="000000"/>
                <w:kern w:val="0"/>
                <w:sz w:val="18"/>
                <w:szCs w:val="18"/>
                <w:lang w:bidi="ar"/>
              </w:rPr>
              <w:t>100%</w:t>
            </w:r>
          </w:p>
        </w:tc>
        <w:tc>
          <w:tcPr>
            <w:tcW w:w="1774" w:type="dxa"/>
            <w:tcBorders>
              <w:top w:val="single" w:sz="4" w:space="0" w:color="000000"/>
              <w:left w:val="single" w:sz="4" w:space="0" w:color="000000"/>
              <w:bottom w:val="single" w:sz="4" w:space="0" w:color="auto"/>
              <w:right w:val="single" w:sz="4" w:space="0" w:color="000000"/>
            </w:tcBorders>
            <w:shd w:val="clear" w:color="auto" w:fill="auto"/>
            <w:tcMar>
              <w:top w:w="12" w:type="dxa"/>
              <w:left w:w="12" w:type="dxa"/>
              <w:right w:w="12" w:type="dxa"/>
            </w:tcMar>
            <w:vAlign w:val="center"/>
          </w:tcPr>
          <w:p w14:paraId="61B10A13" w14:textId="77777777" w:rsidR="00B7749F" w:rsidRDefault="00000000">
            <w:pPr>
              <w:jc w:val="center"/>
              <w:rPr>
                <w:rFonts w:ascii="Times New Roman" w:hAnsi="Times New Roman" w:cs="Times New Roman"/>
                <w:sz w:val="18"/>
                <w:szCs w:val="18"/>
              </w:rPr>
            </w:pPr>
            <w:r>
              <w:rPr>
                <w:rFonts w:ascii="Times New Roman" w:hAnsi="Times New Roman" w:cs="Times New Roman"/>
                <w:sz w:val="18"/>
                <w:szCs w:val="18"/>
              </w:rPr>
              <w:t>无</w:t>
            </w:r>
          </w:p>
        </w:tc>
      </w:tr>
      <w:tr w:rsidR="00B7749F" w14:paraId="3F0C9CC8" w14:textId="77777777">
        <w:trPr>
          <w:trHeight w:val="220"/>
          <w:jc w:val="center"/>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4667AC8" w14:textId="77777777" w:rsidR="00B7749F" w:rsidRDefault="00B7749F">
            <w:pPr>
              <w:jc w:val="center"/>
              <w:rPr>
                <w:rFonts w:ascii="Times New Roman" w:hAnsi="Times New Roman" w:cs="Times New Roman"/>
                <w:sz w:val="18"/>
                <w:szCs w:val="18"/>
              </w:rPr>
            </w:pPr>
          </w:p>
        </w:tc>
        <w:tc>
          <w:tcPr>
            <w:tcW w:w="827" w:type="dxa"/>
            <w:vMerge/>
            <w:tcBorders>
              <w:left w:val="single" w:sz="4" w:space="0" w:color="000000"/>
              <w:right w:val="single" w:sz="4" w:space="0" w:color="000000"/>
            </w:tcBorders>
            <w:shd w:val="clear" w:color="auto" w:fill="auto"/>
            <w:tcMar>
              <w:top w:w="12" w:type="dxa"/>
              <w:left w:w="12" w:type="dxa"/>
              <w:right w:w="12" w:type="dxa"/>
            </w:tcMar>
            <w:vAlign w:val="center"/>
          </w:tcPr>
          <w:p w14:paraId="0A810F38" w14:textId="77777777" w:rsidR="00B7749F" w:rsidRDefault="00B7749F">
            <w:pPr>
              <w:widowControl/>
              <w:jc w:val="center"/>
              <w:textAlignment w:val="center"/>
              <w:rPr>
                <w:rFonts w:ascii="Times New Roman" w:hAnsi="Times New Roman" w:cs="Times New Roman"/>
                <w:kern w:val="0"/>
                <w:sz w:val="18"/>
                <w:szCs w:val="18"/>
                <w:lang w:bidi="ar"/>
              </w:rPr>
            </w:pPr>
          </w:p>
        </w:tc>
        <w:tc>
          <w:tcPr>
            <w:tcW w:w="158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431928A" w14:textId="77777777" w:rsidR="00B7749F" w:rsidRDefault="00B7749F">
            <w:pPr>
              <w:widowControl/>
              <w:jc w:val="center"/>
              <w:textAlignment w:val="center"/>
              <w:rPr>
                <w:rFonts w:ascii="Times New Roman" w:hAnsi="Times New Roman" w:cs="Times New Roman"/>
                <w:sz w:val="18"/>
                <w:szCs w:val="18"/>
              </w:rPr>
            </w:pPr>
          </w:p>
        </w:tc>
        <w:tc>
          <w:tcPr>
            <w:tcW w:w="1523" w:type="dxa"/>
            <w:tcBorders>
              <w:top w:val="single" w:sz="4" w:space="0" w:color="auto"/>
              <w:left w:val="single" w:sz="4" w:space="0" w:color="000000"/>
              <w:bottom w:val="single" w:sz="4" w:space="0" w:color="auto"/>
              <w:right w:val="single" w:sz="4" w:space="0" w:color="000000"/>
            </w:tcBorders>
            <w:shd w:val="clear" w:color="auto" w:fill="auto"/>
            <w:tcMar>
              <w:top w:w="12" w:type="dxa"/>
              <w:left w:w="12" w:type="dxa"/>
              <w:right w:w="12" w:type="dxa"/>
            </w:tcMar>
            <w:vAlign w:val="center"/>
          </w:tcPr>
          <w:p w14:paraId="4CCF7EA4" w14:textId="77777777" w:rsidR="00B7749F" w:rsidRDefault="00000000">
            <w:pPr>
              <w:widowControl/>
              <w:jc w:val="left"/>
              <w:textAlignment w:val="center"/>
              <w:rPr>
                <w:rFonts w:ascii="Times New Roman" w:hAnsi="Times New Roman" w:cs="Times New Roman"/>
                <w:sz w:val="18"/>
                <w:szCs w:val="18"/>
              </w:rPr>
            </w:pPr>
            <w:r>
              <w:rPr>
                <w:rFonts w:ascii="Times New Roman" w:eastAsia="等线" w:hAnsi="Times New Roman" w:cs="Times New Roman"/>
                <w:color w:val="000000"/>
                <w:kern w:val="0"/>
                <w:sz w:val="18"/>
                <w:szCs w:val="18"/>
                <w:lang w:bidi="ar"/>
              </w:rPr>
              <w:t>保障食品安全</w:t>
            </w:r>
          </w:p>
        </w:tc>
        <w:tc>
          <w:tcPr>
            <w:tcW w:w="1268" w:type="dxa"/>
            <w:tcBorders>
              <w:top w:val="single" w:sz="4" w:space="0" w:color="auto"/>
              <w:left w:val="single" w:sz="4" w:space="0" w:color="000000"/>
              <w:bottom w:val="single" w:sz="4" w:space="0" w:color="auto"/>
              <w:right w:val="single" w:sz="4" w:space="0" w:color="000000"/>
            </w:tcBorders>
            <w:shd w:val="clear" w:color="auto" w:fill="auto"/>
            <w:tcMar>
              <w:top w:w="12" w:type="dxa"/>
              <w:left w:w="12" w:type="dxa"/>
              <w:right w:w="12" w:type="dxa"/>
            </w:tcMar>
            <w:vAlign w:val="center"/>
          </w:tcPr>
          <w:p w14:paraId="4F3A307F" w14:textId="77777777" w:rsidR="00B7749F" w:rsidRDefault="00000000">
            <w:pPr>
              <w:widowControl/>
              <w:jc w:val="center"/>
              <w:textAlignment w:val="center"/>
              <w:rPr>
                <w:rFonts w:ascii="Times New Roman" w:hAnsi="Times New Roman" w:cs="Times New Roman"/>
                <w:sz w:val="18"/>
                <w:szCs w:val="18"/>
              </w:rPr>
            </w:pPr>
            <w:r>
              <w:rPr>
                <w:rFonts w:ascii="Times New Roman" w:eastAsia="等线" w:hAnsi="Times New Roman" w:cs="Times New Roman"/>
                <w:color w:val="000000"/>
                <w:kern w:val="0"/>
                <w:sz w:val="18"/>
                <w:szCs w:val="18"/>
                <w:lang w:bidi="ar"/>
              </w:rPr>
              <w:t>有效保障</w:t>
            </w:r>
          </w:p>
        </w:tc>
        <w:tc>
          <w:tcPr>
            <w:tcW w:w="1348" w:type="dxa"/>
            <w:tcBorders>
              <w:top w:val="single" w:sz="4" w:space="0" w:color="auto"/>
              <w:left w:val="single" w:sz="4" w:space="0" w:color="000000"/>
              <w:bottom w:val="single" w:sz="4" w:space="0" w:color="auto"/>
              <w:right w:val="single" w:sz="4" w:space="0" w:color="000000"/>
            </w:tcBorders>
            <w:shd w:val="clear" w:color="auto" w:fill="auto"/>
            <w:tcMar>
              <w:top w:w="12" w:type="dxa"/>
              <w:left w:w="12" w:type="dxa"/>
              <w:right w:w="12" w:type="dxa"/>
            </w:tcMar>
            <w:vAlign w:val="center"/>
          </w:tcPr>
          <w:p w14:paraId="06634697" w14:textId="77777777" w:rsidR="00B7749F" w:rsidRDefault="00000000">
            <w:pPr>
              <w:widowControl/>
              <w:jc w:val="center"/>
              <w:textAlignment w:val="center"/>
              <w:rPr>
                <w:rFonts w:ascii="Times New Roman" w:hAnsi="Times New Roman" w:cs="Times New Roman"/>
                <w:sz w:val="18"/>
                <w:szCs w:val="18"/>
              </w:rPr>
            </w:pPr>
            <w:r>
              <w:rPr>
                <w:rFonts w:ascii="Times New Roman" w:eastAsia="等线" w:hAnsi="Times New Roman" w:cs="Times New Roman"/>
                <w:color w:val="000000"/>
                <w:kern w:val="0"/>
                <w:sz w:val="18"/>
                <w:szCs w:val="18"/>
                <w:lang w:bidi="ar"/>
              </w:rPr>
              <w:t>有效保障</w:t>
            </w:r>
          </w:p>
        </w:tc>
        <w:tc>
          <w:tcPr>
            <w:tcW w:w="1774" w:type="dxa"/>
            <w:tcBorders>
              <w:top w:val="single" w:sz="4" w:space="0" w:color="auto"/>
              <w:left w:val="single" w:sz="4" w:space="0" w:color="000000"/>
              <w:bottom w:val="single" w:sz="4" w:space="0" w:color="auto"/>
              <w:right w:val="single" w:sz="4" w:space="0" w:color="000000"/>
            </w:tcBorders>
            <w:shd w:val="clear" w:color="auto" w:fill="auto"/>
            <w:tcMar>
              <w:top w:w="12" w:type="dxa"/>
              <w:left w:w="12" w:type="dxa"/>
              <w:right w:w="12" w:type="dxa"/>
            </w:tcMar>
            <w:vAlign w:val="center"/>
          </w:tcPr>
          <w:p w14:paraId="2997C927" w14:textId="77777777" w:rsidR="00B7749F" w:rsidRDefault="00000000">
            <w:pPr>
              <w:jc w:val="center"/>
              <w:rPr>
                <w:rFonts w:ascii="Times New Roman" w:hAnsi="Times New Roman" w:cs="Times New Roman"/>
                <w:sz w:val="18"/>
                <w:szCs w:val="18"/>
              </w:rPr>
            </w:pPr>
            <w:r>
              <w:rPr>
                <w:rFonts w:ascii="Times New Roman" w:hAnsi="Times New Roman" w:cs="Times New Roman"/>
                <w:sz w:val="18"/>
                <w:szCs w:val="18"/>
              </w:rPr>
              <w:t>无</w:t>
            </w:r>
          </w:p>
        </w:tc>
      </w:tr>
      <w:tr w:rsidR="00B7749F" w14:paraId="616FAFA5" w14:textId="77777777">
        <w:trPr>
          <w:trHeight w:val="227"/>
          <w:jc w:val="center"/>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1E786A9" w14:textId="77777777" w:rsidR="00B7749F" w:rsidRDefault="00B7749F">
            <w:pPr>
              <w:jc w:val="center"/>
              <w:rPr>
                <w:rFonts w:ascii="Times New Roman" w:hAnsi="Times New Roman" w:cs="Times New Roman"/>
                <w:sz w:val="18"/>
                <w:szCs w:val="18"/>
              </w:rPr>
            </w:pPr>
          </w:p>
        </w:tc>
        <w:tc>
          <w:tcPr>
            <w:tcW w:w="827" w:type="dxa"/>
            <w:vMerge/>
            <w:tcBorders>
              <w:left w:val="single" w:sz="4" w:space="0" w:color="000000"/>
              <w:right w:val="single" w:sz="4" w:space="0" w:color="000000"/>
            </w:tcBorders>
            <w:shd w:val="clear" w:color="auto" w:fill="auto"/>
            <w:tcMar>
              <w:top w:w="12" w:type="dxa"/>
              <w:left w:w="12" w:type="dxa"/>
              <w:right w:w="12" w:type="dxa"/>
            </w:tcMar>
            <w:vAlign w:val="center"/>
          </w:tcPr>
          <w:p w14:paraId="0A25F1B7" w14:textId="77777777" w:rsidR="00B7749F" w:rsidRDefault="00B7749F">
            <w:pPr>
              <w:widowControl/>
              <w:jc w:val="center"/>
              <w:textAlignment w:val="center"/>
              <w:rPr>
                <w:rFonts w:ascii="Times New Roman" w:hAnsi="Times New Roman" w:cs="Times New Roman"/>
                <w:kern w:val="0"/>
                <w:sz w:val="18"/>
                <w:szCs w:val="18"/>
                <w:lang w:bidi="ar"/>
              </w:rPr>
            </w:pPr>
          </w:p>
        </w:tc>
        <w:tc>
          <w:tcPr>
            <w:tcW w:w="158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CB6B7AB" w14:textId="77777777" w:rsidR="00B7749F" w:rsidRDefault="00B7749F">
            <w:pPr>
              <w:widowControl/>
              <w:jc w:val="center"/>
              <w:textAlignment w:val="center"/>
              <w:rPr>
                <w:rFonts w:ascii="Times New Roman" w:hAnsi="Times New Roman" w:cs="Times New Roman"/>
                <w:sz w:val="18"/>
                <w:szCs w:val="18"/>
              </w:rPr>
            </w:pPr>
          </w:p>
        </w:tc>
        <w:tc>
          <w:tcPr>
            <w:tcW w:w="1523" w:type="dxa"/>
            <w:tcBorders>
              <w:top w:val="single" w:sz="4" w:space="0" w:color="auto"/>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8B1122F" w14:textId="77777777" w:rsidR="00B7749F" w:rsidRDefault="00000000">
            <w:pPr>
              <w:widowControl/>
              <w:jc w:val="left"/>
              <w:textAlignment w:val="center"/>
              <w:rPr>
                <w:rFonts w:ascii="Times New Roman" w:hAnsi="Times New Roman" w:cs="Times New Roman"/>
                <w:sz w:val="18"/>
                <w:szCs w:val="18"/>
              </w:rPr>
            </w:pPr>
            <w:r>
              <w:rPr>
                <w:rFonts w:ascii="Times New Roman" w:eastAsia="等线" w:hAnsi="Times New Roman" w:cs="Times New Roman"/>
                <w:color w:val="000000"/>
                <w:kern w:val="0"/>
                <w:sz w:val="18"/>
                <w:szCs w:val="18"/>
                <w:lang w:bidi="ar"/>
              </w:rPr>
              <w:t>推进食品行业环境</w:t>
            </w:r>
          </w:p>
        </w:tc>
        <w:tc>
          <w:tcPr>
            <w:tcW w:w="1268" w:type="dxa"/>
            <w:tcBorders>
              <w:top w:val="single" w:sz="4" w:space="0" w:color="auto"/>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C1360AC" w14:textId="77777777" w:rsidR="00B7749F" w:rsidRDefault="00000000">
            <w:pPr>
              <w:widowControl/>
              <w:jc w:val="center"/>
              <w:textAlignment w:val="center"/>
              <w:rPr>
                <w:rFonts w:ascii="Times New Roman" w:hAnsi="Times New Roman" w:cs="Times New Roman"/>
                <w:sz w:val="18"/>
                <w:szCs w:val="18"/>
              </w:rPr>
            </w:pPr>
            <w:r>
              <w:rPr>
                <w:rFonts w:ascii="Times New Roman" w:eastAsia="等线" w:hAnsi="Times New Roman" w:cs="Times New Roman"/>
                <w:color w:val="000000"/>
                <w:kern w:val="0"/>
                <w:sz w:val="18"/>
                <w:szCs w:val="18"/>
                <w:lang w:bidi="ar"/>
              </w:rPr>
              <w:t>不断推进</w:t>
            </w:r>
          </w:p>
        </w:tc>
        <w:tc>
          <w:tcPr>
            <w:tcW w:w="1348" w:type="dxa"/>
            <w:tcBorders>
              <w:top w:val="single" w:sz="4" w:space="0" w:color="auto"/>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E70B141" w14:textId="77777777" w:rsidR="00B7749F" w:rsidRDefault="00000000">
            <w:pPr>
              <w:widowControl/>
              <w:jc w:val="center"/>
              <w:textAlignment w:val="center"/>
              <w:rPr>
                <w:rFonts w:ascii="Times New Roman" w:hAnsi="Times New Roman" w:cs="Times New Roman"/>
                <w:sz w:val="18"/>
                <w:szCs w:val="18"/>
              </w:rPr>
            </w:pPr>
            <w:r>
              <w:rPr>
                <w:rFonts w:ascii="Times New Roman" w:eastAsia="等线" w:hAnsi="Times New Roman" w:cs="Times New Roman"/>
                <w:color w:val="000000"/>
                <w:kern w:val="0"/>
                <w:sz w:val="18"/>
                <w:szCs w:val="18"/>
                <w:lang w:bidi="ar"/>
              </w:rPr>
              <w:t>不断推进</w:t>
            </w:r>
          </w:p>
        </w:tc>
        <w:tc>
          <w:tcPr>
            <w:tcW w:w="1774" w:type="dxa"/>
            <w:tcBorders>
              <w:top w:val="single" w:sz="4" w:space="0" w:color="auto"/>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44CCD61" w14:textId="77777777" w:rsidR="00B7749F" w:rsidRDefault="00000000">
            <w:pPr>
              <w:jc w:val="center"/>
              <w:rPr>
                <w:rFonts w:ascii="Times New Roman" w:hAnsi="Times New Roman" w:cs="Times New Roman"/>
                <w:sz w:val="18"/>
                <w:szCs w:val="18"/>
              </w:rPr>
            </w:pPr>
            <w:r>
              <w:rPr>
                <w:rFonts w:ascii="Times New Roman" w:hAnsi="Times New Roman" w:cs="Times New Roman"/>
                <w:sz w:val="18"/>
                <w:szCs w:val="18"/>
              </w:rPr>
              <w:t>无</w:t>
            </w:r>
          </w:p>
        </w:tc>
      </w:tr>
      <w:tr w:rsidR="00B7749F" w14:paraId="16D8BEE5" w14:textId="77777777">
        <w:trPr>
          <w:trHeight w:val="474"/>
          <w:jc w:val="center"/>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4B229A1" w14:textId="77777777" w:rsidR="00B7749F" w:rsidRDefault="00B7749F">
            <w:pPr>
              <w:jc w:val="center"/>
              <w:rPr>
                <w:rFonts w:ascii="Times New Roman" w:hAnsi="Times New Roman" w:cs="Times New Roman"/>
                <w:sz w:val="18"/>
                <w:szCs w:val="18"/>
              </w:rPr>
            </w:pPr>
          </w:p>
        </w:tc>
        <w:tc>
          <w:tcPr>
            <w:tcW w:w="827" w:type="dxa"/>
            <w:vMerge/>
            <w:tcBorders>
              <w:left w:val="single" w:sz="4" w:space="0" w:color="000000"/>
              <w:right w:val="single" w:sz="4" w:space="0" w:color="000000"/>
            </w:tcBorders>
            <w:shd w:val="clear" w:color="auto" w:fill="auto"/>
            <w:tcMar>
              <w:top w:w="12" w:type="dxa"/>
              <w:left w:w="12" w:type="dxa"/>
              <w:right w:w="12" w:type="dxa"/>
            </w:tcMar>
            <w:vAlign w:val="center"/>
          </w:tcPr>
          <w:p w14:paraId="11F3D36B" w14:textId="77777777" w:rsidR="00B7749F" w:rsidRDefault="00B7749F">
            <w:pPr>
              <w:widowControl/>
              <w:jc w:val="center"/>
              <w:textAlignment w:val="center"/>
              <w:rPr>
                <w:rFonts w:ascii="Times New Roman" w:hAnsi="Times New Roman" w:cs="Times New Roman"/>
                <w:kern w:val="0"/>
                <w:sz w:val="18"/>
                <w:szCs w:val="18"/>
                <w:lang w:bidi="ar"/>
              </w:rPr>
            </w:pPr>
          </w:p>
        </w:tc>
        <w:tc>
          <w:tcPr>
            <w:tcW w:w="15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2025FC0" w14:textId="77777777" w:rsidR="00B7749F" w:rsidRDefault="00000000">
            <w:pPr>
              <w:widowControl/>
              <w:jc w:val="center"/>
              <w:textAlignment w:val="center"/>
              <w:rPr>
                <w:rFonts w:ascii="Times New Roman" w:hAnsi="Times New Roman" w:cs="Times New Roman"/>
                <w:kern w:val="0"/>
                <w:sz w:val="18"/>
                <w:szCs w:val="18"/>
                <w:lang w:bidi="ar"/>
              </w:rPr>
            </w:pPr>
            <w:r>
              <w:rPr>
                <w:rFonts w:ascii="Times New Roman" w:hAnsi="Times New Roman" w:cs="Times New Roman"/>
                <w:kern w:val="0"/>
                <w:sz w:val="18"/>
                <w:szCs w:val="18"/>
                <w:lang w:bidi="ar"/>
              </w:rPr>
              <w:t>经济效益</w:t>
            </w:r>
            <w:r>
              <w:rPr>
                <w:rFonts w:ascii="Times New Roman" w:hAnsi="Times New Roman" w:cs="Times New Roman"/>
                <w:sz w:val="18"/>
                <w:szCs w:val="18"/>
              </w:rPr>
              <w:t>指标</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0202536" w14:textId="77777777" w:rsidR="00B7749F" w:rsidRDefault="00000000">
            <w:pPr>
              <w:widowControl/>
              <w:jc w:val="center"/>
              <w:textAlignment w:val="center"/>
              <w:rPr>
                <w:rFonts w:ascii="Times New Roman" w:hAnsi="Times New Roman" w:cs="Times New Roman"/>
                <w:sz w:val="18"/>
                <w:szCs w:val="18"/>
              </w:rPr>
            </w:pPr>
            <w:r>
              <w:rPr>
                <w:rFonts w:ascii="Times New Roman" w:hAnsi="Times New Roman" w:cs="Times New Roman"/>
                <w:sz w:val="18"/>
                <w:szCs w:val="18"/>
              </w:rPr>
              <w:t>/</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C406801" w14:textId="77777777" w:rsidR="00B7749F" w:rsidRDefault="00000000">
            <w:pPr>
              <w:widowControl/>
              <w:jc w:val="center"/>
              <w:textAlignment w:val="center"/>
              <w:rPr>
                <w:rFonts w:ascii="Times New Roman" w:hAnsi="Times New Roman" w:cs="Times New Roman"/>
                <w:sz w:val="18"/>
                <w:szCs w:val="18"/>
              </w:rPr>
            </w:pPr>
            <w:r>
              <w:rPr>
                <w:rFonts w:ascii="Times New Roman" w:hAnsi="Times New Roman" w:cs="Times New Roman"/>
                <w:sz w:val="18"/>
                <w:szCs w:val="18"/>
              </w:rPr>
              <w:t>/</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DE2AA9B" w14:textId="77777777" w:rsidR="00B7749F" w:rsidRDefault="00000000">
            <w:pPr>
              <w:widowControl/>
              <w:jc w:val="center"/>
              <w:textAlignment w:val="center"/>
              <w:rPr>
                <w:rFonts w:ascii="Times New Roman" w:hAnsi="Times New Roman" w:cs="Times New Roman"/>
                <w:sz w:val="18"/>
                <w:szCs w:val="18"/>
              </w:rPr>
            </w:pPr>
            <w:r>
              <w:rPr>
                <w:rFonts w:ascii="Times New Roman" w:hAnsi="Times New Roman" w:cs="Times New Roman"/>
                <w:sz w:val="18"/>
                <w:szCs w:val="18"/>
              </w:rPr>
              <w:t>/</w:t>
            </w:r>
          </w:p>
        </w:tc>
        <w:tc>
          <w:tcPr>
            <w:tcW w:w="177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BB7D7A6" w14:textId="77777777" w:rsidR="00B7749F" w:rsidRDefault="00000000">
            <w:pPr>
              <w:jc w:val="center"/>
              <w:rPr>
                <w:rFonts w:ascii="Times New Roman" w:hAnsi="Times New Roman" w:cs="Times New Roman"/>
                <w:sz w:val="18"/>
                <w:szCs w:val="18"/>
              </w:rPr>
            </w:pPr>
            <w:r>
              <w:rPr>
                <w:rFonts w:ascii="Times New Roman" w:hAnsi="Times New Roman" w:cs="Times New Roman"/>
                <w:sz w:val="18"/>
                <w:szCs w:val="18"/>
              </w:rPr>
              <w:t>/</w:t>
            </w:r>
          </w:p>
        </w:tc>
      </w:tr>
      <w:tr w:rsidR="00B7749F" w14:paraId="11566EBE" w14:textId="77777777">
        <w:trPr>
          <w:trHeight w:val="435"/>
          <w:jc w:val="center"/>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4200487" w14:textId="77777777" w:rsidR="00B7749F" w:rsidRDefault="00B7749F">
            <w:pPr>
              <w:jc w:val="center"/>
              <w:rPr>
                <w:rFonts w:ascii="Times New Roman" w:hAnsi="Times New Roman" w:cs="Times New Roman"/>
                <w:sz w:val="18"/>
                <w:szCs w:val="18"/>
              </w:rPr>
            </w:pPr>
          </w:p>
        </w:tc>
        <w:tc>
          <w:tcPr>
            <w:tcW w:w="827" w:type="dxa"/>
            <w:vMerge/>
            <w:tcBorders>
              <w:left w:val="single" w:sz="4" w:space="0" w:color="000000"/>
              <w:right w:val="single" w:sz="4" w:space="0" w:color="000000"/>
            </w:tcBorders>
            <w:shd w:val="clear" w:color="auto" w:fill="auto"/>
            <w:tcMar>
              <w:top w:w="12" w:type="dxa"/>
              <w:left w:w="12" w:type="dxa"/>
              <w:right w:w="12" w:type="dxa"/>
            </w:tcMar>
            <w:vAlign w:val="center"/>
          </w:tcPr>
          <w:p w14:paraId="2B5A5E66" w14:textId="77777777" w:rsidR="00B7749F" w:rsidRDefault="00B7749F">
            <w:pPr>
              <w:widowControl/>
              <w:jc w:val="center"/>
              <w:textAlignment w:val="center"/>
              <w:rPr>
                <w:rFonts w:ascii="Times New Roman" w:hAnsi="Times New Roman" w:cs="Times New Roman"/>
                <w:kern w:val="0"/>
                <w:sz w:val="18"/>
                <w:szCs w:val="18"/>
                <w:lang w:bidi="ar"/>
              </w:rPr>
            </w:pPr>
          </w:p>
        </w:tc>
        <w:tc>
          <w:tcPr>
            <w:tcW w:w="15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4E4411A" w14:textId="77777777" w:rsidR="00B7749F" w:rsidRDefault="00000000">
            <w:pPr>
              <w:widowControl/>
              <w:jc w:val="center"/>
              <w:textAlignment w:val="center"/>
              <w:rPr>
                <w:rFonts w:ascii="Times New Roman" w:hAnsi="Times New Roman" w:cs="Times New Roman"/>
                <w:kern w:val="0"/>
                <w:sz w:val="18"/>
                <w:szCs w:val="18"/>
                <w:lang w:bidi="ar"/>
              </w:rPr>
            </w:pPr>
            <w:r>
              <w:rPr>
                <w:rFonts w:ascii="Times New Roman" w:hAnsi="Times New Roman" w:cs="Times New Roman"/>
                <w:kern w:val="0"/>
                <w:sz w:val="18"/>
                <w:szCs w:val="18"/>
                <w:lang w:bidi="ar"/>
              </w:rPr>
              <w:t>生态效益</w:t>
            </w:r>
            <w:r>
              <w:rPr>
                <w:rFonts w:ascii="Times New Roman" w:hAnsi="Times New Roman" w:cs="Times New Roman"/>
                <w:sz w:val="18"/>
                <w:szCs w:val="18"/>
              </w:rPr>
              <w:t>指标</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3A25851" w14:textId="77777777" w:rsidR="00B7749F" w:rsidRDefault="00000000">
            <w:pPr>
              <w:widowControl/>
              <w:jc w:val="center"/>
              <w:textAlignment w:val="center"/>
              <w:rPr>
                <w:rFonts w:ascii="Times New Roman" w:hAnsi="Times New Roman" w:cs="Times New Roman"/>
                <w:sz w:val="18"/>
                <w:szCs w:val="18"/>
              </w:rPr>
            </w:pPr>
            <w:r>
              <w:rPr>
                <w:rFonts w:ascii="Times New Roman" w:hAnsi="Times New Roman" w:cs="Times New Roman"/>
                <w:sz w:val="18"/>
                <w:szCs w:val="18"/>
              </w:rPr>
              <w:t>/</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622D50D" w14:textId="77777777" w:rsidR="00B7749F" w:rsidRDefault="00000000">
            <w:pPr>
              <w:widowControl/>
              <w:jc w:val="center"/>
              <w:textAlignment w:val="center"/>
              <w:rPr>
                <w:rFonts w:ascii="Times New Roman" w:hAnsi="Times New Roman" w:cs="Times New Roman"/>
                <w:sz w:val="18"/>
                <w:szCs w:val="18"/>
              </w:rPr>
            </w:pPr>
            <w:r>
              <w:rPr>
                <w:rFonts w:ascii="Times New Roman" w:hAnsi="Times New Roman" w:cs="Times New Roman"/>
                <w:sz w:val="18"/>
                <w:szCs w:val="18"/>
              </w:rPr>
              <w:t>/</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153FAFD" w14:textId="77777777" w:rsidR="00B7749F" w:rsidRDefault="00000000">
            <w:pPr>
              <w:widowControl/>
              <w:jc w:val="center"/>
              <w:textAlignment w:val="center"/>
              <w:rPr>
                <w:rFonts w:ascii="Times New Roman" w:hAnsi="Times New Roman" w:cs="Times New Roman"/>
                <w:sz w:val="18"/>
                <w:szCs w:val="18"/>
              </w:rPr>
            </w:pPr>
            <w:r>
              <w:rPr>
                <w:rFonts w:ascii="Times New Roman" w:hAnsi="Times New Roman" w:cs="Times New Roman"/>
                <w:sz w:val="18"/>
                <w:szCs w:val="18"/>
              </w:rPr>
              <w:t>/</w:t>
            </w:r>
          </w:p>
        </w:tc>
        <w:tc>
          <w:tcPr>
            <w:tcW w:w="177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DD07648" w14:textId="77777777" w:rsidR="00B7749F" w:rsidRDefault="00000000">
            <w:pPr>
              <w:jc w:val="center"/>
              <w:rPr>
                <w:rFonts w:ascii="Times New Roman" w:hAnsi="Times New Roman" w:cs="Times New Roman"/>
                <w:sz w:val="18"/>
                <w:szCs w:val="18"/>
              </w:rPr>
            </w:pPr>
            <w:r>
              <w:rPr>
                <w:rFonts w:ascii="Times New Roman" w:hAnsi="Times New Roman" w:cs="Times New Roman"/>
                <w:sz w:val="18"/>
                <w:szCs w:val="18"/>
              </w:rPr>
              <w:t>/</w:t>
            </w:r>
          </w:p>
        </w:tc>
      </w:tr>
      <w:tr w:rsidR="00B7749F" w14:paraId="0E390A00" w14:textId="77777777">
        <w:trPr>
          <w:trHeight w:val="620"/>
          <w:jc w:val="center"/>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BE3320C" w14:textId="77777777" w:rsidR="00B7749F" w:rsidRDefault="00B7749F">
            <w:pPr>
              <w:jc w:val="center"/>
              <w:rPr>
                <w:rFonts w:ascii="Times New Roman" w:hAnsi="Times New Roman" w:cs="Times New Roman"/>
                <w:sz w:val="18"/>
                <w:szCs w:val="18"/>
              </w:rPr>
            </w:pPr>
          </w:p>
        </w:tc>
        <w:tc>
          <w:tcPr>
            <w:tcW w:w="82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603CF57" w14:textId="77777777" w:rsidR="00B7749F" w:rsidRDefault="00B7749F">
            <w:pPr>
              <w:widowControl/>
              <w:jc w:val="center"/>
              <w:textAlignment w:val="center"/>
              <w:rPr>
                <w:rFonts w:ascii="Times New Roman" w:hAnsi="Times New Roman" w:cs="Times New Roman"/>
                <w:kern w:val="0"/>
                <w:sz w:val="18"/>
                <w:szCs w:val="18"/>
                <w:lang w:bidi="ar"/>
              </w:rPr>
            </w:pPr>
          </w:p>
        </w:tc>
        <w:tc>
          <w:tcPr>
            <w:tcW w:w="15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B35F7A7" w14:textId="77777777" w:rsidR="00B7749F" w:rsidRDefault="00000000">
            <w:pPr>
              <w:widowControl/>
              <w:jc w:val="center"/>
              <w:textAlignment w:val="center"/>
              <w:rPr>
                <w:rFonts w:ascii="Times New Roman" w:hAnsi="Times New Roman" w:cs="Times New Roman"/>
                <w:kern w:val="0"/>
                <w:sz w:val="18"/>
                <w:szCs w:val="18"/>
                <w:lang w:bidi="ar"/>
              </w:rPr>
            </w:pPr>
            <w:r>
              <w:rPr>
                <w:rFonts w:ascii="Times New Roman" w:hAnsi="Times New Roman" w:cs="Times New Roman"/>
                <w:kern w:val="0"/>
                <w:sz w:val="18"/>
                <w:szCs w:val="18"/>
                <w:lang w:bidi="ar"/>
              </w:rPr>
              <w:t>可持续影响指标</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06A7A3D" w14:textId="77777777" w:rsidR="00B7749F" w:rsidRDefault="00000000">
            <w:pPr>
              <w:widowControl/>
              <w:jc w:val="left"/>
              <w:textAlignment w:val="center"/>
              <w:rPr>
                <w:rFonts w:ascii="Times New Roman" w:eastAsia="等线" w:hAnsi="Times New Roman" w:cs="Times New Roman"/>
                <w:color w:val="000000"/>
                <w:sz w:val="18"/>
                <w:szCs w:val="18"/>
              </w:rPr>
            </w:pPr>
            <w:r>
              <w:rPr>
                <w:rFonts w:ascii="Times New Roman" w:eastAsia="等线" w:hAnsi="Times New Roman" w:cs="Times New Roman"/>
                <w:color w:val="000000"/>
                <w:kern w:val="0"/>
                <w:sz w:val="18"/>
                <w:szCs w:val="18"/>
                <w:lang w:bidi="ar"/>
              </w:rPr>
              <w:t>问题整改落实（核查处置完成）率</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FE05552" w14:textId="77777777" w:rsidR="00B7749F" w:rsidRDefault="00000000">
            <w:pPr>
              <w:widowControl/>
              <w:jc w:val="center"/>
              <w:textAlignment w:val="center"/>
              <w:rPr>
                <w:rFonts w:ascii="Times New Roman" w:hAnsi="Times New Roman" w:cs="Times New Roman"/>
                <w:sz w:val="18"/>
                <w:szCs w:val="18"/>
              </w:rPr>
            </w:pPr>
            <w:r>
              <w:rPr>
                <w:rFonts w:ascii="Times New Roman" w:eastAsia="宋体" w:hAnsi="Times New Roman" w:cs="Times New Roman"/>
                <w:color w:val="000000"/>
                <w:kern w:val="0"/>
                <w:sz w:val="20"/>
                <w:szCs w:val="20"/>
                <w:lang w:bidi="ar"/>
              </w:rPr>
              <w:t>&gt;=85%</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C35F87D" w14:textId="77777777" w:rsidR="00B7749F" w:rsidRDefault="00000000">
            <w:pPr>
              <w:widowControl/>
              <w:jc w:val="center"/>
              <w:textAlignment w:val="center"/>
              <w:rPr>
                <w:rFonts w:ascii="Times New Roman" w:hAnsi="Times New Roman" w:cs="Times New Roman"/>
                <w:sz w:val="18"/>
                <w:szCs w:val="18"/>
              </w:rPr>
            </w:pPr>
            <w:r>
              <w:rPr>
                <w:rFonts w:ascii="Times New Roman" w:eastAsia="宋体" w:hAnsi="Times New Roman" w:cs="Times New Roman"/>
                <w:color w:val="000000"/>
                <w:kern w:val="0"/>
                <w:sz w:val="20"/>
                <w:szCs w:val="20"/>
                <w:lang w:bidi="ar"/>
              </w:rPr>
              <w:t>100%</w:t>
            </w:r>
          </w:p>
        </w:tc>
        <w:tc>
          <w:tcPr>
            <w:tcW w:w="177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D8ABB1D" w14:textId="77777777" w:rsidR="00B7749F" w:rsidRDefault="00000000">
            <w:pPr>
              <w:jc w:val="center"/>
              <w:rPr>
                <w:rFonts w:ascii="Times New Roman" w:hAnsi="Times New Roman" w:cs="Times New Roman"/>
                <w:sz w:val="18"/>
                <w:szCs w:val="18"/>
              </w:rPr>
            </w:pPr>
            <w:r>
              <w:rPr>
                <w:rFonts w:ascii="Times New Roman" w:hAnsi="Times New Roman" w:cs="Times New Roman"/>
                <w:sz w:val="18"/>
                <w:szCs w:val="18"/>
              </w:rPr>
              <w:t>无</w:t>
            </w:r>
          </w:p>
        </w:tc>
      </w:tr>
      <w:tr w:rsidR="00B7749F" w14:paraId="1F017D18" w14:textId="77777777">
        <w:trPr>
          <w:trHeight w:val="432"/>
          <w:jc w:val="center"/>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D4159E6" w14:textId="77777777" w:rsidR="00B7749F" w:rsidRDefault="00B7749F">
            <w:pPr>
              <w:jc w:val="center"/>
              <w:rPr>
                <w:rFonts w:ascii="Times New Roman" w:hAnsi="Times New Roman" w:cs="Times New Roman"/>
                <w:sz w:val="18"/>
                <w:szCs w:val="18"/>
              </w:rPr>
            </w:pPr>
          </w:p>
        </w:tc>
        <w:tc>
          <w:tcPr>
            <w:tcW w:w="82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F22935D" w14:textId="77777777" w:rsidR="00B7749F" w:rsidRDefault="00000000">
            <w:pPr>
              <w:widowControl/>
              <w:jc w:val="center"/>
              <w:textAlignment w:val="center"/>
              <w:rPr>
                <w:rFonts w:ascii="Times New Roman" w:hAnsi="Times New Roman" w:cs="Times New Roman"/>
                <w:sz w:val="18"/>
                <w:szCs w:val="18"/>
              </w:rPr>
            </w:pPr>
            <w:r>
              <w:rPr>
                <w:rFonts w:ascii="Times New Roman" w:hAnsi="Times New Roman" w:cs="Times New Roman"/>
                <w:kern w:val="0"/>
                <w:sz w:val="18"/>
                <w:szCs w:val="18"/>
                <w:lang w:bidi="ar"/>
              </w:rPr>
              <w:t>满意度</w:t>
            </w:r>
          </w:p>
        </w:tc>
        <w:tc>
          <w:tcPr>
            <w:tcW w:w="15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C7C2336" w14:textId="77777777" w:rsidR="00B7749F" w:rsidRDefault="00000000">
            <w:pPr>
              <w:widowControl/>
              <w:jc w:val="center"/>
              <w:textAlignment w:val="center"/>
              <w:rPr>
                <w:rFonts w:ascii="Times New Roman" w:hAnsi="Times New Roman" w:cs="Times New Roman"/>
                <w:sz w:val="18"/>
                <w:szCs w:val="18"/>
              </w:rPr>
            </w:pPr>
            <w:r>
              <w:rPr>
                <w:rFonts w:ascii="Times New Roman" w:hAnsi="Times New Roman" w:cs="Times New Roman"/>
                <w:kern w:val="0"/>
                <w:sz w:val="18"/>
                <w:szCs w:val="18"/>
                <w:lang w:bidi="ar"/>
              </w:rPr>
              <w:t>服务对象满意度指标</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15FB2F3" w14:textId="77777777" w:rsidR="00B7749F" w:rsidRDefault="00000000">
            <w:pPr>
              <w:widowControl/>
              <w:jc w:val="left"/>
              <w:textAlignment w:val="center"/>
              <w:rPr>
                <w:rFonts w:ascii="Times New Roman" w:eastAsia="等线" w:hAnsi="Times New Roman" w:cs="Times New Roman"/>
                <w:color w:val="000000"/>
                <w:sz w:val="18"/>
                <w:szCs w:val="18"/>
              </w:rPr>
            </w:pPr>
            <w:r>
              <w:rPr>
                <w:rFonts w:ascii="Times New Roman" w:eastAsia="等线" w:hAnsi="Times New Roman" w:cs="Times New Roman"/>
                <w:color w:val="000000"/>
                <w:kern w:val="0"/>
                <w:sz w:val="18"/>
                <w:szCs w:val="18"/>
                <w:lang w:bidi="ar"/>
              </w:rPr>
              <w:t>抽检企业满意率</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F60D012" w14:textId="77777777" w:rsidR="00B7749F" w:rsidRDefault="00000000">
            <w:pPr>
              <w:widowControl/>
              <w:jc w:val="center"/>
              <w:textAlignment w:val="center"/>
              <w:rPr>
                <w:rFonts w:ascii="Times New Roman" w:hAnsi="Times New Roman" w:cs="Times New Roman"/>
                <w:szCs w:val="21"/>
              </w:rPr>
            </w:pPr>
            <w:r>
              <w:rPr>
                <w:rFonts w:ascii="Times New Roman" w:eastAsia="等线" w:hAnsi="Times New Roman" w:cs="Times New Roman"/>
                <w:color w:val="000000"/>
                <w:kern w:val="0"/>
                <w:szCs w:val="21"/>
                <w:lang w:bidi="ar"/>
              </w:rPr>
              <w:t>&gt;=90%</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01B1A6E" w14:textId="77777777" w:rsidR="00B7749F" w:rsidRDefault="00000000">
            <w:pPr>
              <w:widowControl/>
              <w:jc w:val="center"/>
              <w:textAlignment w:val="center"/>
              <w:rPr>
                <w:rFonts w:ascii="Times New Roman" w:hAnsi="Times New Roman" w:cs="Times New Roman"/>
                <w:szCs w:val="21"/>
              </w:rPr>
            </w:pPr>
            <w:r>
              <w:rPr>
                <w:rFonts w:ascii="Times New Roman" w:eastAsia="等线" w:hAnsi="Times New Roman" w:cs="Times New Roman"/>
                <w:color w:val="000000"/>
                <w:kern w:val="0"/>
                <w:szCs w:val="21"/>
                <w:lang w:bidi="ar"/>
              </w:rPr>
              <w:t>100</w:t>
            </w:r>
          </w:p>
        </w:tc>
        <w:tc>
          <w:tcPr>
            <w:tcW w:w="177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AD1D5BD" w14:textId="77777777" w:rsidR="00B7749F" w:rsidRDefault="00000000">
            <w:pPr>
              <w:jc w:val="center"/>
              <w:rPr>
                <w:rFonts w:ascii="Times New Roman" w:hAnsi="Times New Roman" w:cs="Times New Roman"/>
                <w:sz w:val="18"/>
                <w:szCs w:val="18"/>
              </w:rPr>
            </w:pPr>
            <w:r>
              <w:rPr>
                <w:rFonts w:ascii="Times New Roman" w:hAnsi="Times New Roman" w:cs="Times New Roman"/>
                <w:sz w:val="18"/>
                <w:szCs w:val="18"/>
              </w:rPr>
              <w:t>无</w:t>
            </w:r>
          </w:p>
        </w:tc>
      </w:tr>
    </w:tbl>
    <w:p w14:paraId="1728B57F" w14:textId="77777777" w:rsidR="00B7749F" w:rsidRDefault="00B7749F">
      <w:pPr>
        <w:pStyle w:val="3"/>
        <w:rPr>
          <w:rFonts w:ascii="Times New Roman" w:hAnsi="Times New Roman" w:cs="Times New Roman" w:hint="default"/>
        </w:rPr>
      </w:pPr>
    </w:p>
    <w:p w14:paraId="0FC79052" w14:textId="77777777" w:rsidR="00B7749F" w:rsidRDefault="00B7749F">
      <w:pPr>
        <w:rPr>
          <w:rFonts w:ascii="Times New Roman" w:hAnsi="Times New Roman" w:cs="Times New Roman"/>
        </w:rPr>
        <w:sectPr w:rsidR="00B7749F">
          <w:footerReference w:type="default" r:id="rId8"/>
          <w:pgSz w:w="11906" w:h="16838"/>
          <w:pgMar w:top="1440" w:right="1558" w:bottom="1440" w:left="1800" w:header="851" w:footer="992" w:gutter="0"/>
          <w:cols w:space="425"/>
          <w:docGrid w:type="lines" w:linePitch="312"/>
        </w:sectPr>
      </w:pPr>
    </w:p>
    <w:p w14:paraId="75F862B1" w14:textId="77777777" w:rsidR="00B7749F" w:rsidRDefault="00000000">
      <w:pPr>
        <w:spacing w:line="600" w:lineRule="exact"/>
        <w:rPr>
          <w:rFonts w:ascii="Times New Roman" w:eastAsia="宋体" w:hAnsi="Times New Roman" w:cs="Times New Roman"/>
          <w:bCs/>
          <w:sz w:val="32"/>
          <w:szCs w:val="32"/>
        </w:rPr>
      </w:pPr>
      <w:r>
        <w:rPr>
          <w:rFonts w:ascii="Times New Roman" w:eastAsia="宋体" w:hAnsi="Times New Roman" w:cs="Times New Roman"/>
          <w:bCs/>
          <w:sz w:val="32"/>
          <w:szCs w:val="32"/>
        </w:rPr>
        <w:lastRenderedPageBreak/>
        <w:t>附件</w:t>
      </w:r>
      <w:r>
        <w:rPr>
          <w:rFonts w:ascii="Times New Roman" w:eastAsia="宋体" w:hAnsi="Times New Roman" w:cs="Times New Roman"/>
          <w:bCs/>
          <w:sz w:val="32"/>
          <w:szCs w:val="32"/>
        </w:rPr>
        <w:t>1</w:t>
      </w:r>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27"/>
        <w:gridCol w:w="754"/>
        <w:gridCol w:w="859"/>
        <w:gridCol w:w="2315"/>
        <w:gridCol w:w="5101"/>
        <w:gridCol w:w="1277"/>
        <w:gridCol w:w="1339"/>
      </w:tblGrid>
      <w:tr w:rsidR="00B7749F" w14:paraId="7E13251A" w14:textId="77777777">
        <w:trPr>
          <w:trHeight w:val="692"/>
          <w:tblHeader/>
          <w:jc w:val="center"/>
        </w:trPr>
        <w:tc>
          <w:tcPr>
            <w:tcW w:w="331" w:type="pct"/>
            <w:shd w:val="clear" w:color="auto" w:fill="FFFFFF"/>
            <w:vAlign w:val="center"/>
          </w:tcPr>
          <w:p w14:paraId="54EF1663" w14:textId="77777777" w:rsidR="00B7749F" w:rsidRDefault="00000000">
            <w:pPr>
              <w:widowControl/>
              <w:spacing w:line="0" w:lineRule="atLeast"/>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rPr>
              <w:t>一级指标</w:t>
            </w:r>
          </w:p>
        </w:tc>
        <w:tc>
          <w:tcPr>
            <w:tcW w:w="302" w:type="pct"/>
            <w:shd w:val="clear" w:color="auto" w:fill="FFFFFF"/>
            <w:vAlign w:val="center"/>
          </w:tcPr>
          <w:p w14:paraId="733AB7FE" w14:textId="77777777" w:rsidR="00B7749F" w:rsidRDefault="00000000">
            <w:pPr>
              <w:widowControl/>
              <w:spacing w:line="0" w:lineRule="atLeast"/>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rPr>
              <w:t>二级指标</w:t>
            </w:r>
          </w:p>
        </w:tc>
        <w:tc>
          <w:tcPr>
            <w:tcW w:w="344" w:type="pct"/>
            <w:shd w:val="clear" w:color="auto" w:fill="FFFFFF"/>
            <w:vAlign w:val="center"/>
          </w:tcPr>
          <w:p w14:paraId="2EB177EC" w14:textId="77777777" w:rsidR="00B7749F" w:rsidRDefault="00000000">
            <w:pPr>
              <w:widowControl/>
              <w:spacing w:line="0" w:lineRule="atLeast"/>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rPr>
              <w:t>三级指标</w:t>
            </w:r>
          </w:p>
        </w:tc>
        <w:tc>
          <w:tcPr>
            <w:tcW w:w="927" w:type="pct"/>
            <w:shd w:val="clear" w:color="auto" w:fill="FFFFFF"/>
            <w:vAlign w:val="center"/>
          </w:tcPr>
          <w:p w14:paraId="69525AE5" w14:textId="77777777" w:rsidR="00B7749F" w:rsidRDefault="00000000">
            <w:pPr>
              <w:widowControl/>
              <w:spacing w:line="0" w:lineRule="atLeast"/>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rPr>
              <w:t>指标解释</w:t>
            </w:r>
          </w:p>
        </w:tc>
        <w:tc>
          <w:tcPr>
            <w:tcW w:w="2044" w:type="pct"/>
            <w:shd w:val="clear" w:color="auto" w:fill="FFFFFF"/>
            <w:vAlign w:val="center"/>
          </w:tcPr>
          <w:p w14:paraId="1775EBF2" w14:textId="77777777" w:rsidR="00B7749F" w:rsidRDefault="00000000">
            <w:pPr>
              <w:widowControl/>
              <w:spacing w:line="0" w:lineRule="atLeast"/>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rPr>
              <w:t>指标说明</w:t>
            </w:r>
          </w:p>
        </w:tc>
        <w:tc>
          <w:tcPr>
            <w:tcW w:w="512" w:type="pct"/>
            <w:shd w:val="clear" w:color="auto" w:fill="FFFFFF"/>
            <w:vAlign w:val="center"/>
          </w:tcPr>
          <w:p w14:paraId="21E953D8" w14:textId="77777777" w:rsidR="00B7749F" w:rsidRDefault="00000000">
            <w:pPr>
              <w:widowControl/>
              <w:spacing w:line="0" w:lineRule="atLeast"/>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rPr>
              <w:t>权重</w:t>
            </w:r>
          </w:p>
        </w:tc>
        <w:tc>
          <w:tcPr>
            <w:tcW w:w="537" w:type="pct"/>
            <w:shd w:val="clear" w:color="auto" w:fill="FFFFFF"/>
            <w:vAlign w:val="center"/>
          </w:tcPr>
          <w:p w14:paraId="0F425066" w14:textId="77777777" w:rsidR="00B7749F" w:rsidRDefault="00000000">
            <w:pPr>
              <w:widowControl/>
              <w:spacing w:line="0" w:lineRule="atLeast"/>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rPr>
              <w:t>得分</w:t>
            </w:r>
          </w:p>
        </w:tc>
      </w:tr>
      <w:tr w:rsidR="00B7749F" w14:paraId="1B8B0406" w14:textId="77777777">
        <w:trPr>
          <w:trHeight w:val="2318"/>
          <w:jc w:val="center"/>
        </w:trPr>
        <w:tc>
          <w:tcPr>
            <w:tcW w:w="331" w:type="pct"/>
            <w:vMerge w:val="restart"/>
            <w:shd w:val="clear" w:color="auto" w:fill="FFFFFF"/>
            <w:vAlign w:val="center"/>
          </w:tcPr>
          <w:p w14:paraId="3F8364A9"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 xml:space="preserve">决策　</w:t>
            </w:r>
          </w:p>
          <w:p w14:paraId="2EB977F2"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 xml:space="preserve">　</w:t>
            </w:r>
          </w:p>
          <w:p w14:paraId="1C3B3C82" w14:textId="77777777" w:rsidR="00B7749F" w:rsidRDefault="00000000">
            <w:pPr>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 xml:space="preserve">　</w:t>
            </w:r>
          </w:p>
        </w:tc>
        <w:tc>
          <w:tcPr>
            <w:tcW w:w="302" w:type="pct"/>
            <w:vMerge w:val="restart"/>
            <w:shd w:val="clear" w:color="auto" w:fill="FFFFFF"/>
            <w:vAlign w:val="center"/>
          </w:tcPr>
          <w:p w14:paraId="278D068B"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 xml:space="preserve">项目立项　</w:t>
            </w:r>
          </w:p>
        </w:tc>
        <w:tc>
          <w:tcPr>
            <w:tcW w:w="344" w:type="pct"/>
            <w:shd w:val="clear" w:color="auto" w:fill="FFFFFF"/>
            <w:vAlign w:val="center"/>
          </w:tcPr>
          <w:p w14:paraId="6840C8A0"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立项依据</w:t>
            </w:r>
          </w:p>
          <w:p w14:paraId="185DA2EE"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充分性</w:t>
            </w:r>
          </w:p>
        </w:tc>
        <w:tc>
          <w:tcPr>
            <w:tcW w:w="927" w:type="pct"/>
            <w:shd w:val="clear" w:color="auto" w:fill="FFFFFF"/>
            <w:vAlign w:val="center"/>
          </w:tcPr>
          <w:p w14:paraId="5B404127" w14:textId="77777777" w:rsidR="00B7749F" w:rsidRDefault="00000000">
            <w:pPr>
              <w:widowControl/>
              <w:spacing w:line="0" w:lineRule="atLeast"/>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项目立项是否符合法律法规、相关政策、发展规划以及部门职责，用以反映和考核项目立项依据情况。</w:t>
            </w:r>
          </w:p>
        </w:tc>
        <w:tc>
          <w:tcPr>
            <w:tcW w:w="2044" w:type="pct"/>
            <w:shd w:val="clear" w:color="auto" w:fill="FFFFFF"/>
            <w:vAlign w:val="center"/>
          </w:tcPr>
          <w:p w14:paraId="4B1053F4" w14:textId="77777777" w:rsidR="00B7749F" w:rsidRDefault="00000000">
            <w:pPr>
              <w:widowControl/>
              <w:spacing w:line="0" w:lineRule="atLeast"/>
              <w:jc w:val="left"/>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评价要点：</w:t>
            </w:r>
            <w:r>
              <w:rPr>
                <w:rFonts w:ascii="Times New Roman" w:eastAsia="宋体" w:hAnsi="Times New Roman" w:cs="Times New Roman"/>
                <w:color w:val="000000"/>
                <w:kern w:val="0"/>
                <w:sz w:val="22"/>
              </w:rPr>
              <w:br/>
              <w:t>①</w:t>
            </w:r>
            <w:r>
              <w:rPr>
                <w:rFonts w:ascii="Times New Roman" w:eastAsia="宋体" w:hAnsi="Times New Roman" w:cs="Times New Roman"/>
                <w:color w:val="000000"/>
                <w:kern w:val="0"/>
                <w:sz w:val="22"/>
              </w:rPr>
              <w:t>项目立项是否符合国家法律法规、国民经济发展规划和相关政策；</w:t>
            </w:r>
            <w:r>
              <w:rPr>
                <w:rFonts w:ascii="Times New Roman" w:eastAsia="宋体" w:hAnsi="Times New Roman" w:cs="Times New Roman"/>
                <w:color w:val="000000"/>
                <w:kern w:val="0"/>
                <w:sz w:val="22"/>
              </w:rPr>
              <w:br/>
              <w:t>②</w:t>
            </w:r>
            <w:r>
              <w:rPr>
                <w:rFonts w:ascii="Times New Roman" w:eastAsia="宋体" w:hAnsi="Times New Roman" w:cs="Times New Roman"/>
                <w:color w:val="000000"/>
                <w:kern w:val="0"/>
                <w:sz w:val="22"/>
              </w:rPr>
              <w:t>项目立项是否符合行业发展规划和政策要求；</w:t>
            </w:r>
            <w:r>
              <w:rPr>
                <w:rFonts w:ascii="Times New Roman" w:eastAsia="宋体" w:hAnsi="Times New Roman" w:cs="Times New Roman"/>
                <w:color w:val="000000"/>
                <w:kern w:val="0"/>
                <w:sz w:val="22"/>
              </w:rPr>
              <w:br/>
              <w:t>③</w:t>
            </w:r>
            <w:r>
              <w:rPr>
                <w:rFonts w:ascii="Times New Roman" w:eastAsia="宋体" w:hAnsi="Times New Roman" w:cs="Times New Roman"/>
                <w:color w:val="000000"/>
                <w:kern w:val="0"/>
                <w:sz w:val="22"/>
              </w:rPr>
              <w:t>项目立项是否与部门职责范围相符，属于部门履职所需；</w:t>
            </w:r>
            <w:r>
              <w:rPr>
                <w:rFonts w:ascii="Times New Roman" w:eastAsia="宋体" w:hAnsi="Times New Roman" w:cs="Times New Roman"/>
                <w:color w:val="000000"/>
                <w:kern w:val="0"/>
                <w:sz w:val="22"/>
              </w:rPr>
              <w:br/>
              <w:t>④</w:t>
            </w:r>
            <w:r>
              <w:rPr>
                <w:rFonts w:ascii="Times New Roman" w:eastAsia="宋体" w:hAnsi="Times New Roman" w:cs="Times New Roman"/>
                <w:color w:val="000000"/>
                <w:kern w:val="0"/>
                <w:sz w:val="22"/>
              </w:rPr>
              <w:t>项目是否属于公共财政支持范围，是否符合中央、地方事权支出责任划分原则；</w:t>
            </w:r>
            <w:r>
              <w:rPr>
                <w:rFonts w:ascii="Times New Roman" w:eastAsia="宋体" w:hAnsi="Times New Roman" w:cs="Times New Roman"/>
                <w:color w:val="000000"/>
                <w:kern w:val="0"/>
                <w:sz w:val="22"/>
              </w:rPr>
              <w:br/>
              <w:t>⑤</w:t>
            </w:r>
            <w:r>
              <w:rPr>
                <w:rFonts w:ascii="Times New Roman" w:eastAsia="宋体" w:hAnsi="Times New Roman" w:cs="Times New Roman"/>
                <w:color w:val="000000"/>
                <w:kern w:val="0"/>
                <w:sz w:val="22"/>
              </w:rPr>
              <w:t>项目是否与相关部门同类项目或部门内部相关项目重复。</w:t>
            </w:r>
          </w:p>
        </w:tc>
        <w:tc>
          <w:tcPr>
            <w:tcW w:w="512" w:type="pct"/>
            <w:shd w:val="clear" w:color="auto" w:fill="FFFFFF"/>
            <w:vAlign w:val="center"/>
          </w:tcPr>
          <w:p w14:paraId="4C7188DD" w14:textId="77777777" w:rsidR="00B7749F" w:rsidRDefault="00000000">
            <w:pPr>
              <w:widowControl/>
              <w:spacing w:line="0" w:lineRule="atLeast"/>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rPr>
              <w:t>3</w:t>
            </w:r>
          </w:p>
        </w:tc>
        <w:tc>
          <w:tcPr>
            <w:tcW w:w="537" w:type="pct"/>
            <w:shd w:val="clear" w:color="auto" w:fill="FFFFFF"/>
            <w:vAlign w:val="center"/>
          </w:tcPr>
          <w:p w14:paraId="3A9C5C3B" w14:textId="77777777" w:rsidR="00B7749F" w:rsidRDefault="00000000">
            <w:pPr>
              <w:widowControl/>
              <w:spacing w:line="0" w:lineRule="atLeast"/>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rPr>
              <w:t>3</w:t>
            </w:r>
          </w:p>
        </w:tc>
      </w:tr>
      <w:tr w:rsidR="00B7749F" w14:paraId="529703A4" w14:textId="77777777">
        <w:trPr>
          <w:trHeight w:val="1640"/>
          <w:jc w:val="center"/>
        </w:trPr>
        <w:tc>
          <w:tcPr>
            <w:tcW w:w="331" w:type="pct"/>
            <w:vMerge/>
            <w:shd w:val="clear" w:color="auto" w:fill="FFFFFF"/>
            <w:vAlign w:val="center"/>
          </w:tcPr>
          <w:p w14:paraId="3F2623AF" w14:textId="77777777" w:rsidR="00B7749F" w:rsidRDefault="00B7749F">
            <w:pPr>
              <w:spacing w:line="0" w:lineRule="atLeast"/>
              <w:jc w:val="center"/>
              <w:rPr>
                <w:rFonts w:ascii="Times New Roman" w:eastAsia="宋体" w:hAnsi="Times New Roman" w:cs="Times New Roman"/>
                <w:color w:val="000000"/>
                <w:kern w:val="0"/>
                <w:sz w:val="22"/>
              </w:rPr>
            </w:pPr>
          </w:p>
        </w:tc>
        <w:tc>
          <w:tcPr>
            <w:tcW w:w="302" w:type="pct"/>
            <w:vMerge/>
            <w:shd w:val="clear" w:color="auto" w:fill="FFFFFF"/>
            <w:vAlign w:val="center"/>
          </w:tcPr>
          <w:p w14:paraId="3533D1AF" w14:textId="77777777" w:rsidR="00B7749F" w:rsidRDefault="00B7749F">
            <w:pPr>
              <w:widowControl/>
              <w:spacing w:line="0" w:lineRule="atLeast"/>
              <w:jc w:val="center"/>
              <w:rPr>
                <w:rFonts w:ascii="Times New Roman" w:eastAsia="宋体" w:hAnsi="Times New Roman" w:cs="Times New Roman"/>
                <w:color w:val="000000"/>
                <w:kern w:val="0"/>
                <w:sz w:val="22"/>
              </w:rPr>
            </w:pPr>
          </w:p>
        </w:tc>
        <w:tc>
          <w:tcPr>
            <w:tcW w:w="344" w:type="pct"/>
            <w:shd w:val="clear" w:color="auto" w:fill="FFFFFF"/>
            <w:vAlign w:val="center"/>
          </w:tcPr>
          <w:p w14:paraId="1FFFE9A3"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立项程序</w:t>
            </w:r>
          </w:p>
          <w:p w14:paraId="37B2DB7F"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规范性</w:t>
            </w:r>
          </w:p>
        </w:tc>
        <w:tc>
          <w:tcPr>
            <w:tcW w:w="927" w:type="pct"/>
            <w:shd w:val="clear" w:color="auto" w:fill="FFFFFF"/>
            <w:vAlign w:val="center"/>
          </w:tcPr>
          <w:p w14:paraId="639B6356" w14:textId="77777777" w:rsidR="00B7749F" w:rsidRDefault="00000000">
            <w:pPr>
              <w:widowControl/>
              <w:spacing w:line="0" w:lineRule="atLeast"/>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项目申请、设立过程是否符合相关要求，用以反映和考核项目立项的规范情况。</w:t>
            </w:r>
          </w:p>
        </w:tc>
        <w:tc>
          <w:tcPr>
            <w:tcW w:w="2044" w:type="pct"/>
            <w:shd w:val="clear" w:color="auto" w:fill="FFFFFF"/>
            <w:vAlign w:val="center"/>
          </w:tcPr>
          <w:p w14:paraId="5B3ED007" w14:textId="77777777" w:rsidR="00B7749F" w:rsidRDefault="00000000">
            <w:pPr>
              <w:widowControl/>
              <w:spacing w:line="0" w:lineRule="atLeast"/>
              <w:jc w:val="left"/>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评价要点：</w:t>
            </w:r>
            <w:r>
              <w:rPr>
                <w:rFonts w:ascii="Times New Roman" w:eastAsia="宋体" w:hAnsi="Times New Roman" w:cs="Times New Roman"/>
                <w:color w:val="000000"/>
                <w:kern w:val="0"/>
                <w:sz w:val="22"/>
              </w:rPr>
              <w:br/>
              <w:t>①</w:t>
            </w:r>
            <w:r>
              <w:rPr>
                <w:rFonts w:ascii="Times New Roman" w:eastAsia="宋体" w:hAnsi="Times New Roman" w:cs="Times New Roman"/>
                <w:color w:val="000000"/>
                <w:kern w:val="0"/>
                <w:sz w:val="22"/>
              </w:rPr>
              <w:t>项目是否按照规定的程序申请设立；</w:t>
            </w:r>
            <w:r>
              <w:rPr>
                <w:rFonts w:ascii="Times New Roman" w:eastAsia="宋体" w:hAnsi="Times New Roman" w:cs="Times New Roman"/>
                <w:color w:val="000000"/>
                <w:kern w:val="0"/>
                <w:sz w:val="22"/>
              </w:rPr>
              <w:br/>
              <w:t>②</w:t>
            </w:r>
            <w:r>
              <w:rPr>
                <w:rFonts w:ascii="Times New Roman" w:eastAsia="宋体" w:hAnsi="Times New Roman" w:cs="Times New Roman"/>
                <w:color w:val="000000"/>
                <w:kern w:val="0"/>
                <w:sz w:val="22"/>
              </w:rPr>
              <w:t>审批文件、材料是否符合相关要求；</w:t>
            </w:r>
            <w:r>
              <w:rPr>
                <w:rFonts w:ascii="Times New Roman" w:eastAsia="宋体" w:hAnsi="Times New Roman" w:cs="Times New Roman"/>
                <w:color w:val="000000"/>
                <w:kern w:val="0"/>
                <w:sz w:val="22"/>
              </w:rPr>
              <w:br/>
              <w:t>③</w:t>
            </w:r>
            <w:r>
              <w:rPr>
                <w:rFonts w:ascii="Times New Roman" w:eastAsia="宋体" w:hAnsi="Times New Roman" w:cs="Times New Roman"/>
                <w:color w:val="000000"/>
                <w:kern w:val="0"/>
                <w:sz w:val="22"/>
              </w:rPr>
              <w:t>事前是否已经过必要的可行性研究、专家论证、风险评估、绩效评估、集体决策。</w:t>
            </w:r>
          </w:p>
        </w:tc>
        <w:tc>
          <w:tcPr>
            <w:tcW w:w="512" w:type="pct"/>
            <w:shd w:val="clear" w:color="auto" w:fill="FFFFFF"/>
            <w:vAlign w:val="center"/>
          </w:tcPr>
          <w:p w14:paraId="13BF8B11" w14:textId="77777777" w:rsidR="00B7749F" w:rsidRDefault="00000000">
            <w:pPr>
              <w:widowControl/>
              <w:spacing w:line="0" w:lineRule="atLeast"/>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rPr>
              <w:t>3</w:t>
            </w:r>
          </w:p>
        </w:tc>
        <w:tc>
          <w:tcPr>
            <w:tcW w:w="537" w:type="pct"/>
            <w:shd w:val="clear" w:color="auto" w:fill="FFFFFF"/>
            <w:vAlign w:val="center"/>
          </w:tcPr>
          <w:p w14:paraId="3646BB95" w14:textId="77777777" w:rsidR="00B7749F" w:rsidRDefault="00000000">
            <w:pPr>
              <w:widowControl/>
              <w:spacing w:line="0" w:lineRule="atLeast"/>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rPr>
              <w:t>3</w:t>
            </w:r>
          </w:p>
        </w:tc>
      </w:tr>
      <w:tr w:rsidR="00B7749F" w14:paraId="6692107A" w14:textId="77777777">
        <w:trPr>
          <w:trHeight w:val="1919"/>
          <w:jc w:val="center"/>
        </w:trPr>
        <w:tc>
          <w:tcPr>
            <w:tcW w:w="331" w:type="pct"/>
            <w:vMerge/>
            <w:shd w:val="clear" w:color="auto" w:fill="FFFFFF"/>
            <w:vAlign w:val="center"/>
          </w:tcPr>
          <w:p w14:paraId="0673937B" w14:textId="77777777" w:rsidR="00B7749F" w:rsidRDefault="00B7749F">
            <w:pPr>
              <w:spacing w:line="0" w:lineRule="atLeast"/>
              <w:jc w:val="center"/>
              <w:rPr>
                <w:rFonts w:ascii="Times New Roman" w:eastAsia="宋体" w:hAnsi="Times New Roman" w:cs="Times New Roman"/>
                <w:color w:val="000000"/>
                <w:kern w:val="0"/>
                <w:sz w:val="22"/>
              </w:rPr>
            </w:pPr>
          </w:p>
        </w:tc>
        <w:tc>
          <w:tcPr>
            <w:tcW w:w="302" w:type="pct"/>
            <w:shd w:val="clear" w:color="auto" w:fill="FFFFFF"/>
            <w:vAlign w:val="center"/>
          </w:tcPr>
          <w:p w14:paraId="1AED948D"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 xml:space="preserve">绩效目标　</w:t>
            </w:r>
          </w:p>
        </w:tc>
        <w:tc>
          <w:tcPr>
            <w:tcW w:w="344" w:type="pct"/>
            <w:shd w:val="clear" w:color="auto" w:fill="FFFFFF"/>
            <w:vAlign w:val="center"/>
          </w:tcPr>
          <w:p w14:paraId="2768A7E9"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绩效目标</w:t>
            </w:r>
          </w:p>
          <w:p w14:paraId="74FE6271"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合理性</w:t>
            </w:r>
          </w:p>
        </w:tc>
        <w:tc>
          <w:tcPr>
            <w:tcW w:w="927" w:type="pct"/>
            <w:shd w:val="clear" w:color="000000" w:fill="FFFFFF"/>
            <w:vAlign w:val="center"/>
          </w:tcPr>
          <w:p w14:paraId="5E139038" w14:textId="77777777" w:rsidR="00B7749F" w:rsidRDefault="00000000">
            <w:pPr>
              <w:widowControl/>
              <w:spacing w:line="0" w:lineRule="atLeast"/>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项目所设定的绩效目标是否依据充分，是否符合客观实际，用以反映和考核项目绩效目标与项目实施的相符情况。</w:t>
            </w:r>
          </w:p>
        </w:tc>
        <w:tc>
          <w:tcPr>
            <w:tcW w:w="2044" w:type="pct"/>
            <w:shd w:val="clear" w:color="000000" w:fill="FFFFFF"/>
            <w:vAlign w:val="center"/>
          </w:tcPr>
          <w:p w14:paraId="2F90A842" w14:textId="77777777" w:rsidR="00B7749F" w:rsidRDefault="00000000">
            <w:pPr>
              <w:widowControl/>
              <w:spacing w:line="0" w:lineRule="atLeast"/>
              <w:jc w:val="left"/>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评价要点：</w:t>
            </w:r>
            <w:r>
              <w:rPr>
                <w:rFonts w:ascii="Times New Roman" w:eastAsia="宋体" w:hAnsi="Times New Roman" w:cs="Times New Roman"/>
                <w:color w:val="000000"/>
                <w:kern w:val="0"/>
                <w:sz w:val="22"/>
              </w:rPr>
              <w:br/>
            </w:r>
            <w:r>
              <w:rPr>
                <w:rFonts w:ascii="Times New Roman" w:eastAsia="宋体" w:hAnsi="Times New Roman" w:cs="Times New Roman"/>
                <w:color w:val="000000"/>
                <w:kern w:val="0"/>
                <w:sz w:val="22"/>
              </w:rPr>
              <w:t>（如未设定预算绩效目标，也可考核其他工作任务目标）</w:t>
            </w:r>
            <w:r>
              <w:rPr>
                <w:rFonts w:ascii="Times New Roman" w:eastAsia="宋体" w:hAnsi="Times New Roman" w:cs="Times New Roman"/>
                <w:color w:val="000000"/>
                <w:kern w:val="0"/>
                <w:sz w:val="22"/>
              </w:rPr>
              <w:br/>
              <w:t>①</w:t>
            </w:r>
            <w:r>
              <w:rPr>
                <w:rFonts w:ascii="Times New Roman" w:eastAsia="宋体" w:hAnsi="Times New Roman" w:cs="Times New Roman"/>
                <w:color w:val="000000"/>
                <w:kern w:val="0"/>
                <w:sz w:val="22"/>
              </w:rPr>
              <w:t>项目是否有绩效目标；</w:t>
            </w:r>
            <w:r>
              <w:rPr>
                <w:rFonts w:ascii="Times New Roman" w:eastAsia="宋体" w:hAnsi="Times New Roman" w:cs="Times New Roman"/>
                <w:color w:val="000000"/>
                <w:kern w:val="0"/>
                <w:sz w:val="22"/>
              </w:rPr>
              <w:br/>
              <w:t>②</w:t>
            </w:r>
            <w:r>
              <w:rPr>
                <w:rFonts w:ascii="Times New Roman" w:eastAsia="宋体" w:hAnsi="Times New Roman" w:cs="Times New Roman"/>
                <w:color w:val="000000"/>
                <w:kern w:val="0"/>
                <w:sz w:val="22"/>
              </w:rPr>
              <w:t>项目绩效目标与实际工作内容是否具有相关性；</w:t>
            </w:r>
            <w:r>
              <w:rPr>
                <w:rFonts w:ascii="Times New Roman" w:eastAsia="宋体" w:hAnsi="Times New Roman" w:cs="Times New Roman"/>
                <w:color w:val="000000"/>
                <w:kern w:val="0"/>
                <w:sz w:val="22"/>
              </w:rPr>
              <w:br/>
              <w:t>③</w:t>
            </w:r>
            <w:r>
              <w:rPr>
                <w:rFonts w:ascii="Times New Roman" w:eastAsia="宋体" w:hAnsi="Times New Roman" w:cs="Times New Roman"/>
                <w:color w:val="000000"/>
                <w:kern w:val="0"/>
                <w:sz w:val="22"/>
              </w:rPr>
              <w:t>项目预期产出效益和效果是否符合正常的业绩水平；</w:t>
            </w:r>
          </w:p>
          <w:p w14:paraId="5B93C5BD" w14:textId="77777777" w:rsidR="00B7749F" w:rsidRDefault="00000000">
            <w:pPr>
              <w:widowControl/>
              <w:spacing w:line="0" w:lineRule="atLeast"/>
              <w:jc w:val="left"/>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④</w:t>
            </w:r>
            <w:r>
              <w:rPr>
                <w:rFonts w:ascii="Times New Roman" w:eastAsia="宋体" w:hAnsi="Times New Roman" w:cs="Times New Roman"/>
                <w:color w:val="000000"/>
                <w:kern w:val="0"/>
                <w:sz w:val="22"/>
              </w:rPr>
              <w:t>是否与预算确定的项目投资额或资金量相匹配。</w:t>
            </w:r>
          </w:p>
        </w:tc>
        <w:tc>
          <w:tcPr>
            <w:tcW w:w="512" w:type="pct"/>
            <w:shd w:val="clear" w:color="000000" w:fill="FFFFFF"/>
            <w:vAlign w:val="center"/>
          </w:tcPr>
          <w:p w14:paraId="4F15D4BA" w14:textId="77777777" w:rsidR="00B7749F" w:rsidRDefault="00000000">
            <w:pPr>
              <w:widowControl/>
              <w:spacing w:line="0" w:lineRule="atLeast"/>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rPr>
              <w:t>4</w:t>
            </w:r>
          </w:p>
        </w:tc>
        <w:tc>
          <w:tcPr>
            <w:tcW w:w="537" w:type="pct"/>
            <w:shd w:val="clear" w:color="000000" w:fill="FFFFFF"/>
            <w:vAlign w:val="center"/>
          </w:tcPr>
          <w:p w14:paraId="138EC115" w14:textId="77777777" w:rsidR="00B7749F" w:rsidRDefault="00000000">
            <w:pPr>
              <w:widowControl/>
              <w:spacing w:line="0" w:lineRule="atLeast"/>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rPr>
              <w:t>4</w:t>
            </w:r>
          </w:p>
        </w:tc>
      </w:tr>
      <w:tr w:rsidR="00B7749F" w14:paraId="6625AF34" w14:textId="77777777">
        <w:trPr>
          <w:trHeight w:val="1464"/>
          <w:jc w:val="center"/>
        </w:trPr>
        <w:tc>
          <w:tcPr>
            <w:tcW w:w="331" w:type="pct"/>
            <w:vMerge w:val="restart"/>
            <w:shd w:val="clear" w:color="auto" w:fill="FFFFFF"/>
            <w:vAlign w:val="center"/>
          </w:tcPr>
          <w:p w14:paraId="0C8F0DF6"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lastRenderedPageBreak/>
              <w:t xml:space="preserve">决策　</w:t>
            </w:r>
          </w:p>
        </w:tc>
        <w:tc>
          <w:tcPr>
            <w:tcW w:w="302" w:type="pct"/>
            <w:shd w:val="clear" w:color="auto" w:fill="FFFFFF"/>
            <w:vAlign w:val="center"/>
          </w:tcPr>
          <w:p w14:paraId="67175096"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绩效目标</w:t>
            </w:r>
          </w:p>
        </w:tc>
        <w:tc>
          <w:tcPr>
            <w:tcW w:w="344" w:type="pct"/>
            <w:shd w:val="clear" w:color="auto" w:fill="FFFFFF"/>
            <w:vAlign w:val="center"/>
          </w:tcPr>
          <w:p w14:paraId="047B6981"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绩效指标</w:t>
            </w:r>
          </w:p>
          <w:p w14:paraId="0D8B39A1"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明确性</w:t>
            </w:r>
          </w:p>
        </w:tc>
        <w:tc>
          <w:tcPr>
            <w:tcW w:w="927" w:type="pct"/>
            <w:shd w:val="clear" w:color="000000" w:fill="FFFFFF"/>
            <w:vAlign w:val="center"/>
          </w:tcPr>
          <w:p w14:paraId="312E9F12" w14:textId="77777777" w:rsidR="00B7749F" w:rsidRDefault="00000000">
            <w:pPr>
              <w:widowControl/>
              <w:spacing w:line="0" w:lineRule="atLeast"/>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依据绩效目标设定的绩效指标是否清晰、细化、可衡量等，用以反映和考核项目绩效目标的</w:t>
            </w:r>
            <w:proofErr w:type="gramStart"/>
            <w:r>
              <w:rPr>
                <w:rFonts w:ascii="Times New Roman" w:eastAsia="宋体" w:hAnsi="Times New Roman" w:cs="Times New Roman"/>
                <w:color w:val="000000"/>
                <w:kern w:val="0"/>
                <w:sz w:val="22"/>
              </w:rPr>
              <w:t>明细化</w:t>
            </w:r>
            <w:proofErr w:type="gramEnd"/>
            <w:r>
              <w:rPr>
                <w:rFonts w:ascii="Times New Roman" w:eastAsia="宋体" w:hAnsi="Times New Roman" w:cs="Times New Roman"/>
                <w:color w:val="000000"/>
                <w:kern w:val="0"/>
                <w:sz w:val="22"/>
              </w:rPr>
              <w:t>情况。</w:t>
            </w:r>
          </w:p>
        </w:tc>
        <w:tc>
          <w:tcPr>
            <w:tcW w:w="2044" w:type="pct"/>
            <w:shd w:val="clear" w:color="000000" w:fill="FFFFFF"/>
            <w:vAlign w:val="center"/>
          </w:tcPr>
          <w:p w14:paraId="64993740" w14:textId="77777777" w:rsidR="00B7749F" w:rsidRDefault="00000000">
            <w:pPr>
              <w:widowControl/>
              <w:spacing w:line="0" w:lineRule="atLeast"/>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评价要点：</w:t>
            </w:r>
            <w:r>
              <w:rPr>
                <w:rFonts w:ascii="Times New Roman" w:eastAsia="宋体" w:hAnsi="Times New Roman" w:cs="Times New Roman"/>
                <w:color w:val="000000"/>
                <w:kern w:val="0"/>
                <w:sz w:val="22"/>
              </w:rPr>
              <w:br/>
              <w:t>①</w:t>
            </w:r>
            <w:r>
              <w:rPr>
                <w:rFonts w:ascii="Times New Roman" w:eastAsia="宋体" w:hAnsi="Times New Roman" w:cs="Times New Roman"/>
                <w:color w:val="000000"/>
                <w:kern w:val="0"/>
                <w:sz w:val="22"/>
              </w:rPr>
              <w:t>是否将项目绩效目标细化分解为具体的绩效指标；</w:t>
            </w:r>
            <w:r>
              <w:rPr>
                <w:rFonts w:ascii="Times New Roman" w:eastAsia="宋体" w:hAnsi="Times New Roman" w:cs="Times New Roman"/>
                <w:color w:val="000000"/>
                <w:kern w:val="0"/>
                <w:sz w:val="22"/>
              </w:rPr>
              <w:br/>
              <w:t>②</w:t>
            </w:r>
            <w:r>
              <w:rPr>
                <w:rFonts w:ascii="Times New Roman" w:eastAsia="宋体" w:hAnsi="Times New Roman" w:cs="Times New Roman"/>
                <w:color w:val="000000"/>
                <w:kern w:val="0"/>
                <w:sz w:val="22"/>
              </w:rPr>
              <w:t>是否通过清晰、可衡量的指标</w:t>
            </w:r>
            <w:proofErr w:type="gramStart"/>
            <w:r>
              <w:rPr>
                <w:rFonts w:ascii="Times New Roman" w:eastAsia="宋体" w:hAnsi="Times New Roman" w:cs="Times New Roman"/>
                <w:color w:val="000000"/>
                <w:kern w:val="0"/>
                <w:sz w:val="22"/>
              </w:rPr>
              <w:t>值予以</w:t>
            </w:r>
            <w:proofErr w:type="gramEnd"/>
            <w:r>
              <w:rPr>
                <w:rFonts w:ascii="Times New Roman" w:eastAsia="宋体" w:hAnsi="Times New Roman" w:cs="Times New Roman"/>
                <w:color w:val="000000"/>
                <w:kern w:val="0"/>
                <w:sz w:val="22"/>
              </w:rPr>
              <w:t>体现；</w:t>
            </w:r>
            <w:r>
              <w:rPr>
                <w:rFonts w:ascii="Times New Roman" w:eastAsia="宋体" w:hAnsi="Times New Roman" w:cs="Times New Roman"/>
                <w:color w:val="000000"/>
                <w:kern w:val="0"/>
                <w:sz w:val="22"/>
              </w:rPr>
              <w:br/>
              <w:t>③</w:t>
            </w:r>
            <w:r>
              <w:rPr>
                <w:rFonts w:ascii="Times New Roman" w:eastAsia="宋体" w:hAnsi="Times New Roman" w:cs="Times New Roman"/>
                <w:color w:val="000000"/>
                <w:kern w:val="0"/>
                <w:sz w:val="22"/>
              </w:rPr>
              <w:t>是否与项目目标任务数或计划数相对应。</w:t>
            </w:r>
            <w:r>
              <w:rPr>
                <w:rFonts w:ascii="Times New Roman" w:eastAsia="宋体" w:hAnsi="Times New Roman" w:cs="Times New Roman"/>
                <w:color w:val="000000"/>
                <w:kern w:val="0"/>
                <w:sz w:val="22"/>
              </w:rPr>
              <w:br/>
            </w:r>
          </w:p>
        </w:tc>
        <w:tc>
          <w:tcPr>
            <w:tcW w:w="512" w:type="pct"/>
            <w:shd w:val="clear" w:color="000000" w:fill="FFFFFF"/>
            <w:vAlign w:val="center"/>
          </w:tcPr>
          <w:p w14:paraId="64E9778D" w14:textId="77777777" w:rsidR="00B7749F" w:rsidRDefault="00000000">
            <w:pPr>
              <w:widowControl/>
              <w:spacing w:line="0" w:lineRule="atLeast"/>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rPr>
              <w:t>3</w:t>
            </w:r>
          </w:p>
        </w:tc>
        <w:tc>
          <w:tcPr>
            <w:tcW w:w="537" w:type="pct"/>
            <w:shd w:val="clear" w:color="000000" w:fill="FFFFFF"/>
            <w:vAlign w:val="center"/>
          </w:tcPr>
          <w:p w14:paraId="6B9C4C3D" w14:textId="77777777" w:rsidR="00B7749F" w:rsidRDefault="00000000">
            <w:pPr>
              <w:widowControl/>
              <w:spacing w:line="0" w:lineRule="atLeast"/>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rPr>
              <w:t>3</w:t>
            </w:r>
          </w:p>
        </w:tc>
      </w:tr>
      <w:tr w:rsidR="00B7749F" w14:paraId="00B8729B" w14:textId="77777777">
        <w:trPr>
          <w:trHeight w:val="1942"/>
          <w:jc w:val="center"/>
        </w:trPr>
        <w:tc>
          <w:tcPr>
            <w:tcW w:w="331" w:type="pct"/>
            <w:vMerge/>
            <w:shd w:val="clear" w:color="auto" w:fill="FFFFFF"/>
            <w:vAlign w:val="center"/>
          </w:tcPr>
          <w:p w14:paraId="4EBF3F39" w14:textId="77777777" w:rsidR="00B7749F" w:rsidRDefault="00B7749F">
            <w:pPr>
              <w:spacing w:line="0" w:lineRule="atLeast"/>
              <w:jc w:val="center"/>
              <w:rPr>
                <w:rFonts w:ascii="Times New Roman" w:eastAsia="宋体" w:hAnsi="Times New Roman" w:cs="Times New Roman"/>
                <w:color w:val="000000"/>
                <w:kern w:val="0"/>
                <w:sz w:val="22"/>
              </w:rPr>
            </w:pPr>
          </w:p>
        </w:tc>
        <w:tc>
          <w:tcPr>
            <w:tcW w:w="302" w:type="pct"/>
            <w:vMerge w:val="restart"/>
            <w:shd w:val="clear" w:color="auto" w:fill="FFFFFF"/>
            <w:vAlign w:val="center"/>
          </w:tcPr>
          <w:p w14:paraId="19E945AD"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资金投入</w:t>
            </w:r>
          </w:p>
          <w:p w14:paraId="2522BAC4" w14:textId="77777777" w:rsidR="00B7749F" w:rsidRDefault="00000000">
            <w:pPr>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 xml:space="preserve">　</w:t>
            </w:r>
          </w:p>
        </w:tc>
        <w:tc>
          <w:tcPr>
            <w:tcW w:w="344" w:type="pct"/>
            <w:shd w:val="clear" w:color="auto" w:fill="FFFFFF"/>
            <w:vAlign w:val="center"/>
          </w:tcPr>
          <w:p w14:paraId="4063BE88"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预算编制</w:t>
            </w:r>
          </w:p>
          <w:p w14:paraId="4D912C44"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科学性</w:t>
            </w:r>
          </w:p>
        </w:tc>
        <w:tc>
          <w:tcPr>
            <w:tcW w:w="927" w:type="pct"/>
            <w:shd w:val="clear" w:color="auto" w:fill="FFFFFF"/>
            <w:vAlign w:val="center"/>
          </w:tcPr>
          <w:p w14:paraId="555C03C5" w14:textId="77777777" w:rsidR="00B7749F" w:rsidRDefault="00000000">
            <w:pPr>
              <w:widowControl/>
              <w:spacing w:line="0" w:lineRule="atLeast"/>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项目预算编制是否经过科学论证、有明确标准，资金额度与年度目标是否相适应，用以反映和考核项目预算编制的科学性、合理性情况。</w:t>
            </w:r>
          </w:p>
        </w:tc>
        <w:tc>
          <w:tcPr>
            <w:tcW w:w="2044" w:type="pct"/>
            <w:shd w:val="clear" w:color="auto" w:fill="FFFFFF"/>
            <w:vAlign w:val="center"/>
          </w:tcPr>
          <w:p w14:paraId="460978F4" w14:textId="77777777" w:rsidR="00B7749F" w:rsidRDefault="00000000">
            <w:pPr>
              <w:widowControl/>
              <w:spacing w:line="0" w:lineRule="atLeast"/>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评价要点：</w:t>
            </w:r>
            <w:r>
              <w:rPr>
                <w:rFonts w:ascii="Times New Roman" w:eastAsia="宋体" w:hAnsi="Times New Roman" w:cs="Times New Roman"/>
                <w:color w:val="000000"/>
                <w:kern w:val="0"/>
                <w:sz w:val="22"/>
              </w:rPr>
              <w:br/>
              <w:t>①</w:t>
            </w:r>
            <w:r>
              <w:rPr>
                <w:rFonts w:ascii="Times New Roman" w:eastAsia="宋体" w:hAnsi="Times New Roman" w:cs="Times New Roman"/>
                <w:color w:val="000000"/>
                <w:kern w:val="0"/>
                <w:sz w:val="22"/>
              </w:rPr>
              <w:t>预算编制是否经过科学论证；</w:t>
            </w:r>
            <w:r>
              <w:rPr>
                <w:rFonts w:ascii="Times New Roman" w:eastAsia="宋体" w:hAnsi="Times New Roman" w:cs="Times New Roman"/>
                <w:color w:val="000000"/>
                <w:kern w:val="0"/>
                <w:sz w:val="22"/>
              </w:rPr>
              <w:br/>
              <w:t>②</w:t>
            </w:r>
            <w:r>
              <w:rPr>
                <w:rFonts w:ascii="Times New Roman" w:eastAsia="宋体" w:hAnsi="Times New Roman" w:cs="Times New Roman"/>
                <w:color w:val="000000"/>
                <w:kern w:val="0"/>
                <w:sz w:val="22"/>
              </w:rPr>
              <w:t>预算内容与项目内容是否匹配；</w:t>
            </w:r>
            <w:r>
              <w:rPr>
                <w:rFonts w:ascii="Times New Roman" w:eastAsia="宋体" w:hAnsi="Times New Roman" w:cs="Times New Roman"/>
                <w:color w:val="000000"/>
                <w:kern w:val="0"/>
                <w:sz w:val="22"/>
              </w:rPr>
              <w:br/>
              <w:t>③</w:t>
            </w:r>
            <w:r>
              <w:rPr>
                <w:rFonts w:ascii="Times New Roman" w:eastAsia="宋体" w:hAnsi="Times New Roman" w:cs="Times New Roman"/>
                <w:color w:val="000000"/>
                <w:kern w:val="0"/>
                <w:sz w:val="22"/>
              </w:rPr>
              <w:t>预算额度测算依据是否充分，是否按照标准编制；</w:t>
            </w:r>
            <w:r>
              <w:rPr>
                <w:rFonts w:ascii="Times New Roman" w:eastAsia="宋体" w:hAnsi="Times New Roman" w:cs="Times New Roman"/>
                <w:color w:val="000000"/>
                <w:kern w:val="0"/>
                <w:sz w:val="22"/>
              </w:rPr>
              <w:br/>
              <w:t>④</w:t>
            </w:r>
            <w:r>
              <w:rPr>
                <w:rFonts w:ascii="Times New Roman" w:eastAsia="宋体" w:hAnsi="Times New Roman" w:cs="Times New Roman"/>
                <w:color w:val="000000"/>
                <w:kern w:val="0"/>
                <w:sz w:val="22"/>
              </w:rPr>
              <w:t>预算确定的项目投资额或资金量是否与工作任务相匹配。</w:t>
            </w:r>
          </w:p>
        </w:tc>
        <w:tc>
          <w:tcPr>
            <w:tcW w:w="512" w:type="pct"/>
            <w:shd w:val="clear" w:color="auto" w:fill="FFFFFF"/>
            <w:vAlign w:val="center"/>
          </w:tcPr>
          <w:p w14:paraId="7472010E" w14:textId="77777777" w:rsidR="00B7749F" w:rsidRDefault="00000000">
            <w:pPr>
              <w:widowControl/>
              <w:spacing w:line="0" w:lineRule="atLeast"/>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rPr>
              <w:t>4</w:t>
            </w:r>
          </w:p>
        </w:tc>
        <w:tc>
          <w:tcPr>
            <w:tcW w:w="537" w:type="pct"/>
            <w:shd w:val="clear" w:color="auto" w:fill="FFFFFF"/>
            <w:vAlign w:val="center"/>
          </w:tcPr>
          <w:p w14:paraId="549F5CD0" w14:textId="77777777" w:rsidR="00B7749F" w:rsidRDefault="00000000">
            <w:pPr>
              <w:widowControl/>
              <w:spacing w:line="0" w:lineRule="atLeast"/>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rPr>
              <w:t>4</w:t>
            </w:r>
          </w:p>
        </w:tc>
      </w:tr>
      <w:tr w:rsidR="00B7749F" w14:paraId="34537B35" w14:textId="77777777">
        <w:trPr>
          <w:trHeight w:val="1706"/>
          <w:jc w:val="center"/>
        </w:trPr>
        <w:tc>
          <w:tcPr>
            <w:tcW w:w="331" w:type="pct"/>
            <w:vMerge/>
            <w:shd w:val="clear" w:color="auto" w:fill="FFFFFF"/>
            <w:vAlign w:val="center"/>
          </w:tcPr>
          <w:p w14:paraId="3F114C05" w14:textId="77777777" w:rsidR="00B7749F" w:rsidRDefault="00B7749F">
            <w:pPr>
              <w:widowControl/>
              <w:spacing w:line="0" w:lineRule="atLeast"/>
              <w:jc w:val="center"/>
              <w:rPr>
                <w:rFonts w:ascii="Times New Roman" w:eastAsia="宋体" w:hAnsi="Times New Roman" w:cs="Times New Roman"/>
                <w:color w:val="000000"/>
                <w:kern w:val="0"/>
                <w:sz w:val="22"/>
              </w:rPr>
            </w:pPr>
          </w:p>
        </w:tc>
        <w:tc>
          <w:tcPr>
            <w:tcW w:w="302" w:type="pct"/>
            <w:vMerge/>
            <w:shd w:val="clear" w:color="auto" w:fill="FFFFFF"/>
            <w:vAlign w:val="center"/>
          </w:tcPr>
          <w:p w14:paraId="159E4000" w14:textId="77777777" w:rsidR="00B7749F" w:rsidRDefault="00B7749F">
            <w:pPr>
              <w:widowControl/>
              <w:spacing w:line="0" w:lineRule="atLeast"/>
              <w:jc w:val="center"/>
              <w:rPr>
                <w:rFonts w:ascii="Times New Roman" w:eastAsia="宋体" w:hAnsi="Times New Roman" w:cs="Times New Roman"/>
                <w:color w:val="000000"/>
                <w:kern w:val="0"/>
                <w:sz w:val="22"/>
              </w:rPr>
            </w:pPr>
          </w:p>
        </w:tc>
        <w:tc>
          <w:tcPr>
            <w:tcW w:w="344" w:type="pct"/>
            <w:shd w:val="clear" w:color="auto" w:fill="FFFFFF"/>
            <w:vAlign w:val="center"/>
          </w:tcPr>
          <w:p w14:paraId="7309F951"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资金分配</w:t>
            </w:r>
          </w:p>
          <w:p w14:paraId="60AE96E7"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合理性</w:t>
            </w:r>
          </w:p>
        </w:tc>
        <w:tc>
          <w:tcPr>
            <w:tcW w:w="927" w:type="pct"/>
            <w:shd w:val="clear" w:color="auto" w:fill="FFFFFF"/>
            <w:vAlign w:val="center"/>
          </w:tcPr>
          <w:p w14:paraId="24E00D23" w14:textId="77777777" w:rsidR="00B7749F" w:rsidRDefault="00000000">
            <w:pPr>
              <w:widowControl/>
              <w:spacing w:line="0" w:lineRule="atLeast"/>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项目预算资金分配是否有测算依据，与补助单位或地方实际是否相适应，用以反映和考核项目预算资金分配的科学性、合理性情况。</w:t>
            </w:r>
          </w:p>
        </w:tc>
        <w:tc>
          <w:tcPr>
            <w:tcW w:w="2044" w:type="pct"/>
            <w:shd w:val="clear" w:color="auto" w:fill="FFFFFF"/>
            <w:vAlign w:val="center"/>
          </w:tcPr>
          <w:p w14:paraId="4264BCCD" w14:textId="77777777" w:rsidR="00B7749F" w:rsidRDefault="00000000">
            <w:pPr>
              <w:widowControl/>
              <w:spacing w:line="0" w:lineRule="atLeast"/>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评价要点：</w:t>
            </w:r>
            <w:r>
              <w:rPr>
                <w:rFonts w:ascii="Times New Roman" w:eastAsia="宋体" w:hAnsi="Times New Roman" w:cs="Times New Roman"/>
                <w:color w:val="000000"/>
                <w:kern w:val="0"/>
                <w:sz w:val="22"/>
              </w:rPr>
              <w:br/>
              <w:t>①</w:t>
            </w:r>
            <w:r>
              <w:rPr>
                <w:rFonts w:ascii="Times New Roman" w:eastAsia="宋体" w:hAnsi="Times New Roman" w:cs="Times New Roman"/>
                <w:color w:val="000000"/>
                <w:kern w:val="0"/>
                <w:sz w:val="22"/>
              </w:rPr>
              <w:t>预算资金分配依据是否充分；</w:t>
            </w:r>
            <w:r>
              <w:rPr>
                <w:rFonts w:ascii="Times New Roman" w:eastAsia="宋体" w:hAnsi="Times New Roman" w:cs="Times New Roman"/>
                <w:color w:val="000000"/>
                <w:kern w:val="0"/>
                <w:sz w:val="22"/>
              </w:rPr>
              <w:br/>
              <w:t>②</w:t>
            </w:r>
            <w:r>
              <w:rPr>
                <w:rFonts w:ascii="Times New Roman" w:eastAsia="宋体" w:hAnsi="Times New Roman" w:cs="Times New Roman"/>
                <w:color w:val="000000"/>
                <w:kern w:val="0"/>
                <w:sz w:val="22"/>
              </w:rPr>
              <w:t>资金分配额度是否合理，与项目单位或地方实际是否相适应。</w:t>
            </w:r>
          </w:p>
        </w:tc>
        <w:tc>
          <w:tcPr>
            <w:tcW w:w="512" w:type="pct"/>
            <w:shd w:val="clear" w:color="auto" w:fill="FFFFFF"/>
            <w:vAlign w:val="center"/>
          </w:tcPr>
          <w:p w14:paraId="2DABCA15" w14:textId="77777777" w:rsidR="00B7749F" w:rsidRDefault="00000000">
            <w:pPr>
              <w:widowControl/>
              <w:spacing w:line="0" w:lineRule="atLeast"/>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rPr>
              <w:t>3</w:t>
            </w:r>
          </w:p>
        </w:tc>
        <w:tc>
          <w:tcPr>
            <w:tcW w:w="537" w:type="pct"/>
            <w:shd w:val="clear" w:color="auto" w:fill="FFFFFF"/>
            <w:vAlign w:val="center"/>
          </w:tcPr>
          <w:p w14:paraId="327457A7" w14:textId="77777777" w:rsidR="00B7749F" w:rsidRDefault="00000000">
            <w:pPr>
              <w:widowControl/>
              <w:spacing w:line="0" w:lineRule="atLeast"/>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rPr>
              <w:t>3</w:t>
            </w:r>
          </w:p>
        </w:tc>
      </w:tr>
      <w:tr w:rsidR="00B7749F" w14:paraId="1E3E99AA" w14:textId="77777777">
        <w:trPr>
          <w:trHeight w:val="1415"/>
          <w:jc w:val="center"/>
        </w:trPr>
        <w:tc>
          <w:tcPr>
            <w:tcW w:w="331" w:type="pct"/>
            <w:vMerge w:val="restart"/>
            <w:shd w:val="clear" w:color="auto" w:fill="FFFFFF"/>
            <w:vAlign w:val="center"/>
          </w:tcPr>
          <w:p w14:paraId="01AA7C6B" w14:textId="77777777" w:rsidR="00B7749F" w:rsidRDefault="00000000">
            <w:pPr>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过程</w:t>
            </w:r>
          </w:p>
        </w:tc>
        <w:tc>
          <w:tcPr>
            <w:tcW w:w="302" w:type="pct"/>
            <w:vMerge w:val="restart"/>
            <w:shd w:val="clear" w:color="auto" w:fill="FFFFFF"/>
            <w:vAlign w:val="center"/>
          </w:tcPr>
          <w:p w14:paraId="0473D863"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资金管理</w:t>
            </w:r>
          </w:p>
        </w:tc>
        <w:tc>
          <w:tcPr>
            <w:tcW w:w="344" w:type="pct"/>
            <w:shd w:val="clear" w:color="auto" w:fill="FFFFFF"/>
            <w:vAlign w:val="center"/>
          </w:tcPr>
          <w:p w14:paraId="6B40F454"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资金到位率</w:t>
            </w:r>
          </w:p>
        </w:tc>
        <w:tc>
          <w:tcPr>
            <w:tcW w:w="927" w:type="pct"/>
            <w:shd w:val="clear" w:color="000000" w:fill="FFFFFF"/>
            <w:vAlign w:val="center"/>
          </w:tcPr>
          <w:p w14:paraId="35EA2B59" w14:textId="77777777" w:rsidR="00B7749F" w:rsidRDefault="00000000">
            <w:pPr>
              <w:widowControl/>
              <w:spacing w:line="0" w:lineRule="atLeast"/>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实际到位资金与预算资金的比率，用以反映和考核资金落实情况对项目实施的总体保障程度。</w:t>
            </w:r>
          </w:p>
        </w:tc>
        <w:tc>
          <w:tcPr>
            <w:tcW w:w="2044" w:type="pct"/>
            <w:shd w:val="clear" w:color="000000" w:fill="FFFFFF"/>
            <w:vAlign w:val="center"/>
          </w:tcPr>
          <w:p w14:paraId="738DD52A" w14:textId="77777777" w:rsidR="00B7749F" w:rsidRDefault="00000000">
            <w:pPr>
              <w:widowControl/>
              <w:spacing w:line="0" w:lineRule="atLeast"/>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资金到位率</w:t>
            </w:r>
            <w:r>
              <w:rPr>
                <w:rFonts w:ascii="Times New Roman" w:eastAsia="宋体" w:hAnsi="Times New Roman" w:cs="Times New Roman"/>
                <w:color w:val="000000"/>
                <w:kern w:val="0"/>
                <w:sz w:val="22"/>
              </w:rPr>
              <w:t>=</w:t>
            </w:r>
            <w:r>
              <w:rPr>
                <w:rFonts w:ascii="Times New Roman" w:eastAsia="宋体" w:hAnsi="Times New Roman" w:cs="Times New Roman"/>
                <w:color w:val="000000"/>
                <w:kern w:val="0"/>
                <w:sz w:val="22"/>
              </w:rPr>
              <w:t>（实际到位资金</w:t>
            </w:r>
            <w:r>
              <w:rPr>
                <w:rFonts w:ascii="Times New Roman" w:eastAsia="宋体" w:hAnsi="Times New Roman" w:cs="Times New Roman"/>
                <w:color w:val="000000"/>
                <w:kern w:val="0"/>
                <w:sz w:val="22"/>
              </w:rPr>
              <w:t>/</w:t>
            </w:r>
            <w:r>
              <w:rPr>
                <w:rFonts w:ascii="Times New Roman" w:eastAsia="宋体" w:hAnsi="Times New Roman" w:cs="Times New Roman"/>
                <w:color w:val="000000"/>
                <w:kern w:val="0"/>
                <w:sz w:val="22"/>
              </w:rPr>
              <w:t>预算资金）</w:t>
            </w:r>
            <w:r>
              <w:rPr>
                <w:rFonts w:ascii="Times New Roman" w:eastAsia="宋体" w:hAnsi="Times New Roman" w:cs="Times New Roman"/>
                <w:color w:val="000000"/>
                <w:kern w:val="0"/>
                <w:sz w:val="22"/>
              </w:rPr>
              <w:t>×100%</w:t>
            </w:r>
            <w:r>
              <w:rPr>
                <w:rFonts w:ascii="Times New Roman" w:eastAsia="宋体" w:hAnsi="Times New Roman" w:cs="Times New Roman"/>
                <w:color w:val="000000"/>
                <w:kern w:val="0"/>
                <w:sz w:val="22"/>
              </w:rPr>
              <w:t>。</w:t>
            </w:r>
          </w:p>
          <w:p w14:paraId="23379250" w14:textId="77777777" w:rsidR="00B7749F" w:rsidRDefault="00000000">
            <w:pPr>
              <w:widowControl/>
              <w:spacing w:line="0" w:lineRule="atLeast"/>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实际到位资金：一定时期（本年度或项目期）内落实到具体项目的资金。</w:t>
            </w:r>
          </w:p>
          <w:p w14:paraId="25F4C9D3" w14:textId="77777777" w:rsidR="00B7749F" w:rsidRDefault="00000000">
            <w:pPr>
              <w:widowControl/>
              <w:spacing w:line="0" w:lineRule="atLeast"/>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预算资金：一定时期（本年度或项目期）</w:t>
            </w:r>
            <w:proofErr w:type="gramStart"/>
            <w:r>
              <w:rPr>
                <w:rFonts w:ascii="Times New Roman" w:eastAsia="宋体" w:hAnsi="Times New Roman" w:cs="Times New Roman"/>
                <w:color w:val="000000"/>
                <w:kern w:val="0"/>
                <w:sz w:val="22"/>
              </w:rPr>
              <w:t>内预算</w:t>
            </w:r>
            <w:proofErr w:type="gramEnd"/>
            <w:r>
              <w:rPr>
                <w:rFonts w:ascii="Times New Roman" w:eastAsia="宋体" w:hAnsi="Times New Roman" w:cs="Times New Roman"/>
                <w:color w:val="000000"/>
                <w:kern w:val="0"/>
                <w:sz w:val="22"/>
              </w:rPr>
              <w:t>安排到具体项目的资金。</w:t>
            </w:r>
          </w:p>
        </w:tc>
        <w:tc>
          <w:tcPr>
            <w:tcW w:w="512" w:type="pct"/>
            <w:shd w:val="clear" w:color="000000" w:fill="FFFFFF"/>
            <w:vAlign w:val="center"/>
          </w:tcPr>
          <w:p w14:paraId="3AEF776C" w14:textId="77777777" w:rsidR="00B7749F" w:rsidRDefault="00000000">
            <w:pPr>
              <w:widowControl/>
              <w:spacing w:line="0" w:lineRule="atLeast"/>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rPr>
              <w:t>4</w:t>
            </w:r>
          </w:p>
        </w:tc>
        <w:tc>
          <w:tcPr>
            <w:tcW w:w="537" w:type="pct"/>
            <w:shd w:val="clear" w:color="000000" w:fill="FFFFFF"/>
            <w:vAlign w:val="center"/>
          </w:tcPr>
          <w:p w14:paraId="0FC546ED" w14:textId="77777777" w:rsidR="00B7749F" w:rsidRDefault="00000000">
            <w:pPr>
              <w:widowControl/>
              <w:spacing w:line="0" w:lineRule="atLeast"/>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rPr>
              <w:t>4</w:t>
            </w:r>
          </w:p>
        </w:tc>
      </w:tr>
      <w:tr w:rsidR="00B7749F" w14:paraId="0A8D3406" w14:textId="77777777">
        <w:trPr>
          <w:trHeight w:val="1320"/>
          <w:jc w:val="center"/>
        </w:trPr>
        <w:tc>
          <w:tcPr>
            <w:tcW w:w="331" w:type="pct"/>
            <w:vMerge/>
            <w:shd w:val="clear" w:color="auto" w:fill="FFFFFF"/>
            <w:vAlign w:val="center"/>
          </w:tcPr>
          <w:p w14:paraId="6299BEA3" w14:textId="77777777" w:rsidR="00B7749F" w:rsidRDefault="00B7749F">
            <w:pPr>
              <w:spacing w:line="0" w:lineRule="atLeast"/>
              <w:jc w:val="center"/>
              <w:rPr>
                <w:rFonts w:ascii="Times New Roman" w:eastAsia="宋体" w:hAnsi="Times New Roman" w:cs="Times New Roman"/>
                <w:color w:val="000000"/>
                <w:kern w:val="0"/>
                <w:sz w:val="22"/>
              </w:rPr>
            </w:pPr>
          </w:p>
        </w:tc>
        <w:tc>
          <w:tcPr>
            <w:tcW w:w="302" w:type="pct"/>
            <w:vMerge/>
            <w:shd w:val="clear" w:color="auto" w:fill="FFFFFF"/>
            <w:vAlign w:val="center"/>
          </w:tcPr>
          <w:p w14:paraId="3F334FAD" w14:textId="77777777" w:rsidR="00B7749F" w:rsidRDefault="00B7749F">
            <w:pPr>
              <w:spacing w:line="0" w:lineRule="atLeast"/>
              <w:jc w:val="center"/>
              <w:rPr>
                <w:rFonts w:ascii="Times New Roman" w:eastAsia="宋体" w:hAnsi="Times New Roman" w:cs="Times New Roman"/>
                <w:color w:val="000000"/>
                <w:kern w:val="0"/>
                <w:sz w:val="22"/>
              </w:rPr>
            </w:pPr>
          </w:p>
        </w:tc>
        <w:tc>
          <w:tcPr>
            <w:tcW w:w="344" w:type="pct"/>
            <w:shd w:val="clear" w:color="auto" w:fill="FFFFFF"/>
            <w:vAlign w:val="center"/>
          </w:tcPr>
          <w:p w14:paraId="2E847F3C"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预算执行率</w:t>
            </w:r>
          </w:p>
        </w:tc>
        <w:tc>
          <w:tcPr>
            <w:tcW w:w="927" w:type="pct"/>
            <w:shd w:val="clear" w:color="auto" w:fill="FFFFFF"/>
            <w:vAlign w:val="center"/>
          </w:tcPr>
          <w:p w14:paraId="2C11DD0A" w14:textId="77777777" w:rsidR="00B7749F" w:rsidRDefault="00000000">
            <w:pPr>
              <w:widowControl/>
              <w:spacing w:line="0" w:lineRule="atLeast"/>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项目预算资金是否按照计划执行，用以反映或考核项目预算执行情况。</w:t>
            </w:r>
          </w:p>
        </w:tc>
        <w:tc>
          <w:tcPr>
            <w:tcW w:w="2044" w:type="pct"/>
            <w:shd w:val="clear" w:color="auto" w:fill="FFFFFF"/>
            <w:vAlign w:val="center"/>
          </w:tcPr>
          <w:p w14:paraId="4459A3F8" w14:textId="77777777" w:rsidR="00B7749F" w:rsidRDefault="00000000">
            <w:pPr>
              <w:widowControl/>
              <w:spacing w:line="0" w:lineRule="atLeast"/>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预算执行率</w:t>
            </w:r>
            <w:r>
              <w:rPr>
                <w:rFonts w:ascii="Times New Roman" w:eastAsia="宋体" w:hAnsi="Times New Roman" w:cs="Times New Roman"/>
                <w:color w:val="000000"/>
                <w:kern w:val="0"/>
                <w:sz w:val="22"/>
              </w:rPr>
              <w:t>=</w:t>
            </w:r>
            <w:r>
              <w:rPr>
                <w:rFonts w:ascii="Times New Roman" w:eastAsia="宋体" w:hAnsi="Times New Roman" w:cs="Times New Roman"/>
                <w:color w:val="000000"/>
                <w:kern w:val="0"/>
                <w:sz w:val="22"/>
              </w:rPr>
              <w:t>（实际支出资金</w:t>
            </w:r>
            <w:r>
              <w:rPr>
                <w:rFonts w:ascii="Times New Roman" w:eastAsia="宋体" w:hAnsi="Times New Roman" w:cs="Times New Roman"/>
                <w:color w:val="000000"/>
                <w:kern w:val="0"/>
                <w:sz w:val="22"/>
              </w:rPr>
              <w:t>/</w:t>
            </w:r>
            <w:r>
              <w:rPr>
                <w:rFonts w:ascii="Times New Roman" w:eastAsia="宋体" w:hAnsi="Times New Roman" w:cs="Times New Roman"/>
                <w:color w:val="000000"/>
                <w:kern w:val="0"/>
                <w:sz w:val="22"/>
              </w:rPr>
              <w:t>实际到位资金）</w:t>
            </w:r>
            <w:r>
              <w:rPr>
                <w:rFonts w:ascii="Times New Roman" w:eastAsia="宋体" w:hAnsi="Times New Roman" w:cs="Times New Roman"/>
                <w:color w:val="000000"/>
                <w:kern w:val="0"/>
                <w:sz w:val="22"/>
              </w:rPr>
              <w:t>×100%</w:t>
            </w:r>
            <w:r>
              <w:rPr>
                <w:rFonts w:ascii="Times New Roman" w:eastAsia="宋体" w:hAnsi="Times New Roman" w:cs="Times New Roman"/>
                <w:color w:val="000000"/>
                <w:kern w:val="0"/>
                <w:sz w:val="22"/>
              </w:rPr>
              <w:t>。</w:t>
            </w:r>
            <w:r>
              <w:rPr>
                <w:rFonts w:ascii="Times New Roman" w:eastAsia="宋体" w:hAnsi="Times New Roman" w:cs="Times New Roman"/>
                <w:color w:val="000000"/>
                <w:kern w:val="0"/>
                <w:sz w:val="22"/>
              </w:rPr>
              <w:br/>
            </w:r>
            <w:r>
              <w:rPr>
                <w:rFonts w:ascii="Times New Roman" w:eastAsia="宋体" w:hAnsi="Times New Roman" w:cs="Times New Roman"/>
                <w:color w:val="000000"/>
                <w:kern w:val="0"/>
                <w:sz w:val="22"/>
              </w:rPr>
              <w:t>实际支出资金：一定时期（本年度或项目期）内项目实际拨付的资金。</w:t>
            </w:r>
          </w:p>
        </w:tc>
        <w:tc>
          <w:tcPr>
            <w:tcW w:w="512" w:type="pct"/>
            <w:shd w:val="clear" w:color="auto" w:fill="FFFFFF"/>
            <w:vAlign w:val="center"/>
          </w:tcPr>
          <w:p w14:paraId="3DF44B0B" w14:textId="77777777" w:rsidR="00B7749F" w:rsidRDefault="00000000">
            <w:pPr>
              <w:widowControl/>
              <w:spacing w:line="0" w:lineRule="atLeast"/>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rPr>
              <w:t>4</w:t>
            </w:r>
          </w:p>
        </w:tc>
        <w:tc>
          <w:tcPr>
            <w:tcW w:w="537" w:type="pct"/>
            <w:shd w:val="clear" w:color="auto" w:fill="FFFFFF"/>
            <w:vAlign w:val="center"/>
          </w:tcPr>
          <w:p w14:paraId="5FEFB8B0" w14:textId="77777777" w:rsidR="00B7749F" w:rsidRDefault="00000000">
            <w:pPr>
              <w:widowControl/>
              <w:spacing w:line="0" w:lineRule="atLeast"/>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rPr>
              <w:t>4</w:t>
            </w:r>
          </w:p>
        </w:tc>
      </w:tr>
      <w:tr w:rsidR="00B7749F" w14:paraId="623169BA" w14:textId="77777777">
        <w:trPr>
          <w:trHeight w:val="2076"/>
          <w:jc w:val="center"/>
        </w:trPr>
        <w:tc>
          <w:tcPr>
            <w:tcW w:w="331" w:type="pct"/>
            <w:vMerge w:val="restart"/>
            <w:shd w:val="clear" w:color="auto" w:fill="FFFFFF"/>
            <w:vAlign w:val="center"/>
          </w:tcPr>
          <w:p w14:paraId="661175DC"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 xml:space="preserve">　</w:t>
            </w:r>
          </w:p>
          <w:p w14:paraId="46E37527" w14:textId="77777777" w:rsidR="00B7749F" w:rsidRDefault="00000000">
            <w:pPr>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 xml:space="preserve">过程　</w:t>
            </w:r>
          </w:p>
        </w:tc>
        <w:tc>
          <w:tcPr>
            <w:tcW w:w="302" w:type="pct"/>
            <w:shd w:val="clear" w:color="auto" w:fill="FFFFFF"/>
            <w:vAlign w:val="center"/>
          </w:tcPr>
          <w:p w14:paraId="1F123927"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资金管理</w:t>
            </w:r>
          </w:p>
        </w:tc>
        <w:tc>
          <w:tcPr>
            <w:tcW w:w="344" w:type="pct"/>
            <w:shd w:val="clear" w:color="auto" w:fill="FFFFFF"/>
            <w:vAlign w:val="center"/>
          </w:tcPr>
          <w:p w14:paraId="19275ACC"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资金使用</w:t>
            </w:r>
          </w:p>
          <w:p w14:paraId="15D2FE7B"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合</w:t>
            </w:r>
            <w:proofErr w:type="gramStart"/>
            <w:r>
              <w:rPr>
                <w:rFonts w:ascii="Times New Roman" w:eastAsia="宋体" w:hAnsi="Times New Roman" w:cs="Times New Roman"/>
                <w:color w:val="000000"/>
                <w:kern w:val="0"/>
                <w:sz w:val="22"/>
              </w:rPr>
              <w:t>规</w:t>
            </w:r>
            <w:proofErr w:type="gramEnd"/>
            <w:r>
              <w:rPr>
                <w:rFonts w:ascii="Times New Roman" w:eastAsia="宋体" w:hAnsi="Times New Roman" w:cs="Times New Roman"/>
                <w:color w:val="000000"/>
                <w:kern w:val="0"/>
                <w:sz w:val="22"/>
              </w:rPr>
              <w:t>性</w:t>
            </w:r>
          </w:p>
        </w:tc>
        <w:tc>
          <w:tcPr>
            <w:tcW w:w="927" w:type="pct"/>
            <w:shd w:val="clear" w:color="000000" w:fill="FFFFFF"/>
            <w:vAlign w:val="center"/>
          </w:tcPr>
          <w:p w14:paraId="5A797B44" w14:textId="77777777" w:rsidR="00B7749F" w:rsidRDefault="00000000">
            <w:pPr>
              <w:widowControl/>
              <w:spacing w:line="0" w:lineRule="atLeast"/>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项目资金使用是否符合相关的财务管理制度规定，用以反映和考核项目资金的规范运行情况。</w:t>
            </w:r>
          </w:p>
        </w:tc>
        <w:tc>
          <w:tcPr>
            <w:tcW w:w="2044" w:type="pct"/>
            <w:shd w:val="clear" w:color="000000" w:fill="FFFFFF"/>
            <w:vAlign w:val="center"/>
          </w:tcPr>
          <w:p w14:paraId="017ABD98" w14:textId="77777777" w:rsidR="00B7749F" w:rsidRDefault="00000000">
            <w:pPr>
              <w:widowControl/>
              <w:spacing w:line="0" w:lineRule="atLeast"/>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评价要点：</w:t>
            </w:r>
            <w:r>
              <w:rPr>
                <w:rFonts w:ascii="Times New Roman" w:eastAsia="宋体" w:hAnsi="Times New Roman" w:cs="Times New Roman"/>
                <w:color w:val="000000"/>
                <w:kern w:val="0"/>
                <w:sz w:val="22"/>
              </w:rPr>
              <w:br/>
              <w:t>①</w:t>
            </w:r>
            <w:r>
              <w:rPr>
                <w:rFonts w:ascii="Times New Roman" w:eastAsia="宋体" w:hAnsi="Times New Roman" w:cs="Times New Roman"/>
                <w:color w:val="000000"/>
                <w:kern w:val="0"/>
                <w:sz w:val="22"/>
              </w:rPr>
              <w:t>是否符合国家财经法规和财务管理制度以及有关专项资金管理办法的规定；</w:t>
            </w:r>
            <w:r>
              <w:rPr>
                <w:rFonts w:ascii="Times New Roman" w:eastAsia="宋体" w:hAnsi="Times New Roman" w:cs="Times New Roman"/>
                <w:color w:val="000000"/>
                <w:kern w:val="0"/>
                <w:sz w:val="22"/>
              </w:rPr>
              <w:br/>
              <w:t>②</w:t>
            </w:r>
            <w:r>
              <w:rPr>
                <w:rFonts w:ascii="Times New Roman" w:eastAsia="宋体" w:hAnsi="Times New Roman" w:cs="Times New Roman"/>
                <w:color w:val="000000"/>
                <w:kern w:val="0"/>
                <w:sz w:val="22"/>
              </w:rPr>
              <w:t>资金的拨付是否有完整的审批程序和手续；</w:t>
            </w:r>
            <w:r>
              <w:rPr>
                <w:rFonts w:ascii="Times New Roman" w:eastAsia="宋体" w:hAnsi="Times New Roman" w:cs="Times New Roman"/>
                <w:color w:val="000000"/>
                <w:kern w:val="0"/>
                <w:sz w:val="22"/>
              </w:rPr>
              <w:br/>
              <w:t>③</w:t>
            </w:r>
            <w:r>
              <w:rPr>
                <w:rFonts w:ascii="Times New Roman" w:eastAsia="宋体" w:hAnsi="Times New Roman" w:cs="Times New Roman"/>
                <w:color w:val="000000"/>
                <w:kern w:val="0"/>
                <w:sz w:val="22"/>
              </w:rPr>
              <w:t>是否符合项目预算批复或合同规定的用途；</w:t>
            </w:r>
            <w:r>
              <w:rPr>
                <w:rFonts w:ascii="Times New Roman" w:eastAsia="宋体" w:hAnsi="Times New Roman" w:cs="Times New Roman"/>
                <w:color w:val="000000"/>
                <w:kern w:val="0"/>
                <w:sz w:val="22"/>
              </w:rPr>
              <w:br/>
              <w:t>④</w:t>
            </w:r>
            <w:r>
              <w:rPr>
                <w:rFonts w:ascii="Times New Roman" w:eastAsia="宋体" w:hAnsi="Times New Roman" w:cs="Times New Roman"/>
                <w:color w:val="000000"/>
                <w:kern w:val="0"/>
                <w:sz w:val="22"/>
              </w:rPr>
              <w:t>是否存在截留、挤占、挪用、虚列支出等情况。</w:t>
            </w:r>
          </w:p>
        </w:tc>
        <w:tc>
          <w:tcPr>
            <w:tcW w:w="512" w:type="pct"/>
            <w:shd w:val="clear" w:color="000000" w:fill="FFFFFF"/>
            <w:vAlign w:val="center"/>
          </w:tcPr>
          <w:p w14:paraId="5CC8142F" w14:textId="77777777" w:rsidR="00B7749F" w:rsidRDefault="00000000">
            <w:pPr>
              <w:widowControl/>
              <w:spacing w:line="0" w:lineRule="atLeast"/>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rPr>
              <w:t>4</w:t>
            </w:r>
          </w:p>
        </w:tc>
        <w:tc>
          <w:tcPr>
            <w:tcW w:w="537" w:type="pct"/>
            <w:shd w:val="clear" w:color="000000" w:fill="FFFFFF"/>
            <w:vAlign w:val="center"/>
          </w:tcPr>
          <w:p w14:paraId="02BB301D" w14:textId="77777777" w:rsidR="00B7749F" w:rsidRDefault="00000000">
            <w:pPr>
              <w:widowControl/>
              <w:spacing w:line="0" w:lineRule="atLeast"/>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rPr>
              <w:t>4</w:t>
            </w:r>
          </w:p>
        </w:tc>
      </w:tr>
      <w:tr w:rsidR="00B7749F" w14:paraId="37FC5F87" w14:textId="77777777">
        <w:trPr>
          <w:trHeight w:val="1797"/>
          <w:jc w:val="center"/>
        </w:trPr>
        <w:tc>
          <w:tcPr>
            <w:tcW w:w="331" w:type="pct"/>
            <w:vMerge/>
            <w:shd w:val="clear" w:color="auto" w:fill="FFFFFF"/>
            <w:vAlign w:val="center"/>
          </w:tcPr>
          <w:p w14:paraId="1CB1F052" w14:textId="77777777" w:rsidR="00B7749F" w:rsidRDefault="00B7749F">
            <w:pPr>
              <w:spacing w:line="0" w:lineRule="atLeast"/>
              <w:jc w:val="center"/>
              <w:rPr>
                <w:rFonts w:ascii="Times New Roman" w:eastAsia="宋体" w:hAnsi="Times New Roman" w:cs="Times New Roman"/>
                <w:color w:val="000000"/>
                <w:kern w:val="0"/>
                <w:sz w:val="22"/>
              </w:rPr>
            </w:pPr>
          </w:p>
        </w:tc>
        <w:tc>
          <w:tcPr>
            <w:tcW w:w="302" w:type="pct"/>
            <w:vMerge w:val="restart"/>
            <w:shd w:val="clear" w:color="auto" w:fill="FFFFFF"/>
            <w:vAlign w:val="center"/>
          </w:tcPr>
          <w:p w14:paraId="715D4BE8"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组织实施</w:t>
            </w:r>
          </w:p>
          <w:p w14:paraId="2336067C" w14:textId="77777777" w:rsidR="00B7749F" w:rsidRDefault="00000000">
            <w:pPr>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 xml:space="preserve">　</w:t>
            </w:r>
          </w:p>
        </w:tc>
        <w:tc>
          <w:tcPr>
            <w:tcW w:w="344" w:type="pct"/>
            <w:shd w:val="clear" w:color="auto" w:fill="FFFFFF"/>
            <w:vAlign w:val="center"/>
          </w:tcPr>
          <w:p w14:paraId="6AA3789E"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管理制度</w:t>
            </w:r>
          </w:p>
          <w:p w14:paraId="1C5740BC"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健全性</w:t>
            </w:r>
          </w:p>
        </w:tc>
        <w:tc>
          <w:tcPr>
            <w:tcW w:w="927" w:type="pct"/>
            <w:shd w:val="clear" w:color="000000" w:fill="FFFFFF"/>
            <w:vAlign w:val="center"/>
          </w:tcPr>
          <w:p w14:paraId="5A5B1F06" w14:textId="77777777" w:rsidR="00B7749F" w:rsidRDefault="00000000">
            <w:pPr>
              <w:widowControl/>
              <w:spacing w:line="0" w:lineRule="atLeast"/>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项目实施单位的财务和业务管理制度是否健全，用以反映和考核财务和业务管理制度对项目顺利实施的保障情况。</w:t>
            </w:r>
          </w:p>
        </w:tc>
        <w:tc>
          <w:tcPr>
            <w:tcW w:w="2044" w:type="pct"/>
            <w:shd w:val="clear" w:color="000000" w:fill="FFFFFF"/>
            <w:vAlign w:val="center"/>
          </w:tcPr>
          <w:p w14:paraId="74C201E4" w14:textId="77777777" w:rsidR="00B7749F" w:rsidRDefault="00000000">
            <w:pPr>
              <w:widowControl/>
              <w:spacing w:line="0" w:lineRule="atLeast"/>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评价要点：</w:t>
            </w:r>
            <w:r>
              <w:rPr>
                <w:rFonts w:ascii="Times New Roman" w:eastAsia="宋体" w:hAnsi="Times New Roman" w:cs="Times New Roman"/>
                <w:color w:val="000000"/>
                <w:kern w:val="0"/>
                <w:sz w:val="22"/>
              </w:rPr>
              <w:br/>
              <w:t>①</w:t>
            </w:r>
            <w:r>
              <w:rPr>
                <w:rFonts w:ascii="Times New Roman" w:eastAsia="宋体" w:hAnsi="Times New Roman" w:cs="Times New Roman"/>
                <w:color w:val="000000"/>
                <w:kern w:val="0"/>
                <w:sz w:val="22"/>
              </w:rPr>
              <w:t>是否已制定或具有相应的财务和业务管理制度；</w:t>
            </w:r>
            <w:r>
              <w:rPr>
                <w:rFonts w:ascii="Times New Roman" w:eastAsia="宋体" w:hAnsi="Times New Roman" w:cs="Times New Roman"/>
                <w:color w:val="000000"/>
                <w:kern w:val="0"/>
                <w:sz w:val="22"/>
              </w:rPr>
              <w:br/>
              <w:t>②</w:t>
            </w:r>
            <w:r>
              <w:rPr>
                <w:rFonts w:ascii="Times New Roman" w:eastAsia="宋体" w:hAnsi="Times New Roman" w:cs="Times New Roman"/>
                <w:color w:val="000000"/>
                <w:kern w:val="0"/>
                <w:sz w:val="22"/>
              </w:rPr>
              <w:t>财务和业务管理制度是否合法、合</w:t>
            </w:r>
            <w:proofErr w:type="gramStart"/>
            <w:r>
              <w:rPr>
                <w:rFonts w:ascii="Times New Roman" w:eastAsia="宋体" w:hAnsi="Times New Roman" w:cs="Times New Roman"/>
                <w:color w:val="000000"/>
                <w:kern w:val="0"/>
                <w:sz w:val="22"/>
              </w:rPr>
              <w:t>规</w:t>
            </w:r>
            <w:proofErr w:type="gramEnd"/>
            <w:r>
              <w:rPr>
                <w:rFonts w:ascii="Times New Roman" w:eastAsia="宋体" w:hAnsi="Times New Roman" w:cs="Times New Roman"/>
                <w:color w:val="000000"/>
                <w:kern w:val="0"/>
                <w:sz w:val="22"/>
              </w:rPr>
              <w:t>、完整。</w:t>
            </w:r>
          </w:p>
        </w:tc>
        <w:tc>
          <w:tcPr>
            <w:tcW w:w="512" w:type="pct"/>
            <w:shd w:val="clear" w:color="000000" w:fill="FFFFFF"/>
            <w:vAlign w:val="center"/>
          </w:tcPr>
          <w:p w14:paraId="51CF8A6D" w14:textId="77777777" w:rsidR="00B7749F" w:rsidRDefault="00000000">
            <w:pPr>
              <w:widowControl/>
              <w:spacing w:line="0" w:lineRule="atLeast"/>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rPr>
              <w:t>4</w:t>
            </w:r>
          </w:p>
        </w:tc>
        <w:tc>
          <w:tcPr>
            <w:tcW w:w="537" w:type="pct"/>
            <w:shd w:val="clear" w:color="000000" w:fill="FFFFFF"/>
            <w:vAlign w:val="center"/>
          </w:tcPr>
          <w:p w14:paraId="21FE6884" w14:textId="77777777" w:rsidR="00B7749F" w:rsidRDefault="00000000">
            <w:pPr>
              <w:widowControl/>
              <w:spacing w:line="0" w:lineRule="atLeast"/>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rPr>
              <w:t>4</w:t>
            </w:r>
          </w:p>
        </w:tc>
      </w:tr>
      <w:tr w:rsidR="00B7749F" w14:paraId="4CD367DE" w14:textId="77777777">
        <w:trPr>
          <w:trHeight w:val="1769"/>
          <w:jc w:val="center"/>
        </w:trPr>
        <w:tc>
          <w:tcPr>
            <w:tcW w:w="331" w:type="pct"/>
            <w:vMerge/>
            <w:shd w:val="clear" w:color="auto" w:fill="FFFFFF"/>
            <w:vAlign w:val="center"/>
          </w:tcPr>
          <w:p w14:paraId="67E99422" w14:textId="77777777" w:rsidR="00B7749F" w:rsidRDefault="00B7749F">
            <w:pPr>
              <w:widowControl/>
              <w:spacing w:line="0" w:lineRule="atLeast"/>
              <w:jc w:val="center"/>
              <w:rPr>
                <w:rFonts w:ascii="Times New Roman" w:eastAsia="宋体" w:hAnsi="Times New Roman" w:cs="Times New Roman"/>
                <w:color w:val="000000"/>
                <w:kern w:val="0"/>
                <w:sz w:val="22"/>
              </w:rPr>
            </w:pPr>
          </w:p>
        </w:tc>
        <w:tc>
          <w:tcPr>
            <w:tcW w:w="302" w:type="pct"/>
            <w:vMerge/>
            <w:shd w:val="clear" w:color="auto" w:fill="FFFFFF"/>
            <w:vAlign w:val="center"/>
          </w:tcPr>
          <w:p w14:paraId="06E4D13E" w14:textId="77777777" w:rsidR="00B7749F" w:rsidRDefault="00B7749F">
            <w:pPr>
              <w:widowControl/>
              <w:spacing w:line="0" w:lineRule="atLeast"/>
              <w:jc w:val="center"/>
              <w:rPr>
                <w:rFonts w:ascii="Times New Roman" w:eastAsia="宋体" w:hAnsi="Times New Roman" w:cs="Times New Roman"/>
                <w:color w:val="000000"/>
                <w:kern w:val="0"/>
                <w:sz w:val="22"/>
              </w:rPr>
            </w:pPr>
          </w:p>
        </w:tc>
        <w:tc>
          <w:tcPr>
            <w:tcW w:w="344" w:type="pct"/>
            <w:shd w:val="clear" w:color="auto" w:fill="FFFFFF"/>
            <w:vAlign w:val="center"/>
          </w:tcPr>
          <w:p w14:paraId="133BF8CA"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制度执行</w:t>
            </w:r>
          </w:p>
          <w:p w14:paraId="7EC418DF"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有效性</w:t>
            </w:r>
          </w:p>
        </w:tc>
        <w:tc>
          <w:tcPr>
            <w:tcW w:w="927" w:type="pct"/>
            <w:shd w:val="clear" w:color="000000" w:fill="FFFFFF"/>
            <w:vAlign w:val="center"/>
          </w:tcPr>
          <w:p w14:paraId="43FB2BC2" w14:textId="77777777" w:rsidR="00B7749F" w:rsidRDefault="00000000">
            <w:pPr>
              <w:widowControl/>
              <w:spacing w:line="0" w:lineRule="atLeast"/>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项目实施是否符合相关管理规定，用以反映和考核相关管理制度的有效执行情况。</w:t>
            </w:r>
          </w:p>
        </w:tc>
        <w:tc>
          <w:tcPr>
            <w:tcW w:w="2044" w:type="pct"/>
            <w:shd w:val="clear" w:color="000000" w:fill="FFFFFF"/>
            <w:vAlign w:val="center"/>
          </w:tcPr>
          <w:p w14:paraId="15CA77FD" w14:textId="77777777" w:rsidR="00B7749F" w:rsidRDefault="00000000">
            <w:pPr>
              <w:widowControl/>
              <w:spacing w:line="0" w:lineRule="atLeast"/>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评价要点：</w:t>
            </w:r>
            <w:r>
              <w:rPr>
                <w:rFonts w:ascii="Times New Roman" w:eastAsia="宋体" w:hAnsi="Times New Roman" w:cs="Times New Roman"/>
                <w:color w:val="000000"/>
                <w:kern w:val="0"/>
                <w:sz w:val="22"/>
              </w:rPr>
              <w:br/>
              <w:t>①</w:t>
            </w:r>
            <w:r>
              <w:rPr>
                <w:rFonts w:ascii="Times New Roman" w:eastAsia="宋体" w:hAnsi="Times New Roman" w:cs="Times New Roman"/>
                <w:color w:val="000000"/>
                <w:kern w:val="0"/>
                <w:sz w:val="22"/>
              </w:rPr>
              <w:t>是否遵守相关法律法规和相关管理规定；</w:t>
            </w:r>
            <w:r>
              <w:rPr>
                <w:rFonts w:ascii="Times New Roman" w:eastAsia="宋体" w:hAnsi="Times New Roman" w:cs="Times New Roman"/>
                <w:color w:val="000000"/>
                <w:kern w:val="0"/>
                <w:sz w:val="22"/>
              </w:rPr>
              <w:br/>
              <w:t>②</w:t>
            </w:r>
            <w:r>
              <w:rPr>
                <w:rFonts w:ascii="Times New Roman" w:eastAsia="宋体" w:hAnsi="Times New Roman" w:cs="Times New Roman"/>
                <w:color w:val="000000"/>
                <w:kern w:val="0"/>
                <w:sz w:val="22"/>
              </w:rPr>
              <w:t>项目调整及支出调整手续是否完备；</w:t>
            </w:r>
            <w:r>
              <w:rPr>
                <w:rFonts w:ascii="Times New Roman" w:eastAsia="宋体" w:hAnsi="Times New Roman" w:cs="Times New Roman"/>
                <w:color w:val="000000"/>
                <w:kern w:val="0"/>
                <w:sz w:val="22"/>
              </w:rPr>
              <w:br/>
              <w:t>③</w:t>
            </w:r>
            <w:r>
              <w:rPr>
                <w:rFonts w:ascii="Times New Roman" w:eastAsia="宋体" w:hAnsi="Times New Roman" w:cs="Times New Roman"/>
                <w:color w:val="000000"/>
                <w:kern w:val="0"/>
                <w:sz w:val="22"/>
              </w:rPr>
              <w:t>项目合同书、验收报告、技术鉴定等资料是否齐全并及时归档；</w:t>
            </w:r>
            <w:r>
              <w:rPr>
                <w:rFonts w:ascii="Times New Roman" w:eastAsia="宋体" w:hAnsi="Times New Roman" w:cs="Times New Roman"/>
                <w:color w:val="000000"/>
                <w:kern w:val="0"/>
                <w:sz w:val="22"/>
              </w:rPr>
              <w:br/>
              <w:t>④</w:t>
            </w:r>
            <w:r>
              <w:rPr>
                <w:rFonts w:ascii="Times New Roman" w:eastAsia="宋体" w:hAnsi="Times New Roman" w:cs="Times New Roman"/>
                <w:color w:val="000000"/>
                <w:kern w:val="0"/>
                <w:sz w:val="22"/>
              </w:rPr>
              <w:t>项目实施的人员条件、场地设备、信息支撑等是否落实到位。</w:t>
            </w:r>
          </w:p>
        </w:tc>
        <w:tc>
          <w:tcPr>
            <w:tcW w:w="512" w:type="pct"/>
            <w:shd w:val="clear" w:color="000000" w:fill="FFFFFF"/>
            <w:vAlign w:val="center"/>
          </w:tcPr>
          <w:p w14:paraId="1369D577" w14:textId="77777777" w:rsidR="00B7749F" w:rsidRDefault="00000000">
            <w:pPr>
              <w:widowControl/>
              <w:spacing w:line="0" w:lineRule="atLeast"/>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rPr>
              <w:t>4</w:t>
            </w:r>
          </w:p>
        </w:tc>
        <w:tc>
          <w:tcPr>
            <w:tcW w:w="537" w:type="pct"/>
            <w:shd w:val="clear" w:color="000000" w:fill="FFFFFF"/>
            <w:vAlign w:val="center"/>
          </w:tcPr>
          <w:p w14:paraId="5E2F04AE" w14:textId="77777777" w:rsidR="00B7749F" w:rsidRDefault="00000000">
            <w:pPr>
              <w:widowControl/>
              <w:spacing w:line="0" w:lineRule="atLeast"/>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rPr>
              <w:t>4</w:t>
            </w:r>
          </w:p>
        </w:tc>
      </w:tr>
      <w:tr w:rsidR="00B7749F" w14:paraId="12687548" w14:textId="77777777">
        <w:trPr>
          <w:trHeight w:val="1917"/>
          <w:jc w:val="center"/>
        </w:trPr>
        <w:tc>
          <w:tcPr>
            <w:tcW w:w="331" w:type="pct"/>
            <w:shd w:val="clear" w:color="auto" w:fill="FFFFFF"/>
            <w:vAlign w:val="center"/>
          </w:tcPr>
          <w:p w14:paraId="654495A0"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lastRenderedPageBreak/>
              <w:t>产出</w:t>
            </w:r>
          </w:p>
        </w:tc>
        <w:tc>
          <w:tcPr>
            <w:tcW w:w="302" w:type="pct"/>
            <w:shd w:val="clear" w:color="auto" w:fill="FFFFFF"/>
            <w:vAlign w:val="center"/>
          </w:tcPr>
          <w:p w14:paraId="132CFD22"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产出数量</w:t>
            </w:r>
          </w:p>
        </w:tc>
        <w:tc>
          <w:tcPr>
            <w:tcW w:w="344" w:type="pct"/>
            <w:shd w:val="clear" w:color="auto" w:fill="FFFFFF"/>
            <w:vAlign w:val="center"/>
          </w:tcPr>
          <w:p w14:paraId="3FF7CB4E"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实际完成率</w:t>
            </w:r>
          </w:p>
        </w:tc>
        <w:tc>
          <w:tcPr>
            <w:tcW w:w="927" w:type="pct"/>
            <w:shd w:val="clear" w:color="000000" w:fill="FFFFFF"/>
            <w:vAlign w:val="center"/>
          </w:tcPr>
          <w:p w14:paraId="203F53E4" w14:textId="77777777" w:rsidR="00B7749F" w:rsidRDefault="00000000">
            <w:pPr>
              <w:widowControl/>
              <w:spacing w:line="0" w:lineRule="atLeast"/>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项目实施的实际产出数与计划产出数的比率，用以反映和考核项目产出数量目标的实现程度。</w:t>
            </w:r>
          </w:p>
        </w:tc>
        <w:tc>
          <w:tcPr>
            <w:tcW w:w="2044" w:type="pct"/>
            <w:shd w:val="clear" w:color="000000" w:fill="FFFFFF"/>
            <w:vAlign w:val="center"/>
          </w:tcPr>
          <w:p w14:paraId="38822287" w14:textId="77777777" w:rsidR="00B7749F" w:rsidRDefault="00000000">
            <w:pPr>
              <w:widowControl/>
              <w:spacing w:line="0" w:lineRule="atLeast"/>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实际完成率</w:t>
            </w:r>
            <w:r>
              <w:rPr>
                <w:rFonts w:ascii="Times New Roman" w:eastAsia="宋体" w:hAnsi="Times New Roman" w:cs="Times New Roman"/>
                <w:color w:val="000000"/>
                <w:kern w:val="0"/>
                <w:sz w:val="22"/>
              </w:rPr>
              <w:t>=</w:t>
            </w:r>
            <w:r>
              <w:rPr>
                <w:rFonts w:ascii="Times New Roman" w:eastAsia="宋体" w:hAnsi="Times New Roman" w:cs="Times New Roman"/>
                <w:color w:val="000000"/>
                <w:kern w:val="0"/>
                <w:sz w:val="22"/>
              </w:rPr>
              <w:t>（实际产出数</w:t>
            </w:r>
            <w:r>
              <w:rPr>
                <w:rFonts w:ascii="Times New Roman" w:eastAsia="宋体" w:hAnsi="Times New Roman" w:cs="Times New Roman"/>
                <w:color w:val="000000"/>
                <w:kern w:val="0"/>
                <w:sz w:val="22"/>
              </w:rPr>
              <w:t>/</w:t>
            </w:r>
            <w:r>
              <w:rPr>
                <w:rFonts w:ascii="Times New Roman" w:eastAsia="宋体" w:hAnsi="Times New Roman" w:cs="Times New Roman"/>
                <w:color w:val="000000"/>
                <w:kern w:val="0"/>
                <w:sz w:val="22"/>
              </w:rPr>
              <w:t>计划产出数）</w:t>
            </w:r>
            <w:r>
              <w:rPr>
                <w:rFonts w:ascii="Times New Roman" w:eastAsia="宋体" w:hAnsi="Times New Roman" w:cs="Times New Roman"/>
                <w:color w:val="000000"/>
                <w:kern w:val="0"/>
                <w:sz w:val="22"/>
              </w:rPr>
              <w:t>×100%</w:t>
            </w:r>
            <w:r>
              <w:rPr>
                <w:rFonts w:ascii="Times New Roman" w:eastAsia="宋体" w:hAnsi="Times New Roman" w:cs="Times New Roman"/>
                <w:color w:val="000000"/>
                <w:kern w:val="0"/>
                <w:sz w:val="22"/>
              </w:rPr>
              <w:t>。</w:t>
            </w:r>
            <w:r>
              <w:rPr>
                <w:rFonts w:ascii="Times New Roman" w:eastAsia="宋体" w:hAnsi="Times New Roman" w:cs="Times New Roman"/>
                <w:color w:val="000000"/>
                <w:kern w:val="0"/>
                <w:sz w:val="22"/>
              </w:rPr>
              <w:br/>
            </w:r>
            <w:r>
              <w:rPr>
                <w:rFonts w:ascii="Times New Roman" w:eastAsia="宋体" w:hAnsi="Times New Roman" w:cs="Times New Roman"/>
                <w:color w:val="000000"/>
                <w:kern w:val="0"/>
                <w:sz w:val="22"/>
              </w:rPr>
              <w:t>实际产出数：一定时期（本年度或项目期）内项目实际产出的产品或提供的服务数量。</w:t>
            </w:r>
            <w:r>
              <w:rPr>
                <w:rFonts w:ascii="Times New Roman" w:eastAsia="宋体" w:hAnsi="Times New Roman" w:cs="Times New Roman"/>
                <w:color w:val="000000"/>
                <w:kern w:val="0"/>
                <w:sz w:val="22"/>
              </w:rPr>
              <w:br/>
            </w:r>
            <w:r>
              <w:rPr>
                <w:rFonts w:ascii="Times New Roman" w:eastAsia="宋体" w:hAnsi="Times New Roman" w:cs="Times New Roman"/>
                <w:color w:val="000000"/>
                <w:kern w:val="0"/>
                <w:sz w:val="22"/>
              </w:rPr>
              <w:t>计划产出数：项目绩效目标确定的在一定时期（本年度或项目期）内计划产出的产品或提供的服务数量。</w:t>
            </w:r>
          </w:p>
        </w:tc>
        <w:tc>
          <w:tcPr>
            <w:tcW w:w="512" w:type="pct"/>
            <w:shd w:val="clear" w:color="000000" w:fill="FFFFFF"/>
            <w:vAlign w:val="center"/>
          </w:tcPr>
          <w:p w14:paraId="73736091" w14:textId="77777777" w:rsidR="00B7749F" w:rsidRDefault="00000000">
            <w:pPr>
              <w:widowControl/>
              <w:spacing w:line="0" w:lineRule="atLeast"/>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rPr>
              <w:t>10</w:t>
            </w:r>
          </w:p>
        </w:tc>
        <w:tc>
          <w:tcPr>
            <w:tcW w:w="537" w:type="pct"/>
            <w:shd w:val="clear" w:color="000000" w:fill="FFFFFF"/>
            <w:vAlign w:val="center"/>
          </w:tcPr>
          <w:p w14:paraId="2C4C9E7A" w14:textId="77777777" w:rsidR="00B7749F" w:rsidRDefault="00000000">
            <w:pPr>
              <w:widowControl/>
              <w:spacing w:line="0" w:lineRule="atLeast"/>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rPr>
              <w:t>10</w:t>
            </w:r>
          </w:p>
        </w:tc>
      </w:tr>
      <w:tr w:rsidR="00B7749F" w14:paraId="0926E0E5" w14:textId="77777777">
        <w:trPr>
          <w:trHeight w:val="1718"/>
          <w:jc w:val="center"/>
        </w:trPr>
        <w:tc>
          <w:tcPr>
            <w:tcW w:w="331" w:type="pct"/>
            <w:vMerge w:val="restart"/>
            <w:shd w:val="clear" w:color="auto" w:fill="FFFFFF"/>
            <w:vAlign w:val="center"/>
          </w:tcPr>
          <w:p w14:paraId="4C67FF28"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产出</w:t>
            </w:r>
          </w:p>
        </w:tc>
        <w:tc>
          <w:tcPr>
            <w:tcW w:w="302" w:type="pct"/>
            <w:shd w:val="clear" w:color="auto" w:fill="FFFFFF"/>
            <w:vAlign w:val="center"/>
          </w:tcPr>
          <w:p w14:paraId="4CB47D9E"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产出质量</w:t>
            </w:r>
          </w:p>
        </w:tc>
        <w:tc>
          <w:tcPr>
            <w:tcW w:w="344" w:type="pct"/>
            <w:shd w:val="clear" w:color="auto" w:fill="FFFFFF"/>
            <w:vAlign w:val="center"/>
          </w:tcPr>
          <w:p w14:paraId="4343F94E"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质量达标率</w:t>
            </w:r>
          </w:p>
        </w:tc>
        <w:tc>
          <w:tcPr>
            <w:tcW w:w="927" w:type="pct"/>
            <w:shd w:val="clear" w:color="000000" w:fill="FFFFFF"/>
            <w:vAlign w:val="center"/>
          </w:tcPr>
          <w:p w14:paraId="21BFF630" w14:textId="77777777" w:rsidR="00B7749F" w:rsidRDefault="00000000">
            <w:pPr>
              <w:widowControl/>
              <w:spacing w:line="0" w:lineRule="atLeast"/>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项目完成的质量达标产出数与实际产出数的比率，用以反映和考核项目产出质量目标的实现程度。</w:t>
            </w:r>
          </w:p>
        </w:tc>
        <w:tc>
          <w:tcPr>
            <w:tcW w:w="2044" w:type="pct"/>
            <w:shd w:val="clear" w:color="000000" w:fill="FFFFFF"/>
            <w:vAlign w:val="center"/>
          </w:tcPr>
          <w:p w14:paraId="5C54428A" w14:textId="77777777" w:rsidR="00B7749F" w:rsidRDefault="00000000">
            <w:pPr>
              <w:widowControl/>
              <w:spacing w:line="0" w:lineRule="atLeast"/>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质量达标率</w:t>
            </w:r>
            <w:r>
              <w:rPr>
                <w:rFonts w:ascii="Times New Roman" w:eastAsia="宋体" w:hAnsi="Times New Roman" w:cs="Times New Roman"/>
                <w:color w:val="000000"/>
                <w:kern w:val="0"/>
                <w:sz w:val="22"/>
              </w:rPr>
              <w:t>=</w:t>
            </w:r>
            <w:r>
              <w:rPr>
                <w:rFonts w:ascii="Times New Roman" w:eastAsia="宋体" w:hAnsi="Times New Roman" w:cs="Times New Roman"/>
                <w:color w:val="000000"/>
                <w:kern w:val="0"/>
                <w:sz w:val="22"/>
              </w:rPr>
              <w:t>（质量达标产出数</w:t>
            </w:r>
            <w:r>
              <w:rPr>
                <w:rFonts w:ascii="Times New Roman" w:eastAsia="宋体" w:hAnsi="Times New Roman" w:cs="Times New Roman"/>
                <w:color w:val="000000"/>
                <w:kern w:val="0"/>
                <w:sz w:val="22"/>
              </w:rPr>
              <w:t>/</w:t>
            </w:r>
            <w:r>
              <w:rPr>
                <w:rFonts w:ascii="Times New Roman" w:eastAsia="宋体" w:hAnsi="Times New Roman" w:cs="Times New Roman"/>
                <w:color w:val="000000"/>
                <w:kern w:val="0"/>
                <w:sz w:val="22"/>
              </w:rPr>
              <w:t>实际产出数）</w:t>
            </w:r>
            <w:r>
              <w:rPr>
                <w:rFonts w:ascii="Times New Roman" w:eastAsia="宋体" w:hAnsi="Times New Roman" w:cs="Times New Roman"/>
                <w:color w:val="000000"/>
                <w:kern w:val="0"/>
                <w:sz w:val="22"/>
              </w:rPr>
              <w:t>×100%</w:t>
            </w:r>
            <w:r>
              <w:rPr>
                <w:rFonts w:ascii="Times New Roman" w:eastAsia="宋体" w:hAnsi="Times New Roman" w:cs="Times New Roman"/>
                <w:color w:val="000000"/>
                <w:kern w:val="0"/>
                <w:sz w:val="22"/>
              </w:rPr>
              <w:t>。</w:t>
            </w:r>
          </w:p>
          <w:p w14:paraId="27897D54" w14:textId="77777777" w:rsidR="00B7749F" w:rsidRDefault="00000000">
            <w:pPr>
              <w:widowControl/>
              <w:spacing w:line="0" w:lineRule="atLeast"/>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6099C725" w14:textId="77777777" w:rsidR="00B7749F" w:rsidRDefault="00000000">
            <w:pPr>
              <w:widowControl/>
              <w:spacing w:line="0" w:lineRule="atLeast"/>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rPr>
              <w:t>10</w:t>
            </w:r>
          </w:p>
        </w:tc>
        <w:tc>
          <w:tcPr>
            <w:tcW w:w="537" w:type="pct"/>
            <w:shd w:val="clear" w:color="000000" w:fill="FFFFFF"/>
            <w:vAlign w:val="center"/>
          </w:tcPr>
          <w:p w14:paraId="0679C929" w14:textId="77777777" w:rsidR="00B7749F" w:rsidRDefault="00000000">
            <w:pPr>
              <w:widowControl/>
              <w:spacing w:line="0" w:lineRule="atLeast"/>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highlight w:val="yellow"/>
              </w:rPr>
              <w:t>10</w:t>
            </w:r>
          </w:p>
        </w:tc>
      </w:tr>
      <w:tr w:rsidR="00B7749F" w14:paraId="70FA2D09" w14:textId="77777777">
        <w:trPr>
          <w:trHeight w:val="1506"/>
          <w:jc w:val="center"/>
        </w:trPr>
        <w:tc>
          <w:tcPr>
            <w:tcW w:w="331" w:type="pct"/>
            <w:vMerge/>
            <w:shd w:val="clear" w:color="auto" w:fill="FFFFFF"/>
            <w:vAlign w:val="center"/>
          </w:tcPr>
          <w:p w14:paraId="338E711B" w14:textId="77777777" w:rsidR="00B7749F" w:rsidRDefault="00B7749F">
            <w:pPr>
              <w:spacing w:line="0" w:lineRule="atLeast"/>
              <w:jc w:val="center"/>
              <w:rPr>
                <w:rFonts w:ascii="Times New Roman" w:eastAsia="宋体" w:hAnsi="Times New Roman" w:cs="Times New Roman"/>
                <w:color w:val="000000"/>
                <w:kern w:val="0"/>
                <w:sz w:val="22"/>
              </w:rPr>
            </w:pPr>
          </w:p>
        </w:tc>
        <w:tc>
          <w:tcPr>
            <w:tcW w:w="302" w:type="pct"/>
            <w:shd w:val="clear" w:color="auto" w:fill="FFFFFF"/>
            <w:vAlign w:val="center"/>
          </w:tcPr>
          <w:p w14:paraId="7A95F052" w14:textId="77777777" w:rsidR="00B7749F" w:rsidRDefault="00000000">
            <w:pPr>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产出时效</w:t>
            </w:r>
          </w:p>
        </w:tc>
        <w:tc>
          <w:tcPr>
            <w:tcW w:w="344" w:type="pct"/>
            <w:shd w:val="clear" w:color="auto" w:fill="FFFFFF"/>
            <w:vAlign w:val="center"/>
          </w:tcPr>
          <w:p w14:paraId="65317FFC"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完成及时性</w:t>
            </w:r>
          </w:p>
        </w:tc>
        <w:tc>
          <w:tcPr>
            <w:tcW w:w="927" w:type="pct"/>
            <w:shd w:val="clear" w:color="000000" w:fill="FFFFFF"/>
            <w:vAlign w:val="center"/>
          </w:tcPr>
          <w:p w14:paraId="3707CCAD" w14:textId="77777777" w:rsidR="00B7749F" w:rsidRDefault="00000000">
            <w:pPr>
              <w:widowControl/>
              <w:spacing w:line="0" w:lineRule="atLeast"/>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项目实际完成时间与计划完成时间的比较，用以反映和考核项目产出时效目标的实现程度。</w:t>
            </w:r>
          </w:p>
        </w:tc>
        <w:tc>
          <w:tcPr>
            <w:tcW w:w="2044" w:type="pct"/>
            <w:shd w:val="clear" w:color="000000" w:fill="FFFFFF"/>
            <w:vAlign w:val="center"/>
          </w:tcPr>
          <w:p w14:paraId="4143D26D" w14:textId="77777777" w:rsidR="00B7749F" w:rsidRDefault="00000000">
            <w:pPr>
              <w:widowControl/>
              <w:spacing w:line="0" w:lineRule="atLeast"/>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实际完成时间：项目实施单位完成该项目实际所耗用的时间。</w:t>
            </w:r>
            <w:r>
              <w:rPr>
                <w:rFonts w:ascii="Times New Roman" w:eastAsia="宋体" w:hAnsi="Times New Roman" w:cs="Times New Roman"/>
                <w:color w:val="000000"/>
                <w:kern w:val="0"/>
                <w:sz w:val="22"/>
              </w:rPr>
              <w:br/>
            </w:r>
            <w:r>
              <w:rPr>
                <w:rFonts w:ascii="Times New Roman" w:eastAsia="宋体" w:hAnsi="Times New Roman" w:cs="Times New Roman"/>
                <w:color w:val="000000"/>
                <w:kern w:val="0"/>
                <w:sz w:val="22"/>
              </w:rPr>
              <w:t>计划完成时间：按照项目实施计划或相关规定完成该项目所需的时间。</w:t>
            </w:r>
          </w:p>
        </w:tc>
        <w:tc>
          <w:tcPr>
            <w:tcW w:w="512" w:type="pct"/>
            <w:shd w:val="clear" w:color="000000" w:fill="FFFFFF"/>
            <w:vAlign w:val="center"/>
          </w:tcPr>
          <w:p w14:paraId="61EC87AC" w14:textId="77777777" w:rsidR="00B7749F" w:rsidRDefault="00000000">
            <w:pPr>
              <w:widowControl/>
              <w:spacing w:line="0" w:lineRule="atLeast"/>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rPr>
              <w:t>10</w:t>
            </w:r>
          </w:p>
        </w:tc>
        <w:tc>
          <w:tcPr>
            <w:tcW w:w="537" w:type="pct"/>
            <w:shd w:val="clear" w:color="000000" w:fill="FFFFFF"/>
            <w:vAlign w:val="center"/>
          </w:tcPr>
          <w:p w14:paraId="4A1DB6CA" w14:textId="77777777" w:rsidR="00B7749F" w:rsidRDefault="00000000">
            <w:pPr>
              <w:widowControl/>
              <w:spacing w:line="0" w:lineRule="atLeast"/>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highlight w:val="yellow"/>
              </w:rPr>
              <w:t>10</w:t>
            </w:r>
          </w:p>
        </w:tc>
      </w:tr>
      <w:tr w:rsidR="00B7749F" w14:paraId="36ABF967" w14:textId="77777777">
        <w:trPr>
          <w:trHeight w:val="2076"/>
          <w:jc w:val="center"/>
        </w:trPr>
        <w:tc>
          <w:tcPr>
            <w:tcW w:w="331" w:type="pct"/>
            <w:vMerge/>
            <w:shd w:val="clear" w:color="auto" w:fill="FFFFFF"/>
            <w:vAlign w:val="center"/>
          </w:tcPr>
          <w:p w14:paraId="489EA150" w14:textId="77777777" w:rsidR="00B7749F" w:rsidRDefault="00B7749F">
            <w:pPr>
              <w:widowControl/>
              <w:spacing w:line="0" w:lineRule="atLeast"/>
              <w:jc w:val="center"/>
              <w:rPr>
                <w:rFonts w:ascii="Times New Roman" w:eastAsia="宋体" w:hAnsi="Times New Roman" w:cs="Times New Roman"/>
                <w:color w:val="000000"/>
                <w:kern w:val="0"/>
                <w:sz w:val="22"/>
              </w:rPr>
            </w:pPr>
          </w:p>
        </w:tc>
        <w:tc>
          <w:tcPr>
            <w:tcW w:w="302" w:type="pct"/>
            <w:shd w:val="clear" w:color="auto" w:fill="FFFFFF"/>
            <w:vAlign w:val="center"/>
          </w:tcPr>
          <w:p w14:paraId="089F5B66"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产出成本</w:t>
            </w:r>
          </w:p>
        </w:tc>
        <w:tc>
          <w:tcPr>
            <w:tcW w:w="344" w:type="pct"/>
            <w:shd w:val="clear" w:color="auto" w:fill="FFFFFF"/>
            <w:vAlign w:val="center"/>
          </w:tcPr>
          <w:p w14:paraId="648209A8"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成本节约率</w:t>
            </w:r>
          </w:p>
        </w:tc>
        <w:tc>
          <w:tcPr>
            <w:tcW w:w="927" w:type="pct"/>
            <w:shd w:val="clear" w:color="000000" w:fill="FFFFFF"/>
            <w:vAlign w:val="center"/>
          </w:tcPr>
          <w:p w14:paraId="6BB9554F" w14:textId="77777777" w:rsidR="00B7749F" w:rsidRDefault="00000000">
            <w:pPr>
              <w:widowControl/>
              <w:spacing w:line="0" w:lineRule="atLeast"/>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完成项目计划工作目标的实际节约成本与计划成本的比率，用以反映和考核项目的成本节约程度。</w:t>
            </w:r>
          </w:p>
        </w:tc>
        <w:tc>
          <w:tcPr>
            <w:tcW w:w="2044" w:type="pct"/>
            <w:shd w:val="clear" w:color="000000" w:fill="FFFFFF"/>
            <w:vAlign w:val="center"/>
          </w:tcPr>
          <w:p w14:paraId="400AAB64" w14:textId="77777777" w:rsidR="00B7749F" w:rsidRDefault="00000000">
            <w:pPr>
              <w:widowControl/>
              <w:spacing w:line="0" w:lineRule="atLeast"/>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br/>
            </w:r>
            <w:r>
              <w:rPr>
                <w:rFonts w:ascii="Times New Roman" w:eastAsia="宋体" w:hAnsi="Times New Roman" w:cs="Times New Roman"/>
                <w:color w:val="000000"/>
                <w:kern w:val="0"/>
                <w:sz w:val="22"/>
              </w:rPr>
              <w:t>成本节约率</w:t>
            </w:r>
            <w:r>
              <w:rPr>
                <w:rFonts w:ascii="Times New Roman" w:eastAsia="宋体" w:hAnsi="Times New Roman" w:cs="Times New Roman"/>
                <w:color w:val="000000"/>
                <w:kern w:val="0"/>
                <w:sz w:val="22"/>
              </w:rPr>
              <w:t>=[</w:t>
            </w:r>
            <w:r>
              <w:rPr>
                <w:rFonts w:ascii="Times New Roman" w:eastAsia="宋体" w:hAnsi="Times New Roman" w:cs="Times New Roman"/>
                <w:color w:val="000000"/>
                <w:kern w:val="0"/>
                <w:sz w:val="22"/>
              </w:rPr>
              <w:t>（计划成本</w:t>
            </w:r>
            <w:r>
              <w:rPr>
                <w:rFonts w:ascii="Times New Roman" w:eastAsia="宋体" w:hAnsi="Times New Roman" w:cs="Times New Roman"/>
                <w:color w:val="000000"/>
                <w:kern w:val="0"/>
                <w:sz w:val="22"/>
              </w:rPr>
              <w:t>-</w:t>
            </w:r>
            <w:r>
              <w:rPr>
                <w:rFonts w:ascii="Times New Roman" w:eastAsia="宋体" w:hAnsi="Times New Roman" w:cs="Times New Roman"/>
                <w:color w:val="000000"/>
                <w:kern w:val="0"/>
                <w:sz w:val="22"/>
              </w:rPr>
              <w:t>实际成本）</w:t>
            </w:r>
            <w:r>
              <w:rPr>
                <w:rFonts w:ascii="Times New Roman" w:eastAsia="宋体" w:hAnsi="Times New Roman" w:cs="Times New Roman"/>
                <w:color w:val="000000"/>
                <w:kern w:val="0"/>
                <w:sz w:val="22"/>
              </w:rPr>
              <w:t>/</w:t>
            </w:r>
            <w:r>
              <w:rPr>
                <w:rFonts w:ascii="Times New Roman" w:eastAsia="宋体" w:hAnsi="Times New Roman" w:cs="Times New Roman"/>
                <w:color w:val="000000"/>
                <w:kern w:val="0"/>
                <w:sz w:val="22"/>
              </w:rPr>
              <w:t>计划成本</w:t>
            </w:r>
            <w:r>
              <w:rPr>
                <w:rFonts w:ascii="Times New Roman" w:eastAsia="宋体" w:hAnsi="Times New Roman" w:cs="Times New Roman"/>
                <w:color w:val="000000"/>
                <w:kern w:val="0"/>
                <w:sz w:val="22"/>
              </w:rPr>
              <w:t>]×100%</w:t>
            </w:r>
            <w:r>
              <w:rPr>
                <w:rFonts w:ascii="Times New Roman" w:eastAsia="宋体" w:hAnsi="Times New Roman" w:cs="Times New Roman"/>
                <w:color w:val="000000"/>
                <w:kern w:val="0"/>
                <w:sz w:val="22"/>
              </w:rPr>
              <w:t>。</w:t>
            </w:r>
            <w:r>
              <w:rPr>
                <w:rFonts w:ascii="Times New Roman" w:eastAsia="宋体" w:hAnsi="Times New Roman" w:cs="Times New Roman"/>
                <w:color w:val="000000"/>
                <w:kern w:val="0"/>
                <w:sz w:val="22"/>
              </w:rPr>
              <w:br/>
            </w:r>
            <w:r>
              <w:rPr>
                <w:rFonts w:ascii="Times New Roman" w:eastAsia="宋体" w:hAnsi="Times New Roman" w:cs="Times New Roman"/>
                <w:color w:val="000000"/>
                <w:kern w:val="0"/>
                <w:sz w:val="22"/>
              </w:rPr>
              <w:t>实际成本：项目实施单位如期、保质、保量完成既定工作目标实际所耗费的支出。</w:t>
            </w:r>
            <w:r>
              <w:rPr>
                <w:rFonts w:ascii="Times New Roman" w:eastAsia="宋体" w:hAnsi="Times New Roman" w:cs="Times New Roman"/>
                <w:color w:val="000000"/>
                <w:kern w:val="0"/>
                <w:sz w:val="22"/>
              </w:rPr>
              <w:br/>
            </w:r>
            <w:r>
              <w:rPr>
                <w:rFonts w:ascii="Times New Roman" w:eastAsia="宋体" w:hAnsi="Times New Roman" w:cs="Times New Roman"/>
                <w:color w:val="000000"/>
                <w:kern w:val="0"/>
                <w:sz w:val="22"/>
              </w:rPr>
              <w:t>计划成本：项目实施单位为完成工作目标计划安排的支出，一般以项目预算为参考。</w:t>
            </w:r>
          </w:p>
        </w:tc>
        <w:tc>
          <w:tcPr>
            <w:tcW w:w="512" w:type="pct"/>
            <w:shd w:val="clear" w:color="000000" w:fill="FFFFFF"/>
            <w:vAlign w:val="center"/>
          </w:tcPr>
          <w:p w14:paraId="745DE02F" w14:textId="77777777" w:rsidR="00B7749F" w:rsidRDefault="00000000">
            <w:pPr>
              <w:widowControl/>
              <w:spacing w:line="0" w:lineRule="atLeast"/>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rPr>
              <w:t>10</w:t>
            </w:r>
          </w:p>
        </w:tc>
        <w:tc>
          <w:tcPr>
            <w:tcW w:w="537" w:type="pct"/>
            <w:shd w:val="clear" w:color="000000" w:fill="FFFFFF"/>
            <w:vAlign w:val="center"/>
          </w:tcPr>
          <w:p w14:paraId="506E6881" w14:textId="77777777" w:rsidR="00B7749F" w:rsidRDefault="00000000">
            <w:pPr>
              <w:widowControl/>
              <w:spacing w:line="0" w:lineRule="atLeast"/>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highlight w:val="yellow"/>
              </w:rPr>
              <w:t>10</w:t>
            </w:r>
          </w:p>
        </w:tc>
      </w:tr>
      <w:tr w:rsidR="00B7749F" w14:paraId="1CA9C926" w14:textId="77777777">
        <w:trPr>
          <w:trHeight w:val="889"/>
          <w:jc w:val="center"/>
        </w:trPr>
        <w:tc>
          <w:tcPr>
            <w:tcW w:w="331" w:type="pct"/>
            <w:vMerge w:val="restart"/>
            <w:shd w:val="clear" w:color="auto" w:fill="FFFFFF"/>
            <w:vAlign w:val="center"/>
          </w:tcPr>
          <w:p w14:paraId="7E8BA467"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 xml:space="preserve">效益　</w:t>
            </w:r>
          </w:p>
        </w:tc>
        <w:tc>
          <w:tcPr>
            <w:tcW w:w="302" w:type="pct"/>
            <w:vMerge w:val="restart"/>
            <w:shd w:val="clear" w:color="auto" w:fill="FFFFFF"/>
            <w:vAlign w:val="center"/>
          </w:tcPr>
          <w:p w14:paraId="4E2F0844"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 xml:space="preserve">项目效益　</w:t>
            </w:r>
          </w:p>
        </w:tc>
        <w:tc>
          <w:tcPr>
            <w:tcW w:w="344" w:type="pct"/>
            <w:shd w:val="clear" w:color="auto" w:fill="FFFFFF"/>
            <w:vAlign w:val="center"/>
          </w:tcPr>
          <w:p w14:paraId="7D5CF47D"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实施效益</w:t>
            </w:r>
          </w:p>
        </w:tc>
        <w:tc>
          <w:tcPr>
            <w:tcW w:w="927" w:type="pct"/>
            <w:shd w:val="clear" w:color="auto" w:fill="FFFFFF"/>
            <w:vAlign w:val="center"/>
          </w:tcPr>
          <w:p w14:paraId="721C4CCD" w14:textId="77777777" w:rsidR="00B7749F" w:rsidRDefault="00000000">
            <w:pPr>
              <w:widowControl/>
              <w:spacing w:line="0" w:lineRule="atLeast"/>
              <w:jc w:val="left"/>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项目实施所产生的效益。</w:t>
            </w:r>
          </w:p>
        </w:tc>
        <w:tc>
          <w:tcPr>
            <w:tcW w:w="2044" w:type="pct"/>
            <w:shd w:val="clear" w:color="auto" w:fill="FFFFFF"/>
            <w:vAlign w:val="center"/>
          </w:tcPr>
          <w:p w14:paraId="42BB5C2B" w14:textId="77777777" w:rsidR="00B7749F" w:rsidRDefault="00000000">
            <w:pPr>
              <w:widowControl/>
              <w:spacing w:line="0" w:lineRule="atLeast"/>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项目实施所产生的社会效益、经济效益、生态效益、可持续影响等。可根据项目实际情况有选择地设置和细化。</w:t>
            </w:r>
          </w:p>
        </w:tc>
        <w:tc>
          <w:tcPr>
            <w:tcW w:w="512" w:type="pct"/>
            <w:shd w:val="clear" w:color="auto" w:fill="FFFFFF"/>
            <w:vAlign w:val="center"/>
          </w:tcPr>
          <w:p w14:paraId="28CBB5AA" w14:textId="77777777" w:rsidR="00B7749F" w:rsidRDefault="00000000">
            <w:pPr>
              <w:widowControl/>
              <w:spacing w:line="0" w:lineRule="atLeast"/>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rPr>
              <w:t>15</w:t>
            </w:r>
          </w:p>
        </w:tc>
        <w:tc>
          <w:tcPr>
            <w:tcW w:w="537" w:type="pct"/>
            <w:shd w:val="clear" w:color="auto" w:fill="FFFFFF"/>
            <w:vAlign w:val="center"/>
          </w:tcPr>
          <w:p w14:paraId="2A04FEA5" w14:textId="77777777" w:rsidR="00B7749F" w:rsidRDefault="00000000">
            <w:pPr>
              <w:widowControl/>
              <w:spacing w:line="0" w:lineRule="atLeast"/>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highlight w:val="yellow"/>
              </w:rPr>
              <w:t>15</w:t>
            </w:r>
          </w:p>
        </w:tc>
      </w:tr>
      <w:tr w:rsidR="00B7749F" w14:paraId="0BD25B06" w14:textId="77777777">
        <w:trPr>
          <w:trHeight w:val="1137"/>
          <w:jc w:val="center"/>
        </w:trPr>
        <w:tc>
          <w:tcPr>
            <w:tcW w:w="331" w:type="pct"/>
            <w:vMerge/>
            <w:shd w:val="clear" w:color="auto" w:fill="FFFFFF"/>
            <w:vAlign w:val="center"/>
          </w:tcPr>
          <w:p w14:paraId="38967C0A" w14:textId="77777777" w:rsidR="00B7749F" w:rsidRDefault="00B7749F">
            <w:pPr>
              <w:widowControl/>
              <w:spacing w:line="0" w:lineRule="atLeast"/>
              <w:jc w:val="center"/>
              <w:rPr>
                <w:rFonts w:ascii="Times New Roman" w:eastAsia="宋体" w:hAnsi="Times New Roman" w:cs="Times New Roman"/>
                <w:color w:val="000000"/>
                <w:kern w:val="0"/>
                <w:sz w:val="22"/>
              </w:rPr>
            </w:pPr>
          </w:p>
        </w:tc>
        <w:tc>
          <w:tcPr>
            <w:tcW w:w="302" w:type="pct"/>
            <w:vMerge/>
            <w:shd w:val="clear" w:color="auto" w:fill="FFFFFF"/>
            <w:vAlign w:val="center"/>
          </w:tcPr>
          <w:p w14:paraId="00215F2F" w14:textId="77777777" w:rsidR="00B7749F" w:rsidRDefault="00B7749F">
            <w:pPr>
              <w:widowControl/>
              <w:spacing w:line="0" w:lineRule="atLeast"/>
              <w:jc w:val="center"/>
              <w:rPr>
                <w:rFonts w:ascii="Times New Roman" w:eastAsia="宋体" w:hAnsi="Times New Roman" w:cs="Times New Roman"/>
                <w:color w:val="000000"/>
                <w:kern w:val="0"/>
                <w:sz w:val="22"/>
              </w:rPr>
            </w:pPr>
          </w:p>
        </w:tc>
        <w:tc>
          <w:tcPr>
            <w:tcW w:w="344" w:type="pct"/>
            <w:shd w:val="clear" w:color="auto" w:fill="FFFFFF"/>
            <w:vAlign w:val="center"/>
          </w:tcPr>
          <w:p w14:paraId="1B4D2F7F" w14:textId="77777777" w:rsidR="00B7749F" w:rsidRDefault="00000000">
            <w:pPr>
              <w:widowControl/>
              <w:spacing w:line="0" w:lineRule="atLeast"/>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满意度</w:t>
            </w:r>
          </w:p>
        </w:tc>
        <w:tc>
          <w:tcPr>
            <w:tcW w:w="927" w:type="pct"/>
            <w:shd w:val="clear" w:color="000000" w:fill="FFFFFF"/>
            <w:vAlign w:val="center"/>
          </w:tcPr>
          <w:p w14:paraId="7B23CF0F" w14:textId="77777777" w:rsidR="00B7749F" w:rsidRDefault="00000000">
            <w:pPr>
              <w:widowControl/>
              <w:spacing w:line="0" w:lineRule="atLeast"/>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社会公众或服务对象对项目实施效果的满意程度。</w:t>
            </w:r>
          </w:p>
        </w:tc>
        <w:tc>
          <w:tcPr>
            <w:tcW w:w="2044" w:type="pct"/>
            <w:shd w:val="clear" w:color="000000" w:fill="FFFFFF"/>
            <w:vAlign w:val="center"/>
          </w:tcPr>
          <w:p w14:paraId="27CB7C52" w14:textId="77777777" w:rsidR="00B7749F" w:rsidRDefault="00000000">
            <w:pPr>
              <w:widowControl/>
              <w:spacing w:line="0" w:lineRule="atLeast"/>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社会公众或服务对象是指因该项目实施而受到影响的部门（单位）、群体或个人。一般采取社会调查的方式。</w:t>
            </w:r>
          </w:p>
        </w:tc>
        <w:tc>
          <w:tcPr>
            <w:tcW w:w="512" w:type="pct"/>
            <w:shd w:val="clear" w:color="000000" w:fill="FFFFFF"/>
            <w:vAlign w:val="center"/>
          </w:tcPr>
          <w:p w14:paraId="446D11A8" w14:textId="77777777" w:rsidR="00B7749F" w:rsidRDefault="00000000">
            <w:pPr>
              <w:widowControl/>
              <w:spacing w:line="0" w:lineRule="atLeast"/>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rPr>
              <w:t>5</w:t>
            </w:r>
          </w:p>
        </w:tc>
        <w:tc>
          <w:tcPr>
            <w:tcW w:w="537" w:type="pct"/>
            <w:shd w:val="clear" w:color="000000" w:fill="FFFFFF"/>
            <w:vAlign w:val="center"/>
          </w:tcPr>
          <w:p w14:paraId="274B38E4" w14:textId="77777777" w:rsidR="00B7749F" w:rsidRDefault="00000000">
            <w:pPr>
              <w:widowControl/>
              <w:spacing w:line="0" w:lineRule="atLeast"/>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highlight w:val="yellow"/>
              </w:rPr>
              <w:t>5</w:t>
            </w:r>
          </w:p>
        </w:tc>
      </w:tr>
    </w:tbl>
    <w:p w14:paraId="1FFAA0A4" w14:textId="77777777" w:rsidR="00B7749F" w:rsidRDefault="00B7749F">
      <w:pPr>
        <w:widowControl/>
        <w:spacing w:before="240" w:after="60"/>
        <w:jc w:val="center"/>
        <w:outlineLvl w:val="0"/>
        <w:rPr>
          <w:rFonts w:ascii="Times New Roman" w:eastAsia="宋体" w:hAnsi="Times New Roman" w:cs="Times New Roman"/>
          <w:b/>
          <w:bCs/>
          <w:kern w:val="28"/>
          <w:sz w:val="32"/>
          <w:szCs w:val="32"/>
        </w:rPr>
      </w:pPr>
    </w:p>
    <w:p w14:paraId="6CF1748A" w14:textId="77777777" w:rsidR="00B7749F" w:rsidRDefault="00B7749F">
      <w:pPr>
        <w:spacing w:line="520" w:lineRule="exact"/>
        <w:rPr>
          <w:rFonts w:ascii="Times New Roman" w:eastAsia="宋体" w:hAnsi="Times New Roman" w:cs="Times New Roman"/>
          <w:b/>
          <w:bCs/>
          <w:sz w:val="24"/>
          <w:szCs w:val="24"/>
        </w:rPr>
      </w:pPr>
    </w:p>
    <w:p w14:paraId="0610BE7C" w14:textId="77777777" w:rsidR="00B7749F" w:rsidRDefault="00B7749F">
      <w:pPr>
        <w:spacing w:line="520" w:lineRule="exact"/>
        <w:rPr>
          <w:rFonts w:ascii="Times New Roman" w:eastAsia="宋体" w:hAnsi="Times New Roman" w:cs="Times New Roman"/>
          <w:b/>
          <w:bCs/>
          <w:sz w:val="24"/>
          <w:szCs w:val="24"/>
        </w:rPr>
      </w:pPr>
    </w:p>
    <w:p w14:paraId="4B684156" w14:textId="77777777" w:rsidR="00B7749F" w:rsidRDefault="00B7749F">
      <w:pPr>
        <w:spacing w:line="520" w:lineRule="exact"/>
        <w:rPr>
          <w:rFonts w:ascii="Times New Roman" w:eastAsia="宋体" w:hAnsi="Times New Roman" w:cs="Times New Roman"/>
          <w:b/>
          <w:bCs/>
          <w:sz w:val="24"/>
          <w:szCs w:val="24"/>
        </w:rPr>
      </w:pPr>
    </w:p>
    <w:p w14:paraId="799F531C" w14:textId="77777777" w:rsidR="00B7749F" w:rsidRDefault="00B7749F">
      <w:pPr>
        <w:spacing w:line="520" w:lineRule="exact"/>
        <w:rPr>
          <w:rFonts w:ascii="Times New Roman" w:eastAsia="宋体" w:hAnsi="Times New Roman" w:cs="Times New Roman"/>
          <w:b/>
          <w:bCs/>
          <w:sz w:val="24"/>
          <w:szCs w:val="24"/>
        </w:rPr>
      </w:pPr>
    </w:p>
    <w:p w14:paraId="70445553" w14:textId="77777777" w:rsidR="00B7749F" w:rsidRDefault="00B7749F">
      <w:pPr>
        <w:spacing w:line="520" w:lineRule="exact"/>
        <w:rPr>
          <w:rFonts w:ascii="Times New Roman" w:eastAsia="宋体" w:hAnsi="Times New Roman" w:cs="Times New Roman"/>
          <w:b/>
          <w:bCs/>
          <w:sz w:val="24"/>
          <w:szCs w:val="24"/>
        </w:rPr>
      </w:pPr>
    </w:p>
    <w:p w14:paraId="088A509C" w14:textId="77777777" w:rsidR="00B7749F" w:rsidRDefault="00B7749F">
      <w:pPr>
        <w:spacing w:line="520" w:lineRule="exact"/>
        <w:rPr>
          <w:rFonts w:ascii="Times New Roman" w:eastAsia="宋体" w:hAnsi="Times New Roman" w:cs="Times New Roman"/>
          <w:b/>
          <w:bCs/>
          <w:sz w:val="24"/>
          <w:szCs w:val="24"/>
        </w:rPr>
      </w:pPr>
    </w:p>
    <w:p w14:paraId="3D432319" w14:textId="77777777" w:rsidR="00B7749F" w:rsidRDefault="00B7749F">
      <w:pPr>
        <w:spacing w:line="520" w:lineRule="exact"/>
        <w:rPr>
          <w:rFonts w:ascii="Times New Roman" w:eastAsia="宋体" w:hAnsi="Times New Roman" w:cs="Times New Roman"/>
          <w:b/>
          <w:bCs/>
          <w:sz w:val="24"/>
          <w:szCs w:val="24"/>
        </w:rPr>
      </w:pPr>
    </w:p>
    <w:p w14:paraId="53A65949" w14:textId="77777777" w:rsidR="00B7749F" w:rsidRDefault="00B7749F">
      <w:pPr>
        <w:spacing w:line="420" w:lineRule="exact"/>
        <w:rPr>
          <w:rFonts w:ascii="Times New Roman" w:eastAsia="宋体" w:hAnsi="Times New Roman" w:cs="Times New Roman"/>
          <w:sz w:val="24"/>
          <w:szCs w:val="24"/>
        </w:rPr>
      </w:pPr>
    </w:p>
    <w:sectPr w:rsidR="00B7749F">
      <w:footerReference w:type="default" r:id="rId9"/>
      <w:pgSz w:w="16838" w:h="11906" w:orient="landscape"/>
      <w:pgMar w:top="1803" w:right="1440" w:bottom="1803" w:left="1440"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6C4C0" w14:textId="77777777" w:rsidR="001F6C36" w:rsidRDefault="001F6C36">
      <w:r>
        <w:separator/>
      </w:r>
    </w:p>
  </w:endnote>
  <w:endnote w:type="continuationSeparator" w:id="0">
    <w:p w14:paraId="2F407AF4" w14:textId="77777777" w:rsidR="001F6C36" w:rsidRDefault="001F6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embedRegular r:id="rId1" w:subsetted="1" w:fontKey="{163E5D24-2DFA-4CF7-B4C9-60C250B2DF9E}"/>
  </w:font>
  <w:font w:name="等线 Light">
    <w:panose1 w:val="02010600030101010101"/>
    <w:charset w:val="86"/>
    <w:family w:val="auto"/>
    <w:pitch w:val="variable"/>
    <w:sig w:usb0="A00002BF" w:usb1="38CF7CFA" w:usb2="00000016" w:usb3="00000000" w:csb0="0004000F" w:csb1="00000000"/>
  </w:font>
  <w:font w:name="方正小标宋简体">
    <w:altName w:val="微软雅黑"/>
    <w:charset w:val="86"/>
    <w:family w:val="auto"/>
    <w:pitch w:val="default"/>
    <w:sig w:usb0="00000000" w:usb1="00000000" w:usb2="00000000" w:usb3="00000000" w:csb0="00040000" w:csb1="00000000"/>
  </w:font>
  <w:font w:name="方正仿宋_GB2312">
    <w:altName w:val="方正仿宋_GBK"/>
    <w:charset w:val="86"/>
    <w:family w:val="auto"/>
    <w:pitch w:val="default"/>
    <w:sig w:usb0="00000000" w:usb1="00000000" w:usb2="00000012" w:usb3="00000000" w:csb0="00040001" w:csb1="00000000"/>
  </w:font>
  <w:font w:name="黑体">
    <w:altName w:val="SimHei"/>
    <w:panose1 w:val="02010609060101010101"/>
    <w:charset w:val="86"/>
    <w:family w:val="modern"/>
    <w:pitch w:val="fixed"/>
    <w:sig w:usb0="800002BF" w:usb1="38CF7CFA" w:usb2="00000016" w:usb3="00000000" w:csb0="00040001" w:csb1="00000000"/>
    <w:embedRegular r:id="rId2" w:subsetted="1" w:fontKey="{00691421-8331-42E0-999F-E8D4C5D66CE6}"/>
  </w:font>
  <w:font w:name="楷体_GB2312">
    <w:altName w:val="方正楷体_GBK"/>
    <w:charset w:val="86"/>
    <w:family w:val="auto"/>
    <w:pitch w:val="default"/>
    <w:sig w:usb0="00000000" w:usb1="00000000" w:usb2="00000000" w:usb3="00000000" w:csb0="00040000" w:csb1="00000000"/>
  </w:font>
  <w:font w:name="仿宋_GB2312">
    <w:altName w:val="方正仿宋_GBK"/>
    <w:panose1 w:val="02010609030101010101"/>
    <w:charset w:val="86"/>
    <w:family w:val="modern"/>
    <w:pitch w:val="fixed"/>
    <w:sig w:usb0="00000001" w:usb1="080E0000" w:usb2="00000010" w:usb3="00000000" w:csb0="00040000" w:csb1="00000000"/>
    <w:embedRegular r:id="rId3" w:subsetted="1" w:fontKey="{826B6B0F-7703-4635-BB7F-42317E2908A2}"/>
    <w:embedBold r:id="rId4" w:subsetted="1" w:fontKey="{A68D0B46-786B-4088-812C-7F5E26587AEA}"/>
  </w:font>
  <w:font w:name="方正仿宋_GBK">
    <w:panose1 w:val="03000509000000000000"/>
    <w:charset w:val="86"/>
    <w:family w:val="script"/>
    <w:pitch w:val="fixed"/>
    <w:sig w:usb0="00000001" w:usb1="080E0000" w:usb2="00000010" w:usb3="00000000" w:csb0="00040000" w:csb1="00000000"/>
    <w:embedRegular r:id="rId5" w:subsetted="1" w:fontKey="{E6620B9C-601F-4293-AB29-895136D9DFF9}"/>
  </w:font>
  <w:font w:name="楷体">
    <w:altName w:val="方正楷体_GBK"/>
    <w:panose1 w:val="02010609060101010101"/>
    <w:charset w:val="86"/>
    <w:family w:val="modern"/>
    <w:pitch w:val="fixed"/>
    <w:sig w:usb0="800002BF" w:usb1="38CF7CFA" w:usb2="00000016" w:usb3="00000000" w:csb0="00040001" w:csb1="00000000"/>
    <w:embedBold r:id="rId6" w:subsetted="1" w:fontKey="{D542CFC7-61D7-4F0E-8209-0AA2D665292B}"/>
  </w:font>
  <w:font w:name="仿宋">
    <w:panose1 w:val="02010609060101010101"/>
    <w:charset w:val="86"/>
    <w:family w:val="modern"/>
    <w:pitch w:val="fixed"/>
    <w:sig w:usb0="800002BF" w:usb1="38CF7CFA" w:usb2="00000016" w:usb3="00000000" w:csb0="00040001" w:csb1="00000000"/>
    <w:embedRegular r:id="rId7" w:subsetted="1" w:fontKey="{907410F8-0FCB-4E3B-A555-8F1E637DA91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E5256" w14:textId="77777777" w:rsidR="00B7749F" w:rsidRDefault="00000000">
    <w:pPr>
      <w:pStyle w:val="a8"/>
    </w:pPr>
    <w:r>
      <w:rPr>
        <w:noProof/>
      </w:rPr>
      <mc:AlternateContent>
        <mc:Choice Requires="wps">
          <w:drawing>
            <wp:anchor distT="0" distB="0" distL="114300" distR="114300" simplePos="0" relativeHeight="251660288" behindDoc="0" locked="0" layoutInCell="1" allowOverlap="1" wp14:anchorId="7510C51D" wp14:editId="1F66DDAD">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620D76E" w14:textId="77777777" w:rsidR="00B7749F" w:rsidRDefault="00000000">
                          <w:pPr>
                            <w:pStyle w:val="a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510C51D" id="_x0000_t202" coordsize="21600,21600" o:spt="202" path="m,l,21600r21600,l21600,xe">
              <v:stroke joinstyle="miter"/>
              <v:path gradientshapeok="t" o:connecttype="rect"/>
            </v:shapetype>
            <v:shape id="文本框 2" o:spid="_x0000_s1026"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2620D76E" w14:textId="77777777" w:rsidR="00B7749F" w:rsidRDefault="00000000">
                    <w:pPr>
                      <w:pStyle w:val="a8"/>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191E" w14:textId="77777777" w:rsidR="00B7749F" w:rsidRDefault="00000000">
    <w:pPr>
      <w:pStyle w:val="a8"/>
    </w:pPr>
    <w:r>
      <w:rPr>
        <w:noProof/>
      </w:rPr>
      <mc:AlternateContent>
        <mc:Choice Requires="wps">
          <w:drawing>
            <wp:anchor distT="0" distB="0" distL="114300" distR="114300" simplePos="0" relativeHeight="251659264" behindDoc="0" locked="0" layoutInCell="1" allowOverlap="1" wp14:anchorId="4852FE4E" wp14:editId="32F2C29D">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B0BFC7" w14:textId="77777777" w:rsidR="00B7749F" w:rsidRDefault="00000000">
                          <w:pPr>
                            <w:pStyle w:val="a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852FE4E" id="_x0000_t202" coordsize="21600,21600" o:spt="202" path="m,l,21600r21600,l21600,xe">
              <v:stroke joinstyle="miter"/>
              <v:path gradientshapeok="t" o:connecttype="rect"/>
            </v:shapetype>
            <v:shape id="文本框 1" o:spid="_x0000_s1027"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63B0BFC7" w14:textId="77777777" w:rsidR="00B7749F" w:rsidRDefault="00000000">
                    <w:pPr>
                      <w:pStyle w:val="a8"/>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3B533" w14:textId="77777777" w:rsidR="001F6C36" w:rsidRDefault="001F6C36">
      <w:r>
        <w:separator/>
      </w:r>
    </w:p>
  </w:footnote>
  <w:footnote w:type="continuationSeparator" w:id="0">
    <w:p w14:paraId="7F548A72" w14:textId="77777777" w:rsidR="001F6C36" w:rsidRDefault="001F6C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D3D2FA9"/>
    <w:multiLevelType w:val="singleLevel"/>
    <w:tmpl w:val="9D3D2FA9"/>
    <w:lvl w:ilvl="0">
      <w:start w:val="6"/>
      <w:numFmt w:val="chineseCounting"/>
      <w:suff w:val="nothing"/>
      <w:lvlText w:val="%1、"/>
      <w:lvlJc w:val="left"/>
      <w:rPr>
        <w:rFonts w:hint="eastAsia"/>
      </w:rPr>
    </w:lvl>
  </w:abstractNum>
  <w:abstractNum w:abstractNumId="1" w15:restartNumberingAfterBreak="0">
    <w:nsid w:val="DEF60FE1"/>
    <w:multiLevelType w:val="singleLevel"/>
    <w:tmpl w:val="DEF60FE1"/>
    <w:lvl w:ilvl="0">
      <w:start w:val="1"/>
      <w:numFmt w:val="decimal"/>
      <w:suff w:val="nothing"/>
      <w:lvlText w:val="（%1）"/>
      <w:lvlJc w:val="left"/>
    </w:lvl>
  </w:abstractNum>
  <w:abstractNum w:abstractNumId="2" w15:restartNumberingAfterBreak="0">
    <w:nsid w:val="E83853AE"/>
    <w:multiLevelType w:val="singleLevel"/>
    <w:tmpl w:val="E83853AE"/>
    <w:lvl w:ilvl="0">
      <w:start w:val="2"/>
      <w:numFmt w:val="decimal"/>
      <w:suff w:val="nothing"/>
      <w:lvlText w:val="%1、"/>
      <w:lvlJc w:val="left"/>
    </w:lvl>
  </w:abstractNum>
  <w:abstractNum w:abstractNumId="3"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4"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5"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6" w15:restartNumberingAfterBreak="0">
    <w:nsid w:val="38F0C646"/>
    <w:multiLevelType w:val="singleLevel"/>
    <w:tmpl w:val="38F0C646"/>
    <w:lvl w:ilvl="0">
      <w:start w:val="1"/>
      <w:numFmt w:val="decimal"/>
      <w:suff w:val="nothing"/>
      <w:lvlText w:val="%1、"/>
      <w:lvlJc w:val="left"/>
    </w:lvl>
  </w:abstractNum>
  <w:num w:numId="1" w16cid:durableId="976028390">
    <w:abstractNumId w:val="2"/>
  </w:num>
  <w:num w:numId="2" w16cid:durableId="731972163">
    <w:abstractNumId w:val="1"/>
  </w:num>
  <w:num w:numId="3" w16cid:durableId="143082190">
    <w:abstractNumId w:val="5"/>
  </w:num>
  <w:num w:numId="4" w16cid:durableId="514925941">
    <w:abstractNumId w:val="6"/>
  </w:num>
  <w:num w:numId="5" w16cid:durableId="1565797149">
    <w:abstractNumId w:val="4"/>
  </w:num>
  <w:num w:numId="6" w16cid:durableId="1275598070">
    <w:abstractNumId w:val="3"/>
  </w:num>
  <w:num w:numId="7" w16cid:durableId="18450492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TrueTypeFonts/>
  <w:saveSubsetFonts/>
  <w:proofState w:spelling="clean" w:grammar="clean"/>
  <w:defaultTabStop w:val="420"/>
  <w:drawingGridVerticalSpacing w:val="159"/>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jRlNDBiMjA2MTM1ODc2ZWQ2MjY1NTkwYmM0MDA0YTQifQ=="/>
  </w:docVars>
  <w:rsids>
    <w:rsidRoot w:val="00D55800"/>
    <w:rsid w:val="EBE8EB50"/>
    <w:rsid w:val="00046908"/>
    <w:rsid w:val="000F6EB1"/>
    <w:rsid w:val="00164383"/>
    <w:rsid w:val="00176C83"/>
    <w:rsid w:val="001F6C36"/>
    <w:rsid w:val="002020DD"/>
    <w:rsid w:val="00213BA5"/>
    <w:rsid w:val="00220784"/>
    <w:rsid w:val="00222343"/>
    <w:rsid w:val="00232961"/>
    <w:rsid w:val="002961D2"/>
    <w:rsid w:val="002D1F52"/>
    <w:rsid w:val="00333CF4"/>
    <w:rsid w:val="0035299B"/>
    <w:rsid w:val="003D4B38"/>
    <w:rsid w:val="0040160A"/>
    <w:rsid w:val="00471BB5"/>
    <w:rsid w:val="004E74C4"/>
    <w:rsid w:val="00500937"/>
    <w:rsid w:val="005366AD"/>
    <w:rsid w:val="00596D17"/>
    <w:rsid w:val="005D69FE"/>
    <w:rsid w:val="00601258"/>
    <w:rsid w:val="006700BF"/>
    <w:rsid w:val="00677C98"/>
    <w:rsid w:val="007A5FC6"/>
    <w:rsid w:val="008024AA"/>
    <w:rsid w:val="00841245"/>
    <w:rsid w:val="00893176"/>
    <w:rsid w:val="008E1A89"/>
    <w:rsid w:val="00906204"/>
    <w:rsid w:val="009334A7"/>
    <w:rsid w:val="009C5871"/>
    <w:rsid w:val="00AA3D36"/>
    <w:rsid w:val="00AB41F7"/>
    <w:rsid w:val="00B1743E"/>
    <w:rsid w:val="00B23E2E"/>
    <w:rsid w:val="00B7749F"/>
    <w:rsid w:val="00BB18C1"/>
    <w:rsid w:val="00BF5FD7"/>
    <w:rsid w:val="00C20279"/>
    <w:rsid w:val="00CC1D69"/>
    <w:rsid w:val="00D04BC9"/>
    <w:rsid w:val="00D260DA"/>
    <w:rsid w:val="00D55800"/>
    <w:rsid w:val="00DF2AF6"/>
    <w:rsid w:val="00E27879"/>
    <w:rsid w:val="00E345C8"/>
    <w:rsid w:val="00E7664D"/>
    <w:rsid w:val="00EE5D96"/>
    <w:rsid w:val="00F75C29"/>
    <w:rsid w:val="012F3BE7"/>
    <w:rsid w:val="013F0C73"/>
    <w:rsid w:val="01524F6C"/>
    <w:rsid w:val="01716545"/>
    <w:rsid w:val="023C6C49"/>
    <w:rsid w:val="02473816"/>
    <w:rsid w:val="025D18B7"/>
    <w:rsid w:val="026C20C7"/>
    <w:rsid w:val="02716A7E"/>
    <w:rsid w:val="02971543"/>
    <w:rsid w:val="0331607D"/>
    <w:rsid w:val="03D1620A"/>
    <w:rsid w:val="043C7325"/>
    <w:rsid w:val="043F7567"/>
    <w:rsid w:val="044778DA"/>
    <w:rsid w:val="05E50DEF"/>
    <w:rsid w:val="06BC3920"/>
    <w:rsid w:val="06E85F4D"/>
    <w:rsid w:val="06F11B9E"/>
    <w:rsid w:val="0748732D"/>
    <w:rsid w:val="081F50F4"/>
    <w:rsid w:val="08852F02"/>
    <w:rsid w:val="08E54C37"/>
    <w:rsid w:val="0A1228C5"/>
    <w:rsid w:val="0A314B36"/>
    <w:rsid w:val="0A632F6A"/>
    <w:rsid w:val="0ADC5A4C"/>
    <w:rsid w:val="0B04543C"/>
    <w:rsid w:val="0B2B7F0C"/>
    <w:rsid w:val="0B2E443D"/>
    <w:rsid w:val="0B323A27"/>
    <w:rsid w:val="0B4247FA"/>
    <w:rsid w:val="0B9660B9"/>
    <w:rsid w:val="0BB16B80"/>
    <w:rsid w:val="0CD21C7B"/>
    <w:rsid w:val="0D3E7AFC"/>
    <w:rsid w:val="0D6D6013"/>
    <w:rsid w:val="0E597ED8"/>
    <w:rsid w:val="0E667F0A"/>
    <w:rsid w:val="0EB01321"/>
    <w:rsid w:val="0F0C28B9"/>
    <w:rsid w:val="0F255F6D"/>
    <w:rsid w:val="0F493BEC"/>
    <w:rsid w:val="0F4946DB"/>
    <w:rsid w:val="0F7D165B"/>
    <w:rsid w:val="0F954689"/>
    <w:rsid w:val="0FCB2853"/>
    <w:rsid w:val="100770BC"/>
    <w:rsid w:val="100C4E0A"/>
    <w:rsid w:val="102172BF"/>
    <w:rsid w:val="10502DE1"/>
    <w:rsid w:val="107163FC"/>
    <w:rsid w:val="1086284E"/>
    <w:rsid w:val="111D6FEC"/>
    <w:rsid w:val="11551DC9"/>
    <w:rsid w:val="11996697"/>
    <w:rsid w:val="12042B30"/>
    <w:rsid w:val="123F5ECA"/>
    <w:rsid w:val="12566CC4"/>
    <w:rsid w:val="12B44B0E"/>
    <w:rsid w:val="12C61B21"/>
    <w:rsid w:val="13432146"/>
    <w:rsid w:val="135D6CC4"/>
    <w:rsid w:val="136455E5"/>
    <w:rsid w:val="13785778"/>
    <w:rsid w:val="13BB3C62"/>
    <w:rsid w:val="13F5417E"/>
    <w:rsid w:val="14247E99"/>
    <w:rsid w:val="14407D83"/>
    <w:rsid w:val="147A3864"/>
    <w:rsid w:val="155A43D8"/>
    <w:rsid w:val="158741A4"/>
    <w:rsid w:val="15DE0D07"/>
    <w:rsid w:val="16704C38"/>
    <w:rsid w:val="167204B7"/>
    <w:rsid w:val="17112266"/>
    <w:rsid w:val="175736BC"/>
    <w:rsid w:val="17720520"/>
    <w:rsid w:val="17721AEC"/>
    <w:rsid w:val="17B37935"/>
    <w:rsid w:val="17B54C4F"/>
    <w:rsid w:val="17BB77F0"/>
    <w:rsid w:val="17D172BB"/>
    <w:rsid w:val="180C7676"/>
    <w:rsid w:val="1813407D"/>
    <w:rsid w:val="181B27A7"/>
    <w:rsid w:val="185465F0"/>
    <w:rsid w:val="19376266"/>
    <w:rsid w:val="194752D9"/>
    <w:rsid w:val="197F1C0E"/>
    <w:rsid w:val="198B1CC1"/>
    <w:rsid w:val="19C65E5F"/>
    <w:rsid w:val="19D82A9A"/>
    <w:rsid w:val="19EB66D2"/>
    <w:rsid w:val="19F920F4"/>
    <w:rsid w:val="1A9F4685"/>
    <w:rsid w:val="1B6B08F8"/>
    <w:rsid w:val="1BCE7474"/>
    <w:rsid w:val="1C3E6AF6"/>
    <w:rsid w:val="1CC83127"/>
    <w:rsid w:val="1DC80C5F"/>
    <w:rsid w:val="1DD705CD"/>
    <w:rsid w:val="1EB03145"/>
    <w:rsid w:val="1F6D2BBE"/>
    <w:rsid w:val="1F7F171D"/>
    <w:rsid w:val="1FDA54B5"/>
    <w:rsid w:val="20266D8A"/>
    <w:rsid w:val="208A2911"/>
    <w:rsid w:val="21132153"/>
    <w:rsid w:val="2123318C"/>
    <w:rsid w:val="2129610F"/>
    <w:rsid w:val="217F7D78"/>
    <w:rsid w:val="226124D6"/>
    <w:rsid w:val="22A43D66"/>
    <w:rsid w:val="22C065C2"/>
    <w:rsid w:val="230E5F63"/>
    <w:rsid w:val="236D7CC0"/>
    <w:rsid w:val="239116F9"/>
    <w:rsid w:val="23FD1EB7"/>
    <w:rsid w:val="24535B2D"/>
    <w:rsid w:val="248236F0"/>
    <w:rsid w:val="24B347B6"/>
    <w:rsid w:val="24D61737"/>
    <w:rsid w:val="24F60CEE"/>
    <w:rsid w:val="2544096B"/>
    <w:rsid w:val="25BC4207"/>
    <w:rsid w:val="262C606D"/>
    <w:rsid w:val="2643742B"/>
    <w:rsid w:val="265D5639"/>
    <w:rsid w:val="26672631"/>
    <w:rsid w:val="26AD6E48"/>
    <w:rsid w:val="26E72DA5"/>
    <w:rsid w:val="26F33AE5"/>
    <w:rsid w:val="27065F43"/>
    <w:rsid w:val="274C00F3"/>
    <w:rsid w:val="27A675FA"/>
    <w:rsid w:val="290C745E"/>
    <w:rsid w:val="291B6A5F"/>
    <w:rsid w:val="29436065"/>
    <w:rsid w:val="297F7EFF"/>
    <w:rsid w:val="29AB3369"/>
    <w:rsid w:val="2A684F32"/>
    <w:rsid w:val="2B8A543C"/>
    <w:rsid w:val="2BCA1558"/>
    <w:rsid w:val="2BEF29AB"/>
    <w:rsid w:val="2CD47BC0"/>
    <w:rsid w:val="2D2C25D8"/>
    <w:rsid w:val="2D3101DE"/>
    <w:rsid w:val="2D4C786A"/>
    <w:rsid w:val="2D715FFB"/>
    <w:rsid w:val="2DB634BD"/>
    <w:rsid w:val="2E2B2FB8"/>
    <w:rsid w:val="2E434D33"/>
    <w:rsid w:val="2E4A5073"/>
    <w:rsid w:val="2E5936BD"/>
    <w:rsid w:val="2EA700BB"/>
    <w:rsid w:val="2EA76ACE"/>
    <w:rsid w:val="2F94264F"/>
    <w:rsid w:val="302765C7"/>
    <w:rsid w:val="305A2CB0"/>
    <w:rsid w:val="30C84E61"/>
    <w:rsid w:val="319E6326"/>
    <w:rsid w:val="31A33CBC"/>
    <w:rsid w:val="31CF685F"/>
    <w:rsid w:val="321275D6"/>
    <w:rsid w:val="3251196A"/>
    <w:rsid w:val="331770B1"/>
    <w:rsid w:val="33705686"/>
    <w:rsid w:val="33BF3EFE"/>
    <w:rsid w:val="33DA3D91"/>
    <w:rsid w:val="3408433A"/>
    <w:rsid w:val="34655CC5"/>
    <w:rsid w:val="34C374C3"/>
    <w:rsid w:val="359E24B7"/>
    <w:rsid w:val="35FF5E38"/>
    <w:rsid w:val="366148E4"/>
    <w:rsid w:val="369F44A7"/>
    <w:rsid w:val="36A2237F"/>
    <w:rsid w:val="3707583F"/>
    <w:rsid w:val="37D64B34"/>
    <w:rsid w:val="380363FC"/>
    <w:rsid w:val="3846223E"/>
    <w:rsid w:val="3846344F"/>
    <w:rsid w:val="38604D4F"/>
    <w:rsid w:val="38616E0F"/>
    <w:rsid w:val="38910E1B"/>
    <w:rsid w:val="391F5708"/>
    <w:rsid w:val="394728E3"/>
    <w:rsid w:val="394936D4"/>
    <w:rsid w:val="39820393"/>
    <w:rsid w:val="399932B9"/>
    <w:rsid w:val="3A357178"/>
    <w:rsid w:val="3A5C7A1E"/>
    <w:rsid w:val="3A8223BA"/>
    <w:rsid w:val="3A837EF1"/>
    <w:rsid w:val="3AAF5FED"/>
    <w:rsid w:val="3AC34814"/>
    <w:rsid w:val="3AD32045"/>
    <w:rsid w:val="3B0C4B6A"/>
    <w:rsid w:val="3B88474A"/>
    <w:rsid w:val="3BAE2D70"/>
    <w:rsid w:val="3C351412"/>
    <w:rsid w:val="3C79117D"/>
    <w:rsid w:val="3D814536"/>
    <w:rsid w:val="3DEA61A3"/>
    <w:rsid w:val="3E314596"/>
    <w:rsid w:val="3E5C2E13"/>
    <w:rsid w:val="3EBB12F8"/>
    <w:rsid w:val="3F136F08"/>
    <w:rsid w:val="3F1453E2"/>
    <w:rsid w:val="3F2D2E17"/>
    <w:rsid w:val="3F6E03EA"/>
    <w:rsid w:val="3F875451"/>
    <w:rsid w:val="3F886E96"/>
    <w:rsid w:val="3FF0495B"/>
    <w:rsid w:val="40266BC0"/>
    <w:rsid w:val="424779B1"/>
    <w:rsid w:val="428C6E8F"/>
    <w:rsid w:val="43140575"/>
    <w:rsid w:val="43311772"/>
    <w:rsid w:val="437A6AAC"/>
    <w:rsid w:val="43912142"/>
    <w:rsid w:val="43BB6137"/>
    <w:rsid w:val="44DD3637"/>
    <w:rsid w:val="44DF6586"/>
    <w:rsid w:val="451930DF"/>
    <w:rsid w:val="454A4722"/>
    <w:rsid w:val="45A07594"/>
    <w:rsid w:val="45C649C8"/>
    <w:rsid w:val="45DD4EEC"/>
    <w:rsid w:val="46193601"/>
    <w:rsid w:val="465E646B"/>
    <w:rsid w:val="467811B4"/>
    <w:rsid w:val="468E49CF"/>
    <w:rsid w:val="46C82208"/>
    <w:rsid w:val="46CE3DAE"/>
    <w:rsid w:val="4710514F"/>
    <w:rsid w:val="47401BD9"/>
    <w:rsid w:val="47776128"/>
    <w:rsid w:val="477846D6"/>
    <w:rsid w:val="47E647AF"/>
    <w:rsid w:val="480109E1"/>
    <w:rsid w:val="48033E94"/>
    <w:rsid w:val="487D67F8"/>
    <w:rsid w:val="49601DCE"/>
    <w:rsid w:val="49806FDD"/>
    <w:rsid w:val="49C36A62"/>
    <w:rsid w:val="4A8F3EEC"/>
    <w:rsid w:val="4AC06DAC"/>
    <w:rsid w:val="4B035E4E"/>
    <w:rsid w:val="4B314FEE"/>
    <w:rsid w:val="4B6D5936"/>
    <w:rsid w:val="4B8B1A51"/>
    <w:rsid w:val="4B923002"/>
    <w:rsid w:val="4BF45AF4"/>
    <w:rsid w:val="4C3860BD"/>
    <w:rsid w:val="4C830CBE"/>
    <w:rsid w:val="4CC94B9E"/>
    <w:rsid w:val="4D0F5EE4"/>
    <w:rsid w:val="4D4774EB"/>
    <w:rsid w:val="4DC827F9"/>
    <w:rsid w:val="4DD11B63"/>
    <w:rsid w:val="4E440C4B"/>
    <w:rsid w:val="4F0B3991"/>
    <w:rsid w:val="4F18074C"/>
    <w:rsid w:val="4FC70E2B"/>
    <w:rsid w:val="4FDC68BF"/>
    <w:rsid w:val="50287AB7"/>
    <w:rsid w:val="503C4BB7"/>
    <w:rsid w:val="509C5C2D"/>
    <w:rsid w:val="510A5A45"/>
    <w:rsid w:val="510B5604"/>
    <w:rsid w:val="514A52A4"/>
    <w:rsid w:val="51F14880"/>
    <w:rsid w:val="52440E17"/>
    <w:rsid w:val="524E6243"/>
    <w:rsid w:val="525A01F6"/>
    <w:rsid w:val="526D68B8"/>
    <w:rsid w:val="5274067B"/>
    <w:rsid w:val="52AB09A4"/>
    <w:rsid w:val="53012D86"/>
    <w:rsid w:val="5365566B"/>
    <w:rsid w:val="53686091"/>
    <w:rsid w:val="54104DB2"/>
    <w:rsid w:val="548B076D"/>
    <w:rsid w:val="54954FD7"/>
    <w:rsid w:val="54E41682"/>
    <w:rsid w:val="5500023C"/>
    <w:rsid w:val="55C721AD"/>
    <w:rsid w:val="55E170C6"/>
    <w:rsid w:val="56B52D59"/>
    <w:rsid w:val="56F80A17"/>
    <w:rsid w:val="57225FDC"/>
    <w:rsid w:val="57E4246C"/>
    <w:rsid w:val="58AC6B69"/>
    <w:rsid w:val="58AC6D18"/>
    <w:rsid w:val="58DD0D97"/>
    <w:rsid w:val="590D66FE"/>
    <w:rsid w:val="592314F5"/>
    <w:rsid w:val="5930722A"/>
    <w:rsid w:val="595D2EE0"/>
    <w:rsid w:val="598B651F"/>
    <w:rsid w:val="598E0D10"/>
    <w:rsid w:val="599061E9"/>
    <w:rsid w:val="59A70E73"/>
    <w:rsid w:val="59B33F93"/>
    <w:rsid w:val="5A6842B2"/>
    <w:rsid w:val="5B37355E"/>
    <w:rsid w:val="5C5940D2"/>
    <w:rsid w:val="5DB1535D"/>
    <w:rsid w:val="5E15517A"/>
    <w:rsid w:val="5E2F1AB2"/>
    <w:rsid w:val="5E8B68A9"/>
    <w:rsid w:val="5F6318A0"/>
    <w:rsid w:val="5FED2422"/>
    <w:rsid w:val="5FFB7D95"/>
    <w:rsid w:val="604A7E4D"/>
    <w:rsid w:val="607F5FA2"/>
    <w:rsid w:val="60816481"/>
    <w:rsid w:val="60A83BEF"/>
    <w:rsid w:val="61283336"/>
    <w:rsid w:val="61CB086F"/>
    <w:rsid w:val="61EC61D5"/>
    <w:rsid w:val="620F3632"/>
    <w:rsid w:val="622D5B65"/>
    <w:rsid w:val="626F7694"/>
    <w:rsid w:val="62C03308"/>
    <w:rsid w:val="62C27FB5"/>
    <w:rsid w:val="63105834"/>
    <w:rsid w:val="631B356D"/>
    <w:rsid w:val="63301864"/>
    <w:rsid w:val="635850D0"/>
    <w:rsid w:val="63A41FE7"/>
    <w:rsid w:val="63FF12C6"/>
    <w:rsid w:val="65145083"/>
    <w:rsid w:val="653F54CE"/>
    <w:rsid w:val="65937854"/>
    <w:rsid w:val="65A4478F"/>
    <w:rsid w:val="667941CF"/>
    <w:rsid w:val="670F6A13"/>
    <w:rsid w:val="675A0B5F"/>
    <w:rsid w:val="675D1920"/>
    <w:rsid w:val="679C3263"/>
    <w:rsid w:val="681D0C49"/>
    <w:rsid w:val="6886593D"/>
    <w:rsid w:val="69552B32"/>
    <w:rsid w:val="69632DF4"/>
    <w:rsid w:val="699A5665"/>
    <w:rsid w:val="6A6E5B44"/>
    <w:rsid w:val="6C4C4637"/>
    <w:rsid w:val="6C9A5754"/>
    <w:rsid w:val="6CDA70B2"/>
    <w:rsid w:val="6D0476D0"/>
    <w:rsid w:val="6D0F1B17"/>
    <w:rsid w:val="6D5F48CC"/>
    <w:rsid w:val="6DAA776D"/>
    <w:rsid w:val="6DF220B0"/>
    <w:rsid w:val="6E587605"/>
    <w:rsid w:val="6EEB3FD1"/>
    <w:rsid w:val="6F577A4B"/>
    <w:rsid w:val="70197979"/>
    <w:rsid w:val="70574F8D"/>
    <w:rsid w:val="70BD57B1"/>
    <w:rsid w:val="719742BD"/>
    <w:rsid w:val="71A63542"/>
    <w:rsid w:val="71B67DD9"/>
    <w:rsid w:val="72044B77"/>
    <w:rsid w:val="73690D73"/>
    <w:rsid w:val="73AB02E7"/>
    <w:rsid w:val="73BB21EF"/>
    <w:rsid w:val="73E90010"/>
    <w:rsid w:val="73EF36FF"/>
    <w:rsid w:val="74827CAF"/>
    <w:rsid w:val="7500581E"/>
    <w:rsid w:val="75594DA7"/>
    <w:rsid w:val="75A131ED"/>
    <w:rsid w:val="765D7FA0"/>
    <w:rsid w:val="76637569"/>
    <w:rsid w:val="76795909"/>
    <w:rsid w:val="76C119FE"/>
    <w:rsid w:val="771A43C7"/>
    <w:rsid w:val="77262B13"/>
    <w:rsid w:val="787A25CC"/>
    <w:rsid w:val="78832A30"/>
    <w:rsid w:val="790E5DD7"/>
    <w:rsid w:val="79367BCD"/>
    <w:rsid w:val="7973513E"/>
    <w:rsid w:val="7B3867F0"/>
    <w:rsid w:val="7B540214"/>
    <w:rsid w:val="7B6E4B58"/>
    <w:rsid w:val="7B8F41E8"/>
    <w:rsid w:val="7BD004F2"/>
    <w:rsid w:val="7BDF19B6"/>
    <w:rsid w:val="7C11009B"/>
    <w:rsid w:val="7C2B5754"/>
    <w:rsid w:val="7CA513CE"/>
    <w:rsid w:val="7CDF5389"/>
    <w:rsid w:val="7DCE3C29"/>
    <w:rsid w:val="7DEE5D7A"/>
    <w:rsid w:val="7E4C2E92"/>
    <w:rsid w:val="7E765AE7"/>
    <w:rsid w:val="7F5F7E04"/>
    <w:rsid w:val="7FDFAA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83E104"/>
  <w15:docId w15:val="{5ACD3015-0951-41F5-938C-4A8F57B8C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
    <w:uiPriority w:val="9"/>
    <w:unhideWhenUsed/>
    <w:qFormat/>
    <w:pPr>
      <w:spacing w:beforeAutospacing="1" w:afterAutospacing="1"/>
      <w:outlineLvl w:val="2"/>
    </w:pPr>
    <w:rPr>
      <w:rFonts w:ascii="宋体" w:hAnsi="宋体" w:hint="eastAsia"/>
      <w:sz w:val="18"/>
      <w:szCs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qFormat/>
    <w:pPr>
      <w:jc w:val="left"/>
    </w:pPr>
  </w:style>
  <w:style w:type="paragraph" w:styleId="a5">
    <w:name w:val="Body Text"/>
    <w:basedOn w:val="a"/>
    <w:next w:val="a"/>
    <w:qFormat/>
    <w:pPr>
      <w:spacing w:after="120"/>
    </w:pPr>
    <w:rPr>
      <w:kern w:val="0"/>
      <w:sz w:val="20"/>
    </w:rPr>
  </w:style>
  <w:style w:type="paragraph" w:styleId="a6">
    <w:name w:val="Balloon Text"/>
    <w:basedOn w:val="a"/>
    <w:link w:val="a7"/>
    <w:uiPriority w:val="99"/>
    <w:semiHidden/>
    <w:unhideWhenUsed/>
    <w:qFormat/>
    <w:rPr>
      <w:sz w:val="18"/>
      <w:szCs w:val="18"/>
    </w:rPr>
  </w:style>
  <w:style w:type="paragraph" w:styleId="a8">
    <w:name w:val="footer"/>
    <w:basedOn w:val="a"/>
    <w:link w:val="a9"/>
    <w:uiPriority w:val="99"/>
    <w:unhideWhenUsed/>
    <w:qFormat/>
    <w:pPr>
      <w:tabs>
        <w:tab w:val="center" w:pos="4153"/>
        <w:tab w:val="right" w:pos="8306"/>
      </w:tabs>
      <w:snapToGrid w:val="0"/>
      <w:jc w:val="left"/>
    </w:pPr>
    <w:rPr>
      <w:sz w:val="18"/>
      <w:szCs w:val="18"/>
    </w:rPr>
  </w:style>
  <w:style w:type="paragraph" w:styleId="aa">
    <w:name w:val="header"/>
    <w:basedOn w:val="a"/>
    <w:link w:val="ab"/>
    <w:uiPriority w:val="99"/>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hint="eastAsia"/>
      <w:kern w:val="0"/>
      <w:sz w:val="24"/>
      <w:szCs w:val="24"/>
    </w:rPr>
  </w:style>
  <w:style w:type="character" w:styleId="ac">
    <w:name w:val="Strong"/>
    <w:basedOn w:val="a1"/>
    <w:qFormat/>
    <w:rPr>
      <w:b/>
      <w:bCs/>
    </w:rPr>
  </w:style>
  <w:style w:type="character" w:customStyle="1" w:styleId="ab">
    <w:name w:val="页眉 字符"/>
    <w:basedOn w:val="a1"/>
    <w:link w:val="aa"/>
    <w:uiPriority w:val="99"/>
    <w:qFormat/>
    <w:rPr>
      <w:sz w:val="18"/>
      <w:szCs w:val="18"/>
    </w:rPr>
  </w:style>
  <w:style w:type="character" w:customStyle="1" w:styleId="a9">
    <w:name w:val="页脚 字符"/>
    <w:basedOn w:val="a1"/>
    <w:link w:val="a8"/>
    <w:uiPriority w:val="99"/>
    <w:qFormat/>
    <w:rPr>
      <w:sz w:val="18"/>
      <w:szCs w:val="18"/>
    </w:rPr>
  </w:style>
  <w:style w:type="character" w:customStyle="1" w:styleId="a7">
    <w:name w:val="批注框文本 字符"/>
    <w:basedOn w:val="a1"/>
    <w:link w:val="a6"/>
    <w:uiPriority w:val="99"/>
    <w:semiHidden/>
    <w:qFormat/>
    <w:rPr>
      <w:sz w:val="18"/>
      <w:szCs w:val="18"/>
    </w:rPr>
  </w:style>
  <w:style w:type="character" w:customStyle="1" w:styleId="font11">
    <w:name w:val="font11"/>
    <w:basedOn w:val="a1"/>
    <w:qFormat/>
    <w:rPr>
      <w:rFonts w:ascii="宋体" w:eastAsia="宋体" w:hAnsi="宋体" w:cs="宋体" w:hint="eastAsia"/>
      <w:color w:val="000000"/>
      <w:sz w:val="20"/>
      <w:szCs w:val="20"/>
      <w:u w:val="none"/>
    </w:rPr>
  </w:style>
  <w:style w:type="character" w:customStyle="1" w:styleId="font01">
    <w:name w:val="font01"/>
    <w:basedOn w:val="a1"/>
    <w:qFormat/>
    <w:rPr>
      <w:rFonts w:ascii="宋体" w:eastAsia="宋体" w:hAnsi="宋体" w:cs="宋体" w:hint="eastAsia"/>
      <w:color w:val="000000"/>
      <w:sz w:val="20"/>
      <w:szCs w:val="20"/>
      <w:u w:val="none"/>
    </w:rPr>
  </w:style>
  <w:style w:type="paragraph" w:styleId="ad">
    <w:name w:val="Revision"/>
    <w:hidden/>
    <w:uiPriority w:val="99"/>
    <w:semiHidden/>
    <w:rsid w:val="000F6EB1"/>
    <w:rPr>
      <w:rFonts w:asciiTheme="minorHAnsi" w:eastAsiaTheme="minorEastAsia" w:hAnsiTheme="minorHAnsi" w:cstheme="minorBidi"/>
      <w:kern w:val="2"/>
      <w:sz w:val="21"/>
      <w:szCs w:val="22"/>
    </w:rPr>
  </w:style>
  <w:style w:type="paragraph" w:customStyle="1" w:styleId="-">
    <w:name w:val="闻政-正文段落文字"/>
    <w:basedOn w:val="a"/>
    <w:uiPriority w:val="3"/>
    <w:qFormat/>
    <w:rsid w:val="009334A7"/>
    <w:pPr>
      <w:spacing w:line="500" w:lineRule="exact"/>
      <w:ind w:firstLine="200"/>
    </w:pPr>
    <w:rPr>
      <w:rFonts w:ascii="Times New Roman" w:eastAsia="宋体" w:hAnsi="Times New Roman" w:cs="Times New Roman"/>
      <w:kern w:val="0"/>
      <w:szCs w:val="28"/>
    </w:rPr>
  </w:style>
  <w:style w:type="paragraph" w:styleId="ae">
    <w:name w:val="List Paragraph"/>
    <w:basedOn w:val="a"/>
    <w:uiPriority w:val="99"/>
    <w:rsid w:val="009334A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23</Pages>
  <Words>1631</Words>
  <Characters>9299</Characters>
  <Application>Microsoft Office Word</Application>
  <DocSecurity>0</DocSecurity>
  <Lines>77</Lines>
  <Paragraphs>21</Paragraphs>
  <ScaleCrop>false</ScaleCrop>
  <Company/>
  <LinksUpToDate>false</LinksUpToDate>
  <CharactersWithSpaces>10909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翘楚 李</dc:creator>
  <cp:lastModifiedBy>振江</cp:lastModifiedBy>
  <cp:revision>41</cp:revision>
  <cp:lastPrinted>2021-03-10T10:43:00Z</cp:lastPrinted>
  <dcterms:created xsi:type="dcterms:W3CDTF">2020-05-09T12:47:00Z</dcterms:created>
  <dcterms:modified xsi:type="dcterms:W3CDTF">2023-03-31T04:40:00Z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1A4C429A51AF43CB9417E11E54885A62</vt:lpwstr>
  </property>
</Properties>
</file>