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0904D3">
      <w:pPr>
        <w:keepNext w:val="0"/>
        <w:keepLines w:val="0"/>
        <w:pageBreakBefore w:val="0"/>
        <w:widowControl w:val="0"/>
        <w:numPr>
          <w:ilvl w:val="0"/>
          <w:numId w:val="0"/>
        </w:numPr>
        <w:kinsoku/>
        <w:wordWrap/>
        <w:overflowPunct/>
        <w:topLinePunct w:val="0"/>
        <w:autoSpaceDE/>
        <w:autoSpaceDN/>
        <w:bidi w:val="0"/>
        <w:spacing w:line="594" w:lineRule="exact"/>
        <w:ind w:leftChars="0" w:firstLine="0" w:firstLineChars="0"/>
        <w:textAlignment w:val="auto"/>
        <w:outlineLvl w:val="0"/>
        <w:rPr>
          <w:rFonts w:hint="default" w:ascii="Times New Roman" w:hAnsi="Times New Roman" w:eastAsia="黑体" w:cs="Times New Roman"/>
          <w:sz w:val="32"/>
          <w:szCs w:val="48"/>
          <w:highlight w:val="none"/>
          <w:lang w:val="en-US" w:eastAsia="zh-CN"/>
        </w:rPr>
      </w:pPr>
      <w:r>
        <w:rPr>
          <w:rFonts w:hint="eastAsia" w:ascii="Times New Roman" w:hAnsi="Times New Roman" w:eastAsia="黑体" w:cs="Times New Roman"/>
          <w:sz w:val="32"/>
          <w:szCs w:val="48"/>
          <w:highlight w:val="none"/>
          <w:lang w:eastAsia="zh-CN"/>
        </w:rPr>
        <w:t>附件</w:t>
      </w:r>
      <w:r>
        <w:rPr>
          <w:rFonts w:hint="eastAsia" w:ascii="Times New Roman" w:hAnsi="Times New Roman" w:eastAsia="黑体" w:cs="Times New Roman"/>
          <w:sz w:val="32"/>
          <w:szCs w:val="48"/>
          <w:highlight w:val="none"/>
          <w:lang w:val="en-US" w:eastAsia="zh-CN"/>
        </w:rPr>
        <w:t>3</w:t>
      </w:r>
    </w:p>
    <w:p w14:paraId="36A3AFCC">
      <w:pPr>
        <w:keepNext w:val="0"/>
        <w:keepLines w:val="0"/>
        <w:pageBreakBefore w:val="0"/>
        <w:widowControl w:val="0"/>
        <w:kinsoku/>
        <w:wordWrap/>
        <w:overflowPunct/>
        <w:topLinePunct w:val="0"/>
        <w:autoSpaceDE/>
        <w:autoSpaceDN/>
        <w:bidi w:val="0"/>
        <w:adjustRightInd/>
        <w:snapToGrid/>
        <w:spacing w:before="157" w:beforeLines="50" w:after="291" w:afterLines="50" w:line="560" w:lineRule="exact"/>
        <w:jc w:val="center"/>
        <w:textAlignment w:val="auto"/>
        <w:outlineLvl w:val="1"/>
        <w:rPr>
          <w:rFonts w:hint="eastAsia" w:ascii="Times New Roman" w:hAnsi="Times New Roman" w:eastAsia="方正小标宋简体" w:cs="Times New Roman"/>
          <w:sz w:val="44"/>
          <w:szCs w:val="44"/>
          <w:highlight w:val="none"/>
          <w:lang w:eastAsia="zh-CN"/>
        </w:rPr>
      </w:pPr>
      <w:r>
        <w:rPr>
          <w:rFonts w:hint="default" w:ascii="Times New Roman" w:hAnsi="Times New Roman" w:eastAsia="方正小标宋简体" w:cs="Times New Roman"/>
          <w:sz w:val="44"/>
          <w:szCs w:val="44"/>
          <w:highlight w:val="none"/>
          <w:lang w:eastAsia="zh-CN"/>
        </w:rPr>
        <w:t>关于部分抽检项目</w:t>
      </w:r>
      <w:r>
        <w:rPr>
          <w:rFonts w:hint="eastAsia" w:ascii="Times New Roman" w:hAnsi="Times New Roman" w:eastAsia="方正小标宋简体" w:cs="Times New Roman"/>
          <w:sz w:val="44"/>
          <w:szCs w:val="44"/>
          <w:highlight w:val="none"/>
          <w:lang w:eastAsia="zh-CN"/>
        </w:rPr>
        <w:t>小知识</w:t>
      </w:r>
    </w:p>
    <w:p w14:paraId="1E9B71FC">
      <w:pPr>
        <w:keepNext w:val="0"/>
        <w:keepLines w:val="0"/>
        <w:pageBreakBefore w:val="0"/>
        <w:widowControl w:val="0"/>
        <w:numPr>
          <w:ilvl w:val="0"/>
          <w:numId w:val="1"/>
        </w:numPr>
        <w:kinsoku/>
        <w:wordWrap/>
        <w:overflowPunct/>
        <w:topLinePunct w:val="0"/>
        <w:autoSpaceDE/>
        <w:autoSpaceDN/>
        <w:bidi w:val="0"/>
        <w:adjustRightInd/>
        <w:snapToGrid w:val="0"/>
        <w:spacing w:line="594" w:lineRule="exact"/>
        <w:ind w:left="0" w:leftChars="0" w:firstLine="640" w:firstLineChars="200"/>
        <w:textAlignment w:val="auto"/>
        <w:outlineLvl w:val="9"/>
        <w:rPr>
          <w:rFonts w:hint="eastAsia" w:ascii="黑体" w:hAnsi="黑体" w:eastAsia="黑体" w:cs="黑体"/>
          <w:spacing w:val="0"/>
          <w:sz w:val="32"/>
          <w:szCs w:val="32"/>
          <w:lang w:val="en-US" w:eastAsia="zh-CN"/>
        </w:rPr>
      </w:pPr>
      <w:r>
        <w:rPr>
          <w:rFonts w:hint="eastAsia" w:ascii="黑体" w:hAnsi="黑体" w:eastAsia="黑体" w:cs="黑体"/>
          <w:spacing w:val="0"/>
          <w:sz w:val="32"/>
          <w:szCs w:val="32"/>
          <w:lang w:val="en-US" w:eastAsia="zh-CN"/>
        </w:rPr>
        <w:t>三氯蔗糖</w:t>
      </w:r>
    </w:p>
    <w:p w14:paraId="4C65A44C">
      <w:pPr>
        <w:pStyle w:val="2"/>
        <w:keepNext w:val="0"/>
        <w:keepLines w:val="0"/>
        <w:pageBreakBefore w:val="0"/>
        <w:widowControl w:val="0"/>
        <w:kinsoku/>
        <w:wordWrap/>
        <w:overflowPunct/>
        <w:topLinePunct w:val="0"/>
        <w:autoSpaceDE/>
        <w:autoSpaceDN/>
        <w:bidi w:val="0"/>
        <w:snapToGrid w:val="0"/>
        <w:spacing w:after="0" w:line="594" w:lineRule="exact"/>
        <w:ind w:left="0" w:firstLine="640" w:firstLineChars="200"/>
        <w:textAlignment w:val="auto"/>
        <w:rPr>
          <w:rFonts w:hint="eastAsia" w:ascii="Times New Roman" w:hAnsi="Times New Roman" w:eastAsia="仿宋_GB2312" w:cs="Times New Roman"/>
          <w:b w:val="0"/>
          <w:bCs w:val="0"/>
          <w:kern w:val="2"/>
          <w:sz w:val="32"/>
          <w:szCs w:val="32"/>
          <w:highlight w:val="none"/>
          <w:lang w:val="en-US" w:eastAsia="zh-CN" w:bidi="ar-SA"/>
        </w:rPr>
      </w:pPr>
      <w:r>
        <w:rPr>
          <w:rFonts w:hint="eastAsia" w:ascii="Times New Roman" w:hAnsi="Times New Roman" w:eastAsia="仿宋_GB2312"/>
          <w:sz w:val="32"/>
          <w:szCs w:val="32"/>
        </w:rPr>
        <w:t>三氯蔗糖又名蔗糖素、蔗糖精，是最接近蔗糖的一种甜味剂，</w:t>
      </w:r>
      <w:r>
        <w:rPr>
          <w:rFonts w:hint="eastAsia" w:ascii="Times New Roman" w:hAnsi="Times New Roman" w:eastAsia="仿宋_GB2312"/>
          <w:sz w:val="32"/>
          <w:szCs w:val="32"/>
          <w:lang w:eastAsia="zh-CN"/>
        </w:rPr>
        <w:t>热量低，</w:t>
      </w:r>
      <w:r>
        <w:rPr>
          <w:rFonts w:hint="eastAsia" w:ascii="Times New Roman" w:hAnsi="Times New Roman" w:eastAsia="仿宋_GB2312"/>
          <w:sz w:val="32"/>
          <w:szCs w:val="32"/>
        </w:rPr>
        <w:t>热稳定性好，</w:t>
      </w:r>
      <w:r>
        <w:rPr>
          <w:rFonts w:hint="eastAsia" w:ascii="Times New Roman" w:hAnsi="Times New Roman" w:eastAsia="仿宋_GB2312"/>
          <w:sz w:val="32"/>
          <w:szCs w:val="32"/>
          <w:lang w:eastAsia="zh-CN"/>
        </w:rPr>
        <w:t>安全性较高，</w:t>
      </w:r>
      <w:r>
        <w:rPr>
          <w:rFonts w:hint="eastAsia" w:ascii="Times New Roman" w:hAnsi="Times New Roman" w:eastAsia="仿宋_GB2312"/>
          <w:sz w:val="32"/>
          <w:szCs w:val="32"/>
        </w:rPr>
        <w:t>温度和pH值对它几乎无影响，是食品生产中常用的甜味剂。《食品安全国家标准 食品添加剂使用标准》（GB 2760—20</w:t>
      </w:r>
      <w:r>
        <w:rPr>
          <w:rFonts w:hint="eastAsia" w:ascii="Times New Roman" w:hAnsi="Times New Roman" w:eastAsia="仿宋_GB2312"/>
          <w:sz w:val="32"/>
          <w:szCs w:val="32"/>
          <w:lang w:val="en-US" w:eastAsia="zh-CN"/>
        </w:rPr>
        <w:t>14</w:t>
      </w:r>
      <w:r>
        <w:rPr>
          <w:rFonts w:hint="eastAsia" w:ascii="Times New Roman" w:hAnsi="Times New Roman" w:eastAsia="仿宋_GB2312"/>
          <w:sz w:val="32"/>
          <w:szCs w:val="32"/>
        </w:rPr>
        <w:t>）中规定，</w:t>
      </w:r>
      <w:r>
        <w:rPr>
          <w:rFonts w:hint="eastAsia" w:ascii="Times New Roman" w:hAnsi="Times New Roman" w:eastAsia="仿宋_GB2312"/>
          <w:sz w:val="32"/>
          <w:szCs w:val="32"/>
          <w:lang w:eastAsia="zh-CN"/>
        </w:rPr>
        <w:t>白</w:t>
      </w:r>
      <w:r>
        <w:rPr>
          <w:rFonts w:hint="eastAsia" w:ascii="Times New Roman" w:hAnsi="Times New Roman" w:eastAsia="仿宋_GB2312"/>
          <w:sz w:val="32"/>
          <w:szCs w:val="32"/>
        </w:rPr>
        <w:t>酒中不得使用三氯蔗糖。</w:t>
      </w:r>
      <w:r>
        <w:rPr>
          <w:rFonts w:hint="eastAsia" w:ascii="Times New Roman" w:hAnsi="Times New Roman" w:eastAsia="仿宋_GB2312"/>
          <w:sz w:val="32"/>
          <w:szCs w:val="32"/>
          <w:lang w:eastAsia="zh-CN"/>
        </w:rPr>
        <w:t>白</w:t>
      </w:r>
      <w:r>
        <w:rPr>
          <w:rFonts w:hint="eastAsia" w:ascii="Times New Roman" w:hAnsi="Times New Roman" w:eastAsia="仿宋_GB2312"/>
          <w:sz w:val="32"/>
          <w:szCs w:val="32"/>
        </w:rPr>
        <w:t>酒中检出三氯蔗糖的原因，可能是生产企业为改善产品感官而违规添加，也可能是与其他发酵酒或配制酒在生产过程中交叉污染等导致。</w:t>
      </w:r>
    </w:p>
    <w:p w14:paraId="5254A4D9">
      <w:pPr>
        <w:keepNext w:val="0"/>
        <w:keepLines w:val="0"/>
        <w:pageBreakBefore w:val="0"/>
        <w:widowControl w:val="0"/>
        <w:kinsoku/>
        <w:wordWrap/>
        <w:overflowPunct/>
        <w:topLinePunct w:val="0"/>
        <w:autoSpaceDE/>
        <w:autoSpaceDN/>
        <w:bidi w:val="0"/>
        <w:snapToGrid w:val="0"/>
        <w:spacing w:line="594" w:lineRule="exact"/>
        <w:ind w:left="0" w:firstLine="420" w:firstLineChars="200"/>
        <w:textAlignment w:val="auto"/>
        <w:rPr>
          <w:rFonts w:hint="eastAsia"/>
          <w:lang w:val="en-US" w:eastAsia="zh-CN"/>
        </w:rPr>
      </w:pPr>
    </w:p>
    <w:p w14:paraId="0205535A">
      <w:pPr>
        <w:keepNext w:val="0"/>
        <w:keepLines w:val="0"/>
        <w:pageBreakBefore w:val="0"/>
        <w:widowControl w:val="0"/>
        <w:numPr>
          <w:ilvl w:val="0"/>
          <w:numId w:val="1"/>
        </w:numPr>
        <w:kinsoku/>
        <w:wordWrap/>
        <w:overflowPunct/>
        <w:topLinePunct w:val="0"/>
        <w:autoSpaceDE/>
        <w:autoSpaceDN/>
        <w:bidi w:val="0"/>
        <w:adjustRightInd/>
        <w:snapToGrid w:val="0"/>
        <w:spacing w:line="594" w:lineRule="exact"/>
        <w:ind w:left="0" w:leftChars="0" w:firstLine="640" w:firstLineChars="200"/>
        <w:textAlignment w:val="auto"/>
        <w:outlineLvl w:val="9"/>
        <w:rPr>
          <w:rFonts w:hint="eastAsia" w:ascii="黑体" w:hAnsi="黑体" w:eastAsia="黑体" w:cs="黑体"/>
          <w:spacing w:val="0"/>
          <w:sz w:val="32"/>
          <w:szCs w:val="32"/>
          <w:lang w:val="en-US" w:eastAsia="zh-CN"/>
        </w:rPr>
      </w:pPr>
      <w:r>
        <w:rPr>
          <w:rFonts w:hint="eastAsia" w:ascii="黑体" w:hAnsi="黑体" w:eastAsia="黑体" w:cs="黑体"/>
          <w:spacing w:val="0"/>
          <w:sz w:val="32"/>
          <w:szCs w:val="32"/>
          <w:lang w:val="en-US" w:eastAsia="zh-CN"/>
        </w:rPr>
        <w:t>嗜渗酵母计数</w:t>
      </w:r>
    </w:p>
    <w:p w14:paraId="3E8640AB">
      <w:pPr>
        <w:keepNext w:val="0"/>
        <w:keepLines w:val="0"/>
        <w:pageBreakBefore w:val="0"/>
        <w:widowControl w:val="0"/>
        <w:kinsoku/>
        <w:wordWrap/>
        <w:overflowPunct/>
        <w:topLinePunct w:val="0"/>
        <w:autoSpaceDE/>
        <w:autoSpaceDN/>
        <w:bidi w:val="0"/>
        <w:snapToGrid w:val="0"/>
        <w:spacing w:line="594" w:lineRule="exact"/>
        <w:ind w:left="0" w:firstLine="640" w:firstLineChars="200"/>
        <w:textAlignment w:val="auto"/>
        <w:outlineLvl w:val="9"/>
        <w:rPr>
          <w:rFonts w:hint="eastAsia" w:ascii="Times New Roman" w:hAnsi="Times New Roman" w:eastAsia="仿宋_GB2312" w:cs="Times New Roman"/>
          <w:b w:val="0"/>
          <w:bCs w:val="0"/>
          <w:kern w:val="2"/>
          <w:sz w:val="32"/>
          <w:szCs w:val="32"/>
          <w:highlight w:val="none"/>
          <w:lang w:val="en-US" w:eastAsia="zh-CN" w:bidi="ar-SA"/>
        </w:rPr>
      </w:pPr>
      <w:r>
        <w:rPr>
          <w:rFonts w:hint="eastAsia" w:ascii="Times New Roman" w:hAnsi="Times New Roman" w:eastAsia="仿宋_GB2312" w:cs="Times New Roman"/>
          <w:b w:val="0"/>
          <w:bCs w:val="0"/>
          <w:kern w:val="2"/>
          <w:sz w:val="32"/>
          <w:szCs w:val="32"/>
          <w:highlight w:val="none"/>
          <w:lang w:val="en-US" w:eastAsia="zh-CN" w:bidi="ar-SA"/>
        </w:rPr>
        <w:t>蜂蜜中嗜渗酵母对蜂蜜品质影响较大，是导致蜂蜜发酵的重要原因。《食品安全国家标准 蜂蜜》（GB 14963—2011）中规定，嗜渗酵母计数的含量应不超过20 CFU/g。在蜂蜜生产加工过程中，嗜渗酵母主要来源于蜜蜂采集蜂蜜过程和原蜜采集后加工生产过程中两个部分。采集过程污染源自花粉、蜜蜂消化道、蜜蜂采集中遇到的空气、灰尘以及花蜜中含有的包括嗜渗酵母在内的各种微生物，生产过程污染来源于操作人员、设备和容器等的污染。</w:t>
      </w:r>
    </w:p>
    <w:p w14:paraId="09E9D007">
      <w:pPr>
        <w:pStyle w:val="2"/>
        <w:keepNext w:val="0"/>
        <w:keepLines w:val="0"/>
        <w:pageBreakBefore w:val="0"/>
        <w:widowControl w:val="0"/>
        <w:kinsoku/>
        <w:wordWrap/>
        <w:overflowPunct/>
        <w:topLinePunct w:val="0"/>
        <w:autoSpaceDE/>
        <w:autoSpaceDN/>
        <w:bidi w:val="0"/>
        <w:snapToGrid w:val="0"/>
        <w:spacing w:after="0" w:line="594" w:lineRule="exact"/>
        <w:ind w:left="0" w:firstLine="640" w:firstLineChars="200"/>
        <w:textAlignment w:val="auto"/>
        <w:rPr>
          <w:rFonts w:hint="eastAsia"/>
          <w:lang w:val="en-US" w:eastAsia="zh-CN"/>
        </w:rPr>
      </w:pPr>
    </w:p>
    <w:p w14:paraId="4664FB50">
      <w:pPr>
        <w:keepNext w:val="0"/>
        <w:keepLines w:val="0"/>
        <w:pageBreakBefore w:val="0"/>
        <w:widowControl w:val="0"/>
        <w:numPr>
          <w:ilvl w:val="0"/>
          <w:numId w:val="1"/>
        </w:numPr>
        <w:kinsoku/>
        <w:wordWrap/>
        <w:overflowPunct/>
        <w:topLinePunct w:val="0"/>
        <w:autoSpaceDE/>
        <w:autoSpaceDN/>
        <w:bidi w:val="0"/>
        <w:adjustRightInd/>
        <w:snapToGrid w:val="0"/>
        <w:spacing w:line="594" w:lineRule="exact"/>
        <w:ind w:left="0" w:leftChars="0" w:firstLine="640" w:firstLineChars="200"/>
        <w:textAlignment w:val="auto"/>
        <w:outlineLvl w:val="9"/>
        <w:rPr>
          <w:rFonts w:hint="eastAsia" w:ascii="黑体" w:hAnsi="黑体" w:eastAsia="黑体" w:cs="黑体"/>
          <w:spacing w:val="0"/>
          <w:sz w:val="32"/>
          <w:szCs w:val="32"/>
          <w:lang w:val="en-GB" w:eastAsia="zh-CN"/>
        </w:rPr>
      </w:pPr>
      <w:r>
        <w:rPr>
          <w:rFonts w:hint="eastAsia" w:ascii="黑体" w:hAnsi="黑体" w:eastAsia="黑体" w:cs="黑体"/>
          <w:spacing w:val="0"/>
          <w:sz w:val="32"/>
          <w:szCs w:val="32"/>
          <w:lang w:val="en-GB" w:eastAsia="zh-CN"/>
        </w:rPr>
        <w:t>二氧化硫残留量</w:t>
      </w:r>
    </w:p>
    <w:p w14:paraId="6C2841F2">
      <w:pPr>
        <w:keepNext w:val="0"/>
        <w:keepLines w:val="0"/>
        <w:pageBreakBefore w:val="0"/>
        <w:widowControl w:val="0"/>
        <w:kinsoku/>
        <w:wordWrap/>
        <w:overflowPunct/>
        <w:topLinePunct w:val="0"/>
        <w:autoSpaceDE/>
        <w:autoSpaceDN/>
        <w:bidi w:val="0"/>
        <w:snapToGrid w:val="0"/>
        <w:spacing w:line="594" w:lineRule="exact"/>
        <w:ind w:left="0" w:firstLine="640" w:firstLineChars="200"/>
        <w:textAlignment w:val="auto"/>
        <w:outlineLvl w:val="9"/>
        <w:rPr>
          <w:rFonts w:hint="eastAsia" w:ascii="Times New Roman" w:hAnsi="Times New Roman" w:eastAsia="仿宋_GB2312" w:cs="Times New Roman"/>
          <w:bCs/>
          <w:kern w:val="2"/>
          <w:sz w:val="32"/>
          <w:szCs w:val="32"/>
          <w:lang w:val="en-US" w:eastAsia="zh-CN" w:bidi="ar"/>
        </w:rPr>
      </w:pPr>
      <w:r>
        <w:rPr>
          <w:rFonts w:hint="eastAsia" w:ascii="Times New Roman" w:hAnsi="Times New Roman" w:eastAsia="仿宋_GB2312" w:cs="Times New Roman"/>
          <w:bCs/>
          <w:kern w:val="2"/>
          <w:sz w:val="32"/>
          <w:szCs w:val="32"/>
          <w:lang w:val="en-US" w:eastAsia="zh-CN" w:bidi="ar"/>
        </w:rPr>
        <w:t>二氧化硫是食品加工中常用的漂白剂和防腐剂，具有漂白、防腐和抗氧化作用。《食品安全国家标准食品添加剂使用标准》（GB2760—2024）中规定，鲜龙眼</w:t>
      </w:r>
      <w:r>
        <w:rPr>
          <w:rFonts w:hint="eastAsia" w:ascii="Times New Roman" w:hAnsi="Times New Roman" w:eastAsia="仿宋_GB2312" w:cs="Times New Roman"/>
          <w:kern w:val="2"/>
          <w:sz w:val="32"/>
          <w:szCs w:val="32"/>
          <w:lang w:val="en-US" w:eastAsia="zh-CN" w:bidi="ar-SA"/>
        </w:rPr>
        <w:t>中二氧化硫（以二氧化硫残留量计）最大使用量为0.05g/kg</w:t>
      </w:r>
      <w:r>
        <w:rPr>
          <w:rFonts w:hint="eastAsia" w:eastAsia="仿宋_GB2312" w:cs="Times New Roman"/>
          <w:kern w:val="2"/>
          <w:sz w:val="32"/>
          <w:szCs w:val="32"/>
          <w:lang w:val="en-US" w:eastAsia="zh-CN" w:bidi="ar-SA"/>
        </w:rPr>
        <w:t>；粉条中不得使用二氧化硫</w:t>
      </w:r>
      <w:r>
        <w:rPr>
          <w:rFonts w:hint="eastAsia" w:ascii="Times New Roman" w:hAnsi="Times New Roman" w:eastAsia="仿宋_GB2312" w:cs="Times New Roman"/>
          <w:bCs/>
          <w:kern w:val="2"/>
          <w:sz w:val="32"/>
          <w:szCs w:val="32"/>
          <w:lang w:val="en-US" w:eastAsia="zh-CN" w:bidi="ar"/>
        </w:rPr>
        <w:t>。二氧化硫不符合标准的原因可能是个别生产经营企业使用劣质原料以降低成本，其后为了提高产品色泽超量使用二氧化硫；也有可能是使用时不计量或计量不准确；还有可能是由于使用硫磺熏蒸漂白这种传统工艺或直接使用亚硫酸盐浸泡保鲜所造成。</w:t>
      </w:r>
    </w:p>
    <w:p w14:paraId="1A4ED66D">
      <w:pPr>
        <w:keepNext w:val="0"/>
        <w:keepLines w:val="0"/>
        <w:pageBreakBefore w:val="0"/>
        <w:widowControl w:val="0"/>
        <w:kinsoku/>
        <w:wordWrap/>
        <w:overflowPunct/>
        <w:topLinePunct w:val="0"/>
        <w:autoSpaceDE/>
        <w:autoSpaceDN/>
        <w:bidi w:val="0"/>
        <w:snapToGrid w:val="0"/>
        <w:spacing w:line="594" w:lineRule="exact"/>
        <w:ind w:left="0" w:firstLine="640" w:firstLineChars="200"/>
        <w:textAlignment w:val="auto"/>
        <w:outlineLvl w:val="9"/>
        <w:rPr>
          <w:rFonts w:hint="eastAsia" w:ascii="Times New Roman" w:hAnsi="Times New Roman" w:eastAsia="仿宋_GB2312" w:cs="Times New Roman"/>
          <w:b w:val="0"/>
          <w:bCs w:val="0"/>
          <w:kern w:val="2"/>
          <w:sz w:val="32"/>
          <w:szCs w:val="32"/>
          <w:highlight w:val="none"/>
          <w:lang w:val="en-US" w:eastAsia="zh-CN" w:bidi="ar-SA"/>
        </w:rPr>
      </w:pPr>
    </w:p>
    <w:p w14:paraId="396C0BA7">
      <w:pPr>
        <w:keepNext w:val="0"/>
        <w:keepLines w:val="0"/>
        <w:pageBreakBefore w:val="0"/>
        <w:widowControl w:val="0"/>
        <w:numPr>
          <w:ilvl w:val="0"/>
          <w:numId w:val="1"/>
        </w:numPr>
        <w:kinsoku/>
        <w:wordWrap/>
        <w:overflowPunct/>
        <w:topLinePunct w:val="0"/>
        <w:autoSpaceDE/>
        <w:autoSpaceDN/>
        <w:bidi w:val="0"/>
        <w:adjustRightInd/>
        <w:snapToGrid w:val="0"/>
        <w:spacing w:line="594" w:lineRule="exact"/>
        <w:ind w:left="0" w:leftChars="0" w:firstLine="640" w:firstLineChars="200"/>
        <w:textAlignment w:val="auto"/>
        <w:outlineLvl w:val="9"/>
        <w:rPr>
          <w:rFonts w:hint="default" w:ascii="黑体" w:hAnsi="黑体" w:eastAsia="黑体" w:cs="黑体"/>
          <w:spacing w:val="0"/>
          <w:sz w:val="32"/>
          <w:szCs w:val="32"/>
          <w:lang w:val="en-GB" w:eastAsia="zh-CN"/>
        </w:rPr>
      </w:pPr>
      <w:r>
        <w:rPr>
          <w:rFonts w:hint="default" w:ascii="黑体" w:hAnsi="黑体" w:eastAsia="黑体" w:cs="黑体"/>
          <w:spacing w:val="0"/>
          <w:sz w:val="32"/>
          <w:szCs w:val="32"/>
          <w:lang w:val="en-GB" w:eastAsia="zh-CN"/>
        </w:rPr>
        <w:t>恩诺沙星</w:t>
      </w:r>
    </w:p>
    <w:p w14:paraId="11C86999">
      <w:pPr>
        <w:keepNext w:val="0"/>
        <w:keepLines w:val="0"/>
        <w:pageBreakBefore w:val="0"/>
        <w:widowControl w:val="0"/>
        <w:kinsoku/>
        <w:wordWrap/>
        <w:overflowPunct/>
        <w:topLinePunct w:val="0"/>
        <w:autoSpaceDE/>
        <w:autoSpaceDN/>
        <w:bidi w:val="0"/>
        <w:snapToGrid w:val="0"/>
        <w:spacing w:line="594" w:lineRule="exact"/>
        <w:ind w:left="0" w:firstLine="640" w:firstLineChars="200"/>
        <w:textAlignment w:val="auto"/>
        <w:outlineLvl w:val="9"/>
        <w:rPr>
          <w:rFonts w:hint="default" w:ascii="Times New Roman" w:hAnsi="Times New Roman" w:eastAsia="仿宋_GB2312" w:cs="Times New Roman"/>
          <w:bCs/>
          <w:kern w:val="2"/>
          <w:sz w:val="32"/>
          <w:szCs w:val="32"/>
          <w:lang w:val="en-US" w:eastAsia="zh-CN" w:bidi="ar"/>
        </w:rPr>
      </w:pPr>
      <w:r>
        <w:rPr>
          <w:rFonts w:hint="eastAsia" w:ascii="Times New Roman" w:hAnsi="Times New Roman" w:eastAsia="仿宋_GB2312" w:cs="Times New Roman"/>
          <w:bCs/>
          <w:kern w:val="2"/>
          <w:sz w:val="32"/>
          <w:szCs w:val="32"/>
          <w:lang w:val="en-US" w:eastAsia="zh-CN" w:bidi="ar"/>
        </w:rPr>
        <w:t>恩诺沙星是一种人工合成的广谱抗菌药，用于治疗动物的皮肤感染、呼吸道感染等，是动物专属用药。</w:t>
      </w:r>
      <w:r>
        <w:rPr>
          <w:rFonts w:hint="default" w:ascii="Times New Roman" w:hAnsi="Times New Roman" w:eastAsia="仿宋_GB2312" w:cs="Times New Roman"/>
          <w:bCs/>
          <w:kern w:val="2"/>
          <w:sz w:val="32"/>
          <w:szCs w:val="32"/>
          <w:lang w:val="en-US" w:eastAsia="zh-CN" w:bidi="ar"/>
        </w:rPr>
        <w:t>《食品安全国家标准 食品中兽药最大残留限量》（GB 31650</w:t>
      </w:r>
      <w:r>
        <w:rPr>
          <w:rFonts w:hint="eastAsia" w:eastAsia="仿宋_GB2312" w:cs="Times New Roman"/>
          <w:bCs/>
          <w:kern w:val="2"/>
          <w:sz w:val="32"/>
          <w:szCs w:val="32"/>
          <w:lang w:val="en-US" w:eastAsia="zh-CN" w:bidi="ar"/>
        </w:rPr>
        <w:t>—</w:t>
      </w:r>
      <w:r>
        <w:rPr>
          <w:rFonts w:hint="default" w:ascii="Times New Roman" w:hAnsi="Times New Roman" w:eastAsia="仿宋_GB2312" w:cs="Times New Roman"/>
          <w:bCs/>
          <w:kern w:val="2"/>
          <w:sz w:val="32"/>
          <w:szCs w:val="32"/>
          <w:lang w:val="en-US" w:eastAsia="zh-CN" w:bidi="ar"/>
        </w:rPr>
        <w:t>2019）中规定，</w:t>
      </w:r>
      <w:r>
        <w:rPr>
          <w:rFonts w:hint="eastAsia" w:eastAsia="仿宋_GB2312" w:cs="Times New Roman"/>
          <w:bCs/>
          <w:kern w:val="2"/>
          <w:sz w:val="32"/>
          <w:szCs w:val="32"/>
          <w:lang w:val="en-US" w:eastAsia="zh-CN" w:bidi="ar"/>
        </w:rPr>
        <w:t>恩诺沙星在牛蛙和鸽子</w:t>
      </w:r>
      <w:r>
        <w:rPr>
          <w:rFonts w:hint="default" w:ascii="Times New Roman" w:hAnsi="Times New Roman" w:eastAsia="仿宋_GB2312" w:cs="Times New Roman"/>
          <w:bCs/>
          <w:kern w:val="2"/>
          <w:sz w:val="32"/>
          <w:szCs w:val="32"/>
          <w:lang w:val="en-US" w:eastAsia="zh-CN" w:bidi="ar"/>
        </w:rPr>
        <w:t>中</w:t>
      </w:r>
      <w:r>
        <w:rPr>
          <w:rFonts w:hint="eastAsia" w:eastAsia="仿宋_GB2312" w:cs="Times New Roman"/>
          <w:bCs/>
          <w:kern w:val="2"/>
          <w:sz w:val="32"/>
          <w:szCs w:val="32"/>
          <w:lang w:val="en-US" w:eastAsia="zh-CN" w:bidi="ar"/>
        </w:rPr>
        <w:t>的最大残留限量为</w:t>
      </w:r>
      <w:r>
        <w:rPr>
          <w:rFonts w:hint="eastAsia" w:ascii="Times New Roman" w:hAnsi="Times New Roman" w:eastAsia="仿宋_GB2312" w:cs="Times New Roman"/>
          <w:bCs/>
          <w:kern w:val="2"/>
          <w:sz w:val="32"/>
          <w:szCs w:val="32"/>
          <w:lang w:val="en-US" w:eastAsia="zh-CN" w:bidi="ar"/>
        </w:rPr>
        <w:t>100</w:t>
      </w:r>
      <w:r>
        <w:rPr>
          <w:rFonts w:hint="default" w:ascii="Times New Roman" w:hAnsi="Times New Roman" w:eastAsia="仿宋_GB2312" w:cs="Times New Roman"/>
          <w:bCs/>
          <w:kern w:val="2"/>
          <w:sz w:val="32"/>
          <w:szCs w:val="32"/>
          <w:lang w:val="en-US" w:eastAsia="zh-CN" w:bidi="ar"/>
        </w:rPr>
        <w:t>μg/kg</w:t>
      </w:r>
      <w:r>
        <w:rPr>
          <w:rFonts w:hint="eastAsia" w:eastAsia="仿宋_GB2312" w:cs="Times New Roman"/>
          <w:bCs/>
          <w:kern w:val="2"/>
          <w:sz w:val="32"/>
          <w:szCs w:val="32"/>
          <w:lang w:val="en-US" w:eastAsia="zh-CN" w:bidi="ar"/>
        </w:rPr>
        <w:t>。恩诺沙星超标的原因，可能是养殖户在养殖过程中违规使用相关兽药</w:t>
      </w:r>
      <w:r>
        <w:rPr>
          <w:rFonts w:hint="default" w:ascii="Times New Roman" w:hAnsi="Times New Roman" w:eastAsia="仿宋_GB2312" w:cs="Times New Roman"/>
          <w:bCs/>
          <w:kern w:val="2"/>
          <w:sz w:val="32"/>
          <w:szCs w:val="32"/>
          <w:lang w:val="en-US" w:eastAsia="zh-CN" w:bidi="ar"/>
        </w:rPr>
        <w:t>。</w:t>
      </w:r>
    </w:p>
    <w:p w14:paraId="63C90C2B">
      <w:pPr>
        <w:keepNext w:val="0"/>
        <w:keepLines w:val="0"/>
        <w:pageBreakBefore w:val="0"/>
        <w:widowControl w:val="0"/>
        <w:numPr>
          <w:ilvl w:val="0"/>
          <w:numId w:val="0"/>
        </w:numPr>
        <w:kinsoku/>
        <w:wordWrap/>
        <w:overflowPunct/>
        <w:topLinePunct w:val="0"/>
        <w:autoSpaceDE/>
        <w:autoSpaceDN/>
        <w:bidi w:val="0"/>
        <w:adjustRightInd/>
        <w:snapToGrid w:val="0"/>
        <w:spacing w:line="594" w:lineRule="exact"/>
        <w:ind w:left="0" w:firstLine="640" w:firstLineChars="200"/>
        <w:textAlignment w:val="auto"/>
        <w:outlineLvl w:val="9"/>
        <w:rPr>
          <w:rFonts w:hint="eastAsia" w:ascii="Times New Roman" w:hAnsi="Times New Roman" w:eastAsia="方正仿宋_GBK" w:cs="Times New Roman"/>
          <w:kern w:val="2"/>
          <w:sz w:val="32"/>
          <w:szCs w:val="22"/>
          <w:highlight w:val="none"/>
          <w:u w:val="none"/>
          <w:lang w:val="en-US" w:eastAsia="zh-CN" w:bidi="ar-SA"/>
        </w:rPr>
      </w:pPr>
    </w:p>
    <w:p w14:paraId="0A30E6ED">
      <w:pPr>
        <w:keepNext w:val="0"/>
        <w:keepLines w:val="0"/>
        <w:pageBreakBefore w:val="0"/>
        <w:widowControl w:val="0"/>
        <w:numPr>
          <w:ilvl w:val="0"/>
          <w:numId w:val="1"/>
        </w:numPr>
        <w:kinsoku/>
        <w:wordWrap/>
        <w:overflowPunct/>
        <w:topLinePunct w:val="0"/>
        <w:autoSpaceDE/>
        <w:autoSpaceDN/>
        <w:bidi w:val="0"/>
        <w:adjustRightInd/>
        <w:snapToGrid w:val="0"/>
        <w:spacing w:line="594" w:lineRule="exact"/>
        <w:ind w:left="0" w:leftChars="0" w:firstLine="640" w:firstLineChars="200"/>
        <w:textAlignment w:val="auto"/>
        <w:outlineLvl w:val="9"/>
        <w:rPr>
          <w:rFonts w:hint="eastAsia" w:ascii="黑体" w:hAnsi="黑体" w:eastAsia="黑体" w:cs="黑体"/>
          <w:spacing w:val="0"/>
          <w:sz w:val="32"/>
          <w:szCs w:val="32"/>
          <w:lang w:val="en-GB" w:eastAsia="zh-CN"/>
        </w:rPr>
      </w:pPr>
      <w:r>
        <w:rPr>
          <w:rFonts w:hint="eastAsia" w:ascii="黑体" w:hAnsi="黑体" w:eastAsia="黑体" w:cs="黑体"/>
          <w:spacing w:val="0"/>
          <w:sz w:val="32"/>
          <w:szCs w:val="32"/>
          <w:lang w:val="en-GB" w:eastAsia="zh-CN"/>
        </w:rPr>
        <w:t>铅</w:t>
      </w:r>
    </w:p>
    <w:p w14:paraId="63A7DF1A">
      <w:pPr>
        <w:pStyle w:val="2"/>
        <w:keepNext w:val="0"/>
        <w:keepLines w:val="0"/>
        <w:pageBreakBefore w:val="0"/>
        <w:widowControl w:val="0"/>
        <w:kinsoku/>
        <w:wordWrap/>
        <w:overflowPunct/>
        <w:topLinePunct w:val="0"/>
        <w:autoSpaceDE/>
        <w:autoSpaceDN/>
        <w:bidi w:val="0"/>
        <w:snapToGrid w:val="0"/>
        <w:spacing w:after="0" w:line="594" w:lineRule="exact"/>
        <w:ind w:left="0" w:firstLine="640" w:firstLineChars="200"/>
        <w:textAlignment w:val="auto"/>
        <w:rPr>
          <w:rFonts w:hint="eastAsia" w:ascii="Times New Roman" w:hAnsi="Times New Roman" w:eastAsia="仿宋_GB2312" w:cs="Times New Roman"/>
          <w:bCs/>
          <w:kern w:val="2"/>
          <w:sz w:val="32"/>
          <w:szCs w:val="32"/>
          <w:lang w:val="en-GB" w:eastAsia="zh-CN" w:bidi="ar"/>
        </w:rPr>
      </w:pPr>
      <w:r>
        <w:rPr>
          <w:rFonts w:hint="eastAsia" w:ascii="Times New Roman" w:hAnsi="Times New Roman" w:eastAsia="仿宋_GB2312" w:cs="Times New Roman"/>
          <w:bCs/>
          <w:kern w:val="2"/>
          <w:sz w:val="32"/>
          <w:szCs w:val="32"/>
          <w:lang w:val="en-GB" w:eastAsia="zh-CN" w:bidi="ar"/>
        </w:rPr>
        <w:t>铅是最常见的重金属元素污染物之一。《食品安全国家标准 食品中污染物限量》（GB 2762—2022）中规定，韭菜中铅的最大残留量为0.</w:t>
      </w:r>
      <w:r>
        <w:rPr>
          <w:rFonts w:hint="eastAsia" w:ascii="Times New Roman" w:hAnsi="Times New Roman" w:eastAsia="仿宋_GB2312" w:cs="Times New Roman"/>
          <w:bCs/>
          <w:kern w:val="2"/>
          <w:sz w:val="32"/>
          <w:szCs w:val="32"/>
          <w:lang w:val="en-US" w:eastAsia="zh-CN" w:bidi="ar"/>
        </w:rPr>
        <w:t>1</w:t>
      </w:r>
      <w:r>
        <w:rPr>
          <w:rFonts w:hint="eastAsia" w:ascii="Times New Roman" w:hAnsi="Times New Roman" w:eastAsia="仿宋_GB2312" w:cs="Times New Roman"/>
          <w:bCs/>
          <w:kern w:val="2"/>
          <w:sz w:val="32"/>
          <w:szCs w:val="32"/>
          <w:lang w:val="en-GB" w:eastAsia="zh-CN" w:bidi="ar"/>
        </w:rPr>
        <w:t>mg/kg，糖果中铅的最大残留量为0.5mg/kg。该批次余甘子压片糖果标签标示执行企业标准《糖果》（Q/XBD0003S—</w:t>
      </w:r>
      <w:r>
        <w:rPr>
          <w:rFonts w:hint="eastAsia" w:ascii="Times New Roman" w:hAnsi="Times New Roman" w:eastAsia="仿宋_GB2312" w:cs="Times New Roman"/>
          <w:bCs/>
          <w:kern w:val="2"/>
          <w:sz w:val="32"/>
          <w:szCs w:val="32"/>
          <w:lang w:val="en-US" w:eastAsia="zh-CN" w:bidi="ar"/>
        </w:rPr>
        <w:t>2024</w:t>
      </w:r>
      <w:r>
        <w:rPr>
          <w:rFonts w:hint="eastAsia" w:ascii="Times New Roman" w:hAnsi="Times New Roman" w:eastAsia="仿宋_GB2312" w:cs="Times New Roman"/>
          <w:bCs/>
          <w:kern w:val="2"/>
          <w:sz w:val="32"/>
          <w:szCs w:val="32"/>
          <w:lang w:val="en-GB" w:eastAsia="zh-CN" w:bidi="ar"/>
        </w:rPr>
        <w:t>）中规定，铅的最大残留量为0.</w:t>
      </w:r>
      <w:r>
        <w:rPr>
          <w:rFonts w:hint="eastAsia" w:ascii="Times New Roman" w:hAnsi="Times New Roman" w:eastAsia="仿宋_GB2312" w:cs="Times New Roman"/>
          <w:bCs/>
          <w:kern w:val="2"/>
          <w:sz w:val="32"/>
          <w:szCs w:val="32"/>
          <w:lang w:val="en-US" w:eastAsia="zh-CN" w:bidi="ar"/>
        </w:rPr>
        <w:t>4</w:t>
      </w:r>
      <w:r>
        <w:rPr>
          <w:rFonts w:hint="eastAsia" w:ascii="Times New Roman" w:hAnsi="Times New Roman" w:eastAsia="仿宋_GB2312" w:cs="Times New Roman"/>
          <w:bCs/>
          <w:kern w:val="2"/>
          <w:sz w:val="32"/>
          <w:szCs w:val="32"/>
          <w:lang w:val="en-GB" w:eastAsia="zh-CN" w:bidi="ar"/>
        </w:rPr>
        <w:t>mg/kg。韭菜中铅超标的原因，可能是其生长过程中富集环境中的铅元素。糖果中铅超标的原因主要是生产企业对原料把关不严，使用了铅含量超标的原料，或存在污染物从生产设备迁移入食品的可能。</w:t>
      </w:r>
    </w:p>
    <w:p w14:paraId="49A8E062">
      <w:pPr>
        <w:keepNext w:val="0"/>
        <w:keepLines w:val="0"/>
        <w:pageBreakBefore w:val="0"/>
        <w:widowControl w:val="0"/>
        <w:kinsoku/>
        <w:wordWrap/>
        <w:overflowPunct/>
        <w:topLinePunct w:val="0"/>
        <w:autoSpaceDE/>
        <w:autoSpaceDN/>
        <w:bidi w:val="0"/>
        <w:snapToGrid w:val="0"/>
        <w:spacing w:line="594" w:lineRule="exact"/>
        <w:ind w:left="0" w:firstLine="420" w:firstLineChars="200"/>
        <w:textAlignment w:val="auto"/>
        <w:rPr>
          <w:rFonts w:hint="eastAsia"/>
          <w:lang w:val="en-GB" w:eastAsia="zh-CN"/>
        </w:rPr>
      </w:pPr>
    </w:p>
    <w:p w14:paraId="49FBEE6E">
      <w:pPr>
        <w:keepNext w:val="0"/>
        <w:keepLines w:val="0"/>
        <w:pageBreakBefore w:val="0"/>
        <w:widowControl w:val="0"/>
        <w:numPr>
          <w:ilvl w:val="0"/>
          <w:numId w:val="1"/>
        </w:numPr>
        <w:kinsoku/>
        <w:wordWrap/>
        <w:overflowPunct/>
        <w:topLinePunct w:val="0"/>
        <w:autoSpaceDE/>
        <w:autoSpaceDN/>
        <w:bidi w:val="0"/>
        <w:adjustRightInd/>
        <w:snapToGrid w:val="0"/>
        <w:spacing w:line="594" w:lineRule="exact"/>
        <w:ind w:left="0" w:leftChars="0" w:firstLine="640" w:firstLineChars="200"/>
        <w:textAlignment w:val="auto"/>
        <w:outlineLvl w:val="9"/>
        <w:rPr>
          <w:rFonts w:hint="eastAsia" w:ascii="黑体" w:hAnsi="黑体" w:eastAsia="黑体" w:cs="黑体"/>
          <w:spacing w:val="0"/>
          <w:sz w:val="32"/>
          <w:szCs w:val="32"/>
          <w:lang w:val="en-GB" w:eastAsia="zh-CN"/>
        </w:rPr>
      </w:pPr>
      <w:r>
        <w:rPr>
          <w:rFonts w:hint="eastAsia" w:ascii="黑体" w:hAnsi="黑体" w:eastAsia="黑体" w:cs="黑体"/>
          <w:spacing w:val="0"/>
          <w:sz w:val="32"/>
          <w:szCs w:val="32"/>
          <w:lang w:val="en-GB" w:eastAsia="zh-CN"/>
        </w:rPr>
        <w:t>不挥发酸（以乳酸计）</w:t>
      </w:r>
    </w:p>
    <w:p w14:paraId="7D4D816E">
      <w:pPr>
        <w:pStyle w:val="2"/>
        <w:keepNext w:val="0"/>
        <w:keepLines w:val="0"/>
        <w:pageBreakBefore w:val="0"/>
        <w:widowControl w:val="0"/>
        <w:kinsoku/>
        <w:wordWrap/>
        <w:overflowPunct/>
        <w:topLinePunct w:val="0"/>
        <w:autoSpaceDE/>
        <w:autoSpaceDN/>
        <w:bidi w:val="0"/>
        <w:snapToGrid w:val="0"/>
        <w:spacing w:after="0" w:line="594" w:lineRule="exact"/>
        <w:ind w:left="0" w:firstLine="640" w:firstLineChars="200"/>
        <w:textAlignment w:val="auto"/>
        <w:outlineLvl w:val="9"/>
        <w:rPr>
          <w:rFonts w:hint="eastAsia" w:ascii="Times New Roman" w:hAnsi="Times New Roman" w:eastAsia="仿宋_GB2312" w:cs="Times New Roman"/>
          <w:b w:val="0"/>
          <w:bCs w:val="0"/>
          <w:kern w:val="2"/>
          <w:sz w:val="32"/>
          <w:szCs w:val="32"/>
          <w:highlight w:val="none"/>
          <w:lang w:val="en-US" w:eastAsia="zh-CN" w:bidi="ar-SA"/>
        </w:rPr>
      </w:pPr>
      <w:r>
        <w:rPr>
          <w:rFonts w:hint="eastAsia" w:ascii="Times New Roman" w:hAnsi="Times New Roman" w:eastAsia="仿宋_GB2312" w:cs="Times New Roman"/>
          <w:b w:val="0"/>
          <w:bCs w:val="0"/>
          <w:kern w:val="2"/>
          <w:sz w:val="32"/>
          <w:szCs w:val="32"/>
          <w:highlight w:val="none"/>
          <w:lang w:val="en-US" w:eastAsia="zh-CN" w:bidi="ar-SA"/>
        </w:rPr>
        <w:t>不挥发酸是食醋中总酸的一种，以乳酸为主，可以使食醋的酸味绵长，柔软可口。《酿造食醋》（GB/T 18187—2000）中规定，</w:t>
      </w:r>
      <w:r>
        <w:rPr>
          <w:rFonts w:hint="default" w:ascii="Times New Roman" w:hAnsi="Times New Roman" w:eastAsia="仿宋_GB2312" w:cs="Times New Roman"/>
          <w:sz w:val="32"/>
          <w:szCs w:val="32"/>
        </w:rPr>
        <w:t>固态发酵</w:t>
      </w:r>
      <w:r>
        <w:rPr>
          <w:rFonts w:hint="eastAsia" w:ascii="Times New Roman" w:hAnsi="Times New Roman" w:eastAsia="仿宋_GB2312" w:cs="Times New Roman"/>
          <w:b w:val="0"/>
          <w:bCs w:val="0"/>
          <w:kern w:val="2"/>
          <w:sz w:val="32"/>
          <w:szCs w:val="32"/>
          <w:highlight w:val="none"/>
          <w:lang w:val="en-US" w:eastAsia="zh-CN" w:bidi="ar-SA"/>
        </w:rPr>
        <w:t>食醋中的不挥发酸（以乳酸计）应不少于0.50g/100mL；按该次抽检果丽谷零添加纯粮食醋标签标示绿色食品《绿色食品 发酵调味品》（NY/T 900—2016）中规定，</w:t>
      </w:r>
      <w:r>
        <w:rPr>
          <w:rFonts w:hint="default" w:ascii="Times New Roman" w:hAnsi="Times New Roman" w:eastAsia="仿宋_GB2312" w:cs="Times New Roman"/>
          <w:sz w:val="32"/>
          <w:szCs w:val="32"/>
        </w:rPr>
        <w:t>固态发酵</w:t>
      </w:r>
      <w:r>
        <w:rPr>
          <w:rFonts w:hint="eastAsia" w:ascii="Times New Roman" w:hAnsi="Times New Roman" w:eastAsia="仿宋_GB2312" w:cs="Times New Roman"/>
          <w:b w:val="0"/>
          <w:bCs w:val="0"/>
          <w:kern w:val="2"/>
          <w:sz w:val="32"/>
          <w:szCs w:val="32"/>
          <w:highlight w:val="none"/>
          <w:lang w:val="en-US" w:eastAsia="zh-CN" w:bidi="ar-SA"/>
        </w:rPr>
        <w:t>食醋中的不挥发酸（以乳酸计）应不少于0.50g/100mL。造成不挥发酸不合格的原因可能是生产加工过程中发酵工艺控制不当导致。</w:t>
      </w:r>
    </w:p>
    <w:p w14:paraId="198CAAA4">
      <w:pPr>
        <w:keepNext w:val="0"/>
        <w:keepLines w:val="0"/>
        <w:pageBreakBefore w:val="0"/>
        <w:widowControl w:val="0"/>
        <w:kinsoku/>
        <w:wordWrap/>
        <w:overflowPunct/>
        <w:topLinePunct w:val="0"/>
        <w:autoSpaceDE/>
        <w:autoSpaceDN/>
        <w:bidi w:val="0"/>
        <w:snapToGrid w:val="0"/>
        <w:spacing w:line="594" w:lineRule="exact"/>
        <w:ind w:left="0" w:firstLine="640" w:firstLineChars="200"/>
        <w:textAlignment w:val="auto"/>
        <w:rPr>
          <w:rFonts w:hint="eastAsia" w:ascii="Times New Roman" w:hAnsi="Times New Roman" w:eastAsia="仿宋_GB2312" w:cs="Times New Roman"/>
          <w:b w:val="0"/>
          <w:bCs w:val="0"/>
          <w:kern w:val="2"/>
          <w:sz w:val="32"/>
          <w:szCs w:val="32"/>
          <w:highlight w:val="none"/>
          <w:lang w:val="en-US" w:eastAsia="zh-CN" w:bidi="ar-SA"/>
        </w:rPr>
      </w:pPr>
    </w:p>
    <w:p w14:paraId="0F9B10AA">
      <w:pPr>
        <w:keepNext w:val="0"/>
        <w:keepLines w:val="0"/>
        <w:pageBreakBefore w:val="0"/>
        <w:widowControl w:val="0"/>
        <w:numPr>
          <w:ilvl w:val="0"/>
          <w:numId w:val="1"/>
        </w:numPr>
        <w:kinsoku/>
        <w:wordWrap/>
        <w:overflowPunct/>
        <w:topLinePunct w:val="0"/>
        <w:autoSpaceDE/>
        <w:autoSpaceDN/>
        <w:bidi w:val="0"/>
        <w:adjustRightInd/>
        <w:snapToGrid w:val="0"/>
        <w:spacing w:line="594" w:lineRule="exact"/>
        <w:ind w:left="0" w:leftChars="0" w:firstLine="640" w:firstLineChars="200"/>
        <w:textAlignment w:val="auto"/>
        <w:outlineLvl w:val="9"/>
        <w:rPr>
          <w:rFonts w:hint="eastAsia" w:ascii="黑体" w:hAnsi="黑体" w:eastAsia="黑体" w:cs="黑体"/>
          <w:spacing w:val="0"/>
          <w:sz w:val="32"/>
          <w:szCs w:val="32"/>
          <w:lang w:val="en-GB" w:eastAsia="zh-CN"/>
        </w:rPr>
      </w:pPr>
      <w:bookmarkStart w:id="0" w:name="_GoBack"/>
      <w:r>
        <w:rPr>
          <w:rFonts w:hint="eastAsia" w:ascii="黑体" w:hAnsi="黑体" w:eastAsia="黑体" w:cs="黑体"/>
          <w:spacing w:val="0"/>
          <w:sz w:val="32"/>
          <w:szCs w:val="32"/>
          <w:lang w:val="en-GB" w:eastAsia="zh-CN"/>
        </w:rPr>
        <w:t>干燥失重</w:t>
      </w:r>
    </w:p>
    <w:p w14:paraId="5EB44726">
      <w:pPr>
        <w:pStyle w:val="2"/>
        <w:keepNext w:val="0"/>
        <w:keepLines w:val="0"/>
        <w:pageBreakBefore w:val="0"/>
        <w:widowControl w:val="0"/>
        <w:kinsoku/>
        <w:wordWrap/>
        <w:overflowPunct/>
        <w:topLinePunct w:val="0"/>
        <w:autoSpaceDE/>
        <w:autoSpaceDN/>
        <w:bidi w:val="0"/>
        <w:snapToGrid w:val="0"/>
        <w:spacing w:after="0" w:line="594" w:lineRule="exact"/>
        <w:ind w:left="0" w:firstLine="640" w:firstLineChars="200"/>
        <w:textAlignment w:val="auto"/>
        <w:rPr>
          <w:rFonts w:hint="eastAsia"/>
          <w:lang w:val="en-US" w:eastAsia="zh-CN"/>
        </w:rPr>
      </w:pPr>
      <w:r>
        <w:rPr>
          <w:rFonts w:hint="eastAsia" w:ascii="Times New Roman" w:hAnsi="Times New Roman" w:eastAsia="仿宋_GB2312" w:cs="Times New Roman"/>
          <w:kern w:val="2"/>
          <w:sz w:val="32"/>
          <w:szCs w:val="32"/>
          <w:lang w:val="en-US" w:eastAsia="zh-CN" w:bidi="ar-SA"/>
        </w:rPr>
        <w:t>干燥失重指在规定的条件下，经干燥至恒重后样品所减少的重量，通常以百分率表示。干燥失重指标的变化主要是由产品配料决定，一般不会对人体健康产生不利影响，但能反映生产厂家对产品质量的把控情况。此次抽检姜汁红糖的执行标准《红糖类食品（系列红糖）》（Q/HSX 0001S—2025）中规定，干燥失重最大限量值为5.0g/100g。造成干燥失重指标不合格的原因可能是企业对产品原料与生产过程把控不严。此外产品包装或贮存不当，也可能引起产品受潮，造成干燥失重指标的变化。</w:t>
      </w:r>
    </w:p>
    <w:bookmarkEnd w:id="0"/>
    <w:sectPr>
      <w:footerReference r:id="rId3" w:type="default"/>
      <w:pgSz w:w="11906" w:h="16838"/>
      <w:pgMar w:top="2098"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Book Antiqua">
    <w:panose1 w:val="02040602050305030304"/>
    <w:charset w:val="00"/>
    <w:family w:val="auto"/>
    <w:pitch w:val="default"/>
    <w:sig w:usb0="00000287" w:usb1="00000000" w:usb2="00000000" w:usb3="00000000" w:csb0="2000009F" w:csb1="DFD70000"/>
  </w:font>
  <w:font w:name="Microsoft YaHei">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61087551"/>
    </w:sdtPr>
    <w:sdtContent>
      <w:p w14:paraId="7118498E">
        <w:pPr>
          <w:pStyle w:val="5"/>
          <w:jc w:val="center"/>
        </w:pPr>
        <w:r>
          <w:fldChar w:fldCharType="begin"/>
        </w:r>
        <w:r>
          <w:instrText xml:space="preserve">PAGE   \* MERGEFORMAT</w:instrText>
        </w:r>
        <w:r>
          <w:fldChar w:fldCharType="separate"/>
        </w:r>
        <w:r>
          <w:rPr>
            <w:lang w:val="zh-CN"/>
          </w:rPr>
          <w:t>1</w:t>
        </w:r>
        <w:r>
          <w:fldChar w:fldCharType="end"/>
        </w:r>
      </w:p>
    </w:sdtContent>
  </w:sdt>
  <w:p w14:paraId="7337445E">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F7FF0E1"/>
    <w:multiLevelType w:val="singleLevel"/>
    <w:tmpl w:val="7F7FF0E1"/>
    <w:lvl w:ilvl="0" w:tentative="0">
      <w:start w:val="1"/>
      <w:numFmt w:val="chineseCounting"/>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WUyZTVlOGZmNDAyOWRmOGQyZTQxMmU0MDdkYjc1MTAifQ=="/>
  </w:docVars>
  <w:rsids>
    <w:rsidRoot w:val="00E45F03"/>
    <w:rsid w:val="0000231D"/>
    <w:rsid w:val="00015F96"/>
    <w:rsid w:val="00026069"/>
    <w:rsid w:val="00057C9D"/>
    <w:rsid w:val="0007233C"/>
    <w:rsid w:val="000774CF"/>
    <w:rsid w:val="000800AE"/>
    <w:rsid w:val="00082CA4"/>
    <w:rsid w:val="00097E5A"/>
    <w:rsid w:val="000A1CA7"/>
    <w:rsid w:val="000C7DEB"/>
    <w:rsid w:val="000E599A"/>
    <w:rsid w:val="000F4094"/>
    <w:rsid w:val="000F4B86"/>
    <w:rsid w:val="00102897"/>
    <w:rsid w:val="0011343E"/>
    <w:rsid w:val="00113712"/>
    <w:rsid w:val="00124BDE"/>
    <w:rsid w:val="00143CEB"/>
    <w:rsid w:val="00150D3C"/>
    <w:rsid w:val="00156C2C"/>
    <w:rsid w:val="0016724E"/>
    <w:rsid w:val="00184325"/>
    <w:rsid w:val="001901F9"/>
    <w:rsid w:val="00197EF7"/>
    <w:rsid w:val="001A6ADF"/>
    <w:rsid w:val="001C4310"/>
    <w:rsid w:val="001E7C5C"/>
    <w:rsid w:val="00266BCB"/>
    <w:rsid w:val="00281BF8"/>
    <w:rsid w:val="00282E6B"/>
    <w:rsid w:val="0029329A"/>
    <w:rsid w:val="002B384B"/>
    <w:rsid w:val="002F2143"/>
    <w:rsid w:val="00314DD5"/>
    <w:rsid w:val="00326D09"/>
    <w:rsid w:val="00327E2B"/>
    <w:rsid w:val="0033185A"/>
    <w:rsid w:val="0034436D"/>
    <w:rsid w:val="003455E6"/>
    <w:rsid w:val="00353FDE"/>
    <w:rsid w:val="0035764C"/>
    <w:rsid w:val="00357F27"/>
    <w:rsid w:val="0038633A"/>
    <w:rsid w:val="00395129"/>
    <w:rsid w:val="00397CD0"/>
    <w:rsid w:val="003C5A99"/>
    <w:rsid w:val="003D0B3F"/>
    <w:rsid w:val="00412DAF"/>
    <w:rsid w:val="0041724F"/>
    <w:rsid w:val="00417336"/>
    <w:rsid w:val="00434D19"/>
    <w:rsid w:val="004364F8"/>
    <w:rsid w:val="004478FC"/>
    <w:rsid w:val="00453AF8"/>
    <w:rsid w:val="004A4E67"/>
    <w:rsid w:val="004A654B"/>
    <w:rsid w:val="004B5F74"/>
    <w:rsid w:val="004F3D58"/>
    <w:rsid w:val="00500816"/>
    <w:rsid w:val="00506E78"/>
    <w:rsid w:val="00527CAA"/>
    <w:rsid w:val="005317AB"/>
    <w:rsid w:val="00534A48"/>
    <w:rsid w:val="00546FD2"/>
    <w:rsid w:val="0057056D"/>
    <w:rsid w:val="0057524F"/>
    <w:rsid w:val="005771A5"/>
    <w:rsid w:val="005A7BC0"/>
    <w:rsid w:val="005B58B4"/>
    <w:rsid w:val="005D7D45"/>
    <w:rsid w:val="00642355"/>
    <w:rsid w:val="00674ABF"/>
    <w:rsid w:val="0068132F"/>
    <w:rsid w:val="00687316"/>
    <w:rsid w:val="006F32DE"/>
    <w:rsid w:val="006F7339"/>
    <w:rsid w:val="00734B44"/>
    <w:rsid w:val="00737AFE"/>
    <w:rsid w:val="00742115"/>
    <w:rsid w:val="007505B0"/>
    <w:rsid w:val="00752908"/>
    <w:rsid w:val="0077575E"/>
    <w:rsid w:val="00776059"/>
    <w:rsid w:val="0077710D"/>
    <w:rsid w:val="00783A82"/>
    <w:rsid w:val="007D2E0E"/>
    <w:rsid w:val="007F5524"/>
    <w:rsid w:val="00804CA1"/>
    <w:rsid w:val="008117B8"/>
    <w:rsid w:val="00880F04"/>
    <w:rsid w:val="00895177"/>
    <w:rsid w:val="0089610B"/>
    <w:rsid w:val="008B286A"/>
    <w:rsid w:val="008D7ECA"/>
    <w:rsid w:val="008E022C"/>
    <w:rsid w:val="00900928"/>
    <w:rsid w:val="0093297A"/>
    <w:rsid w:val="009756BD"/>
    <w:rsid w:val="0098625A"/>
    <w:rsid w:val="009927AB"/>
    <w:rsid w:val="009B0C8D"/>
    <w:rsid w:val="009B17D9"/>
    <w:rsid w:val="009B1CE0"/>
    <w:rsid w:val="009C78F5"/>
    <w:rsid w:val="009D0616"/>
    <w:rsid w:val="009D0E09"/>
    <w:rsid w:val="009E0C03"/>
    <w:rsid w:val="009E252B"/>
    <w:rsid w:val="009F4B8A"/>
    <w:rsid w:val="00A13243"/>
    <w:rsid w:val="00A1575B"/>
    <w:rsid w:val="00A339B7"/>
    <w:rsid w:val="00A370EE"/>
    <w:rsid w:val="00A47C13"/>
    <w:rsid w:val="00AA746A"/>
    <w:rsid w:val="00AB0288"/>
    <w:rsid w:val="00AB1112"/>
    <w:rsid w:val="00AB3E33"/>
    <w:rsid w:val="00AB7501"/>
    <w:rsid w:val="00AC37A4"/>
    <w:rsid w:val="00AC79C1"/>
    <w:rsid w:val="00B147BF"/>
    <w:rsid w:val="00B2770C"/>
    <w:rsid w:val="00B50B7B"/>
    <w:rsid w:val="00B605D9"/>
    <w:rsid w:val="00B60BFA"/>
    <w:rsid w:val="00BA54E8"/>
    <w:rsid w:val="00BA6F7F"/>
    <w:rsid w:val="00BC5A14"/>
    <w:rsid w:val="00C03DAE"/>
    <w:rsid w:val="00C24969"/>
    <w:rsid w:val="00C64241"/>
    <w:rsid w:val="00C866ED"/>
    <w:rsid w:val="00CB1B93"/>
    <w:rsid w:val="00CC6CCA"/>
    <w:rsid w:val="00CD571D"/>
    <w:rsid w:val="00CE0330"/>
    <w:rsid w:val="00CE13D2"/>
    <w:rsid w:val="00CF0D96"/>
    <w:rsid w:val="00D11774"/>
    <w:rsid w:val="00D16C55"/>
    <w:rsid w:val="00D2271C"/>
    <w:rsid w:val="00D413F8"/>
    <w:rsid w:val="00D43DB8"/>
    <w:rsid w:val="00D731C9"/>
    <w:rsid w:val="00D762A4"/>
    <w:rsid w:val="00DC7CCF"/>
    <w:rsid w:val="00DE52CB"/>
    <w:rsid w:val="00DF45E6"/>
    <w:rsid w:val="00E438EF"/>
    <w:rsid w:val="00E45F03"/>
    <w:rsid w:val="00E54728"/>
    <w:rsid w:val="00E5769E"/>
    <w:rsid w:val="00E610CF"/>
    <w:rsid w:val="00E7052B"/>
    <w:rsid w:val="00E75233"/>
    <w:rsid w:val="00E764E7"/>
    <w:rsid w:val="00EB75F7"/>
    <w:rsid w:val="00EF2FC7"/>
    <w:rsid w:val="00EF73EB"/>
    <w:rsid w:val="00F56DA2"/>
    <w:rsid w:val="00F64B8F"/>
    <w:rsid w:val="00F8113A"/>
    <w:rsid w:val="00F932D3"/>
    <w:rsid w:val="00FB5CDD"/>
    <w:rsid w:val="00FC246E"/>
    <w:rsid w:val="00FD601C"/>
    <w:rsid w:val="00FE1AF9"/>
    <w:rsid w:val="00FE65C8"/>
    <w:rsid w:val="02E53ED2"/>
    <w:rsid w:val="03731FD8"/>
    <w:rsid w:val="03BD43D7"/>
    <w:rsid w:val="04FD0185"/>
    <w:rsid w:val="06012255"/>
    <w:rsid w:val="0643453F"/>
    <w:rsid w:val="083119A6"/>
    <w:rsid w:val="08C70051"/>
    <w:rsid w:val="0A2246B7"/>
    <w:rsid w:val="0B23740C"/>
    <w:rsid w:val="0BF55D05"/>
    <w:rsid w:val="0E3E57FB"/>
    <w:rsid w:val="0E6E3364"/>
    <w:rsid w:val="0EA50231"/>
    <w:rsid w:val="0F830F05"/>
    <w:rsid w:val="0F9EF1F3"/>
    <w:rsid w:val="0FD83CA6"/>
    <w:rsid w:val="0FEE1D9C"/>
    <w:rsid w:val="110C4FEA"/>
    <w:rsid w:val="110F570C"/>
    <w:rsid w:val="112B137C"/>
    <w:rsid w:val="125E1B94"/>
    <w:rsid w:val="13A02D2C"/>
    <w:rsid w:val="157E5278"/>
    <w:rsid w:val="15BF1382"/>
    <w:rsid w:val="169D136B"/>
    <w:rsid w:val="17DE0CBD"/>
    <w:rsid w:val="17FED243"/>
    <w:rsid w:val="18CE4512"/>
    <w:rsid w:val="190A207C"/>
    <w:rsid w:val="190E6EE0"/>
    <w:rsid w:val="199130D1"/>
    <w:rsid w:val="199303A5"/>
    <w:rsid w:val="19AA4605"/>
    <w:rsid w:val="1A8E79BC"/>
    <w:rsid w:val="1A943B45"/>
    <w:rsid w:val="1AF411D7"/>
    <w:rsid w:val="1B6D47CE"/>
    <w:rsid w:val="1BFF1386"/>
    <w:rsid w:val="1C0D4647"/>
    <w:rsid w:val="1E526692"/>
    <w:rsid w:val="1F245FB8"/>
    <w:rsid w:val="1F5254D4"/>
    <w:rsid w:val="20734AD8"/>
    <w:rsid w:val="217B58C1"/>
    <w:rsid w:val="21FD7A99"/>
    <w:rsid w:val="22EE5E6A"/>
    <w:rsid w:val="22FB77CB"/>
    <w:rsid w:val="230DE398"/>
    <w:rsid w:val="23E40E7A"/>
    <w:rsid w:val="246868F4"/>
    <w:rsid w:val="24B40E16"/>
    <w:rsid w:val="24C105FB"/>
    <w:rsid w:val="25706FEB"/>
    <w:rsid w:val="27E90029"/>
    <w:rsid w:val="28926171"/>
    <w:rsid w:val="28F7C6EF"/>
    <w:rsid w:val="28FE5380"/>
    <w:rsid w:val="293C4333"/>
    <w:rsid w:val="2A266F86"/>
    <w:rsid w:val="2B453547"/>
    <w:rsid w:val="2D024FEE"/>
    <w:rsid w:val="2F3A64DA"/>
    <w:rsid w:val="2F5FF82E"/>
    <w:rsid w:val="2F8980BA"/>
    <w:rsid w:val="2FFF3C79"/>
    <w:rsid w:val="2FFFEB58"/>
    <w:rsid w:val="313B60D6"/>
    <w:rsid w:val="32BF9929"/>
    <w:rsid w:val="343B3C9B"/>
    <w:rsid w:val="34A10D49"/>
    <w:rsid w:val="353051B6"/>
    <w:rsid w:val="35CD32DE"/>
    <w:rsid w:val="35D3C0FF"/>
    <w:rsid w:val="37B5B0DF"/>
    <w:rsid w:val="39E4139A"/>
    <w:rsid w:val="3A066159"/>
    <w:rsid w:val="3B7ED31C"/>
    <w:rsid w:val="3BBF5734"/>
    <w:rsid w:val="3BE114CD"/>
    <w:rsid w:val="3BFF4D0F"/>
    <w:rsid w:val="3CBB6A1F"/>
    <w:rsid w:val="3D066ED4"/>
    <w:rsid w:val="3D5B7861"/>
    <w:rsid w:val="3D8A31F3"/>
    <w:rsid w:val="3DA70F84"/>
    <w:rsid w:val="3E573C31"/>
    <w:rsid w:val="3E692505"/>
    <w:rsid w:val="3EF70C9F"/>
    <w:rsid w:val="3F7FC504"/>
    <w:rsid w:val="3F9D409F"/>
    <w:rsid w:val="3FBF13ED"/>
    <w:rsid w:val="3FD02490"/>
    <w:rsid w:val="3FFD62C4"/>
    <w:rsid w:val="40DF5746"/>
    <w:rsid w:val="41011D84"/>
    <w:rsid w:val="426B3C81"/>
    <w:rsid w:val="449A0830"/>
    <w:rsid w:val="44CF69EE"/>
    <w:rsid w:val="45107FD3"/>
    <w:rsid w:val="46601D24"/>
    <w:rsid w:val="47075DCC"/>
    <w:rsid w:val="47811D3F"/>
    <w:rsid w:val="48655E99"/>
    <w:rsid w:val="488E348C"/>
    <w:rsid w:val="4AA63504"/>
    <w:rsid w:val="4C8B783D"/>
    <w:rsid w:val="4D920623"/>
    <w:rsid w:val="4DCDB26D"/>
    <w:rsid w:val="4E836A31"/>
    <w:rsid w:val="4FAD0645"/>
    <w:rsid w:val="4FC70334"/>
    <w:rsid w:val="4FD60C7C"/>
    <w:rsid w:val="4FED00F1"/>
    <w:rsid w:val="52D4703A"/>
    <w:rsid w:val="534230F9"/>
    <w:rsid w:val="54D163A0"/>
    <w:rsid w:val="555B5CD3"/>
    <w:rsid w:val="575B13D1"/>
    <w:rsid w:val="577B200D"/>
    <w:rsid w:val="57A53A3A"/>
    <w:rsid w:val="57BDDC82"/>
    <w:rsid w:val="57CB2923"/>
    <w:rsid w:val="5AFFEA09"/>
    <w:rsid w:val="5BFA5FBC"/>
    <w:rsid w:val="5C9E489B"/>
    <w:rsid w:val="5CC74388"/>
    <w:rsid w:val="5E0540D0"/>
    <w:rsid w:val="5E4907CD"/>
    <w:rsid w:val="5F7B3A23"/>
    <w:rsid w:val="5FE6D425"/>
    <w:rsid w:val="5FFF4665"/>
    <w:rsid w:val="5FFF4D2B"/>
    <w:rsid w:val="61DD6D44"/>
    <w:rsid w:val="63DF171E"/>
    <w:rsid w:val="63FF475F"/>
    <w:rsid w:val="65CF6D9C"/>
    <w:rsid w:val="65FFB26C"/>
    <w:rsid w:val="66023456"/>
    <w:rsid w:val="66325BC9"/>
    <w:rsid w:val="66B2626D"/>
    <w:rsid w:val="67282ECF"/>
    <w:rsid w:val="673FC0B4"/>
    <w:rsid w:val="67AB41B6"/>
    <w:rsid w:val="67FF2A03"/>
    <w:rsid w:val="67FFBC85"/>
    <w:rsid w:val="689C4C03"/>
    <w:rsid w:val="68F627D3"/>
    <w:rsid w:val="68FA2757"/>
    <w:rsid w:val="696DD54B"/>
    <w:rsid w:val="69F83E9D"/>
    <w:rsid w:val="69FD8E35"/>
    <w:rsid w:val="6A945E1B"/>
    <w:rsid w:val="6BA279B0"/>
    <w:rsid w:val="6BB87E7B"/>
    <w:rsid w:val="6BBBAF32"/>
    <w:rsid w:val="6D0E14DC"/>
    <w:rsid w:val="6EDF6131"/>
    <w:rsid w:val="6F6FCE94"/>
    <w:rsid w:val="6FA67D65"/>
    <w:rsid w:val="71AF4D28"/>
    <w:rsid w:val="730C532F"/>
    <w:rsid w:val="73B2774B"/>
    <w:rsid w:val="73BC2552"/>
    <w:rsid w:val="73F564A7"/>
    <w:rsid w:val="740B3C12"/>
    <w:rsid w:val="74E00729"/>
    <w:rsid w:val="75057978"/>
    <w:rsid w:val="75202347"/>
    <w:rsid w:val="7593147D"/>
    <w:rsid w:val="76246CC8"/>
    <w:rsid w:val="76BF1C19"/>
    <w:rsid w:val="76D75FC2"/>
    <w:rsid w:val="77887501"/>
    <w:rsid w:val="77DF9F9B"/>
    <w:rsid w:val="77E37BF6"/>
    <w:rsid w:val="77EFBFA0"/>
    <w:rsid w:val="78971D8D"/>
    <w:rsid w:val="78DBD678"/>
    <w:rsid w:val="78EA5C2B"/>
    <w:rsid w:val="79464C25"/>
    <w:rsid w:val="79516C02"/>
    <w:rsid w:val="79CB70EC"/>
    <w:rsid w:val="79EF92A3"/>
    <w:rsid w:val="7AEF50DD"/>
    <w:rsid w:val="7AFEEBE6"/>
    <w:rsid w:val="7AFF1FDA"/>
    <w:rsid w:val="7B9FEBE1"/>
    <w:rsid w:val="7BC16283"/>
    <w:rsid w:val="7BE61DA8"/>
    <w:rsid w:val="7BF77124"/>
    <w:rsid w:val="7C6619F8"/>
    <w:rsid w:val="7DAB5A58"/>
    <w:rsid w:val="7DC149D8"/>
    <w:rsid w:val="7DFF2D85"/>
    <w:rsid w:val="7E274B0C"/>
    <w:rsid w:val="7E9D50DC"/>
    <w:rsid w:val="7ECE4128"/>
    <w:rsid w:val="7EF5D8F9"/>
    <w:rsid w:val="7F3F9D27"/>
    <w:rsid w:val="7F77305C"/>
    <w:rsid w:val="7F77CFFA"/>
    <w:rsid w:val="7F7F6AAB"/>
    <w:rsid w:val="7F7FCEDB"/>
    <w:rsid w:val="7F972554"/>
    <w:rsid w:val="7FAAA59C"/>
    <w:rsid w:val="7FAF1A78"/>
    <w:rsid w:val="7FBB2204"/>
    <w:rsid w:val="7FBF3FE6"/>
    <w:rsid w:val="7FC7A2FE"/>
    <w:rsid w:val="7FD92FCE"/>
    <w:rsid w:val="7FDE022A"/>
    <w:rsid w:val="7FDE0516"/>
    <w:rsid w:val="7FDEE165"/>
    <w:rsid w:val="7FF6324C"/>
    <w:rsid w:val="7FFB63B1"/>
    <w:rsid w:val="7FFBC323"/>
    <w:rsid w:val="85CF448D"/>
    <w:rsid w:val="89F22F62"/>
    <w:rsid w:val="8BE76863"/>
    <w:rsid w:val="95BD20E8"/>
    <w:rsid w:val="96F7BC77"/>
    <w:rsid w:val="A25F6545"/>
    <w:rsid w:val="A7C5467D"/>
    <w:rsid w:val="A7F588A4"/>
    <w:rsid w:val="ABCFB818"/>
    <w:rsid w:val="ABFBF616"/>
    <w:rsid w:val="B33FEA55"/>
    <w:rsid w:val="B4D086C0"/>
    <w:rsid w:val="B7DC3934"/>
    <w:rsid w:val="B94ECF8A"/>
    <w:rsid w:val="B9AD008D"/>
    <w:rsid w:val="BA7B23C6"/>
    <w:rsid w:val="BBEE61D5"/>
    <w:rsid w:val="BDDF9733"/>
    <w:rsid w:val="BEDF9EA1"/>
    <w:rsid w:val="BF6903CB"/>
    <w:rsid w:val="BF73B3EC"/>
    <w:rsid w:val="BF77EBD6"/>
    <w:rsid w:val="BFBFF716"/>
    <w:rsid w:val="BFFBB02D"/>
    <w:rsid w:val="BFFFE9F5"/>
    <w:rsid w:val="BFFFEA05"/>
    <w:rsid w:val="C7BF155C"/>
    <w:rsid w:val="CFFF2247"/>
    <w:rsid w:val="D57E3121"/>
    <w:rsid w:val="D59F7A23"/>
    <w:rsid w:val="D5FE1140"/>
    <w:rsid w:val="D5FE71D0"/>
    <w:rsid w:val="D6FFFCC9"/>
    <w:rsid w:val="DAFE6E58"/>
    <w:rsid w:val="DDF5BFEA"/>
    <w:rsid w:val="DDFF4777"/>
    <w:rsid w:val="DEDF704A"/>
    <w:rsid w:val="DF7B5856"/>
    <w:rsid w:val="DFDE77E3"/>
    <w:rsid w:val="DFFE471E"/>
    <w:rsid w:val="E5FB529B"/>
    <w:rsid w:val="E77B5ACF"/>
    <w:rsid w:val="E7D33CCA"/>
    <w:rsid w:val="E7FF09A6"/>
    <w:rsid w:val="E8FDFFC9"/>
    <w:rsid w:val="EBE72E78"/>
    <w:rsid w:val="EBF65BB7"/>
    <w:rsid w:val="EBFB0C7E"/>
    <w:rsid w:val="ED76D6E8"/>
    <w:rsid w:val="EDFD6938"/>
    <w:rsid w:val="EEFD9629"/>
    <w:rsid w:val="EEFF22F4"/>
    <w:rsid w:val="EFFF94FF"/>
    <w:rsid w:val="F15F95D9"/>
    <w:rsid w:val="F1FB3CF4"/>
    <w:rsid w:val="F2EFC322"/>
    <w:rsid w:val="F3ED2EE8"/>
    <w:rsid w:val="F4E7F227"/>
    <w:rsid w:val="F52EA8C1"/>
    <w:rsid w:val="F586E40D"/>
    <w:rsid w:val="F5CFF2A7"/>
    <w:rsid w:val="F5DFD693"/>
    <w:rsid w:val="F5FFBA8A"/>
    <w:rsid w:val="F676AF9D"/>
    <w:rsid w:val="F76D36FF"/>
    <w:rsid w:val="F77DACB5"/>
    <w:rsid w:val="F77EDC06"/>
    <w:rsid w:val="F77F0E83"/>
    <w:rsid w:val="F9741810"/>
    <w:rsid w:val="F9D644EC"/>
    <w:rsid w:val="FB772F61"/>
    <w:rsid w:val="FB7F583B"/>
    <w:rsid w:val="FB7F6772"/>
    <w:rsid w:val="FBAF4E1A"/>
    <w:rsid w:val="FBFB024C"/>
    <w:rsid w:val="FD7FF06D"/>
    <w:rsid w:val="FDF93F7F"/>
    <w:rsid w:val="FE0D9249"/>
    <w:rsid w:val="FEBD9270"/>
    <w:rsid w:val="FEDD18BB"/>
    <w:rsid w:val="FF5787E3"/>
    <w:rsid w:val="FF5FC2EF"/>
    <w:rsid w:val="FF6AE40B"/>
    <w:rsid w:val="FF7E52F0"/>
    <w:rsid w:val="FF7F41D3"/>
    <w:rsid w:val="FF9B8B7D"/>
    <w:rsid w:val="FFCC5B6F"/>
    <w:rsid w:val="FFD68914"/>
    <w:rsid w:val="FFDAAAD9"/>
    <w:rsid w:val="FFDC6E9A"/>
    <w:rsid w:val="FFF1684B"/>
    <w:rsid w:val="FFF36292"/>
    <w:rsid w:val="FFF67C2D"/>
    <w:rsid w:val="FFFA9A5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uiPriority="99" w:name="HTML Keyboard"/>
    <w:lsdException w:uiPriority="99" w:name="HTML Preformatted"/>
    <w:lsdException w:uiPriority="99" w:name="HTML Sample"/>
    <w:lsdException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adjustRightInd w:val="0"/>
      <w:ind w:left="0" w:leftChars="0" w:firstLine="880" w:firstLineChars="200"/>
    </w:pPr>
    <w:rPr>
      <w:rFonts w:ascii="Calibri" w:hAnsi="Calibri" w:eastAsia="仿宋" w:cs="Times New Roman"/>
      <w:sz w:val="32"/>
    </w:rPr>
  </w:style>
  <w:style w:type="paragraph" w:styleId="3">
    <w:name w:val="Body Text Indent"/>
    <w:basedOn w:val="1"/>
    <w:semiHidden/>
    <w:unhideWhenUsed/>
    <w:qFormat/>
    <w:uiPriority w:val="99"/>
    <w:pPr>
      <w:spacing w:after="120"/>
      <w:ind w:left="420" w:leftChars="200"/>
    </w:pPr>
  </w:style>
  <w:style w:type="paragraph" w:styleId="4">
    <w:name w:val="Balloon Text"/>
    <w:basedOn w:val="1"/>
    <w:link w:val="22"/>
    <w:unhideWhenUsed/>
    <w:qFormat/>
    <w:uiPriority w:val="99"/>
    <w:rPr>
      <w:sz w:val="18"/>
      <w:szCs w:val="18"/>
    </w:rPr>
  </w:style>
  <w:style w:type="paragraph" w:styleId="5">
    <w:name w:val="footer"/>
    <w:basedOn w:val="1"/>
    <w:link w:val="20"/>
    <w:unhideWhenUsed/>
    <w:qFormat/>
    <w:uiPriority w:val="99"/>
    <w:pPr>
      <w:tabs>
        <w:tab w:val="center" w:pos="4153"/>
        <w:tab w:val="right" w:pos="8306"/>
      </w:tabs>
      <w:snapToGrid w:val="0"/>
      <w:jc w:val="left"/>
    </w:pPr>
    <w:rPr>
      <w:sz w:val="18"/>
      <w:szCs w:val="18"/>
    </w:rPr>
  </w:style>
  <w:style w:type="paragraph" w:styleId="6">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spacing w:before="100" w:beforeAutospacing="1" w:after="100" w:afterAutospacing="1"/>
      <w:jc w:val="left"/>
    </w:pPr>
    <w:rPr>
      <w:kern w:val="0"/>
      <w:sz w:val="24"/>
    </w:rPr>
  </w:style>
  <w:style w:type="character" w:styleId="10">
    <w:name w:val="Strong"/>
    <w:basedOn w:val="9"/>
    <w:qFormat/>
    <w:uiPriority w:val="22"/>
    <w:rPr>
      <w:b/>
    </w:rPr>
  </w:style>
  <w:style w:type="character" w:styleId="11">
    <w:name w:val="FollowedHyperlink"/>
    <w:basedOn w:val="9"/>
    <w:semiHidden/>
    <w:unhideWhenUsed/>
    <w:qFormat/>
    <w:uiPriority w:val="99"/>
    <w:rPr>
      <w:color w:val="0063C8"/>
      <w:u w:val="none"/>
    </w:rPr>
  </w:style>
  <w:style w:type="character" w:styleId="12">
    <w:name w:val="Emphasis"/>
    <w:basedOn w:val="9"/>
    <w:qFormat/>
    <w:uiPriority w:val="20"/>
  </w:style>
  <w:style w:type="character" w:styleId="13">
    <w:name w:val="HTML Definition"/>
    <w:basedOn w:val="9"/>
    <w:semiHidden/>
    <w:unhideWhenUsed/>
    <w:qFormat/>
    <w:uiPriority w:val="99"/>
  </w:style>
  <w:style w:type="character" w:styleId="14">
    <w:name w:val="HTML Acronym"/>
    <w:basedOn w:val="9"/>
    <w:semiHidden/>
    <w:unhideWhenUsed/>
    <w:qFormat/>
    <w:uiPriority w:val="99"/>
  </w:style>
  <w:style w:type="character" w:styleId="15">
    <w:name w:val="HTML Variable"/>
    <w:basedOn w:val="9"/>
    <w:semiHidden/>
    <w:unhideWhenUsed/>
    <w:qFormat/>
    <w:uiPriority w:val="99"/>
  </w:style>
  <w:style w:type="character" w:styleId="16">
    <w:name w:val="Hyperlink"/>
    <w:basedOn w:val="9"/>
    <w:unhideWhenUsed/>
    <w:qFormat/>
    <w:uiPriority w:val="99"/>
    <w:rPr>
      <w:color w:val="0063C8"/>
      <w:u w:val="none"/>
    </w:rPr>
  </w:style>
  <w:style w:type="character" w:styleId="17">
    <w:name w:val="HTML Code"/>
    <w:basedOn w:val="9"/>
    <w:semiHidden/>
    <w:unhideWhenUsed/>
    <w:qFormat/>
    <w:uiPriority w:val="99"/>
    <w:rPr>
      <w:rFonts w:ascii="Courier New" w:hAnsi="Courier New"/>
      <w:sz w:val="20"/>
    </w:rPr>
  </w:style>
  <w:style w:type="character" w:styleId="18">
    <w:name w:val="HTML Cite"/>
    <w:basedOn w:val="9"/>
    <w:semiHidden/>
    <w:unhideWhenUsed/>
    <w:qFormat/>
    <w:uiPriority w:val="99"/>
  </w:style>
  <w:style w:type="character" w:customStyle="1" w:styleId="19">
    <w:name w:val="页眉 字符"/>
    <w:basedOn w:val="9"/>
    <w:link w:val="6"/>
    <w:qFormat/>
    <w:uiPriority w:val="99"/>
    <w:rPr>
      <w:sz w:val="18"/>
      <w:szCs w:val="18"/>
    </w:rPr>
  </w:style>
  <w:style w:type="character" w:customStyle="1" w:styleId="20">
    <w:name w:val="页脚 字符"/>
    <w:basedOn w:val="9"/>
    <w:link w:val="5"/>
    <w:qFormat/>
    <w:uiPriority w:val="99"/>
    <w:rPr>
      <w:sz w:val="18"/>
      <w:szCs w:val="18"/>
    </w:rPr>
  </w:style>
  <w:style w:type="paragraph" w:styleId="21">
    <w:name w:val="List Paragraph"/>
    <w:basedOn w:val="1"/>
    <w:qFormat/>
    <w:uiPriority w:val="34"/>
    <w:pPr>
      <w:ind w:firstLine="420" w:firstLineChars="200"/>
    </w:pPr>
  </w:style>
  <w:style w:type="character" w:customStyle="1" w:styleId="22">
    <w:name w:val="批注框文本 字符"/>
    <w:basedOn w:val="9"/>
    <w:link w:val="4"/>
    <w:semiHidden/>
    <w:qFormat/>
    <w:uiPriority w:val="99"/>
    <w:rPr>
      <w:sz w:val="18"/>
      <w:szCs w:val="18"/>
    </w:rPr>
  </w:style>
  <w:style w:type="character" w:customStyle="1" w:styleId="23">
    <w:name w:val="mr-prof"/>
    <w:basedOn w:val="9"/>
    <w:qFormat/>
    <w:uiPriority w:val="0"/>
  </w:style>
  <w:style w:type="character" w:customStyle="1" w:styleId="24">
    <w:name w:val="btn-task-gray2"/>
    <w:basedOn w:val="9"/>
    <w:qFormat/>
    <w:uiPriority w:val="0"/>
    <w:rPr>
      <w:color w:val="FFFFFF"/>
      <w:u w:val="none"/>
      <w:shd w:val="clear" w:color="auto" w:fill="CCCCCC"/>
    </w:rPr>
  </w:style>
  <w:style w:type="character" w:customStyle="1" w:styleId="25">
    <w:name w:val="hover37"/>
    <w:basedOn w:val="9"/>
    <w:qFormat/>
    <w:uiPriority w:val="0"/>
    <w:rPr>
      <w:color w:val="3EAF0E"/>
    </w:rPr>
  </w:style>
  <w:style w:type="character" w:customStyle="1" w:styleId="26">
    <w:name w:val="s16"/>
    <w:basedOn w:val="9"/>
    <w:qFormat/>
    <w:uiPriority w:val="0"/>
    <w:rPr>
      <w:color w:val="DDDDDD"/>
      <w:sz w:val="14"/>
      <w:szCs w:val="1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http://sdwm.org</Company>
  <Pages>4</Pages>
  <Words>698</Words>
  <Characters>765</Characters>
  <Lines>22</Lines>
  <Paragraphs>6</Paragraphs>
  <TotalTime>7</TotalTime>
  <ScaleCrop>false</ScaleCrop>
  <LinksUpToDate>false</LinksUpToDate>
  <CharactersWithSpaces>774</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2019-05-19T20:31:00Z</dcterms:created>
  <dc:creator>SDWM</dc:creator>
  <cp:lastModifiedBy>魏立慧</cp:lastModifiedBy>
  <cp:lastPrinted>2016-10-12T18:58:00Z</cp:lastPrinted>
  <dcterms:modified xsi:type="dcterms:W3CDTF">2026-06-09T16:39:41Z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F46EFFB5EC0D4DB5A641BE2063BCF22F</vt:lpwstr>
  </property>
</Properties>
</file>