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3"/>
        </w:tabs>
        <w:rPr>
          <w:rFonts w:hint="default" w:ascii="Times New Roman" w:hAnsi="Times New Roman" w:cs="Times New Roman"/>
          <w:b/>
          <w:sz w:val="44"/>
          <w:szCs w:val="32"/>
          <w:highlight w:val="none"/>
          <w:vertAlign w:val="superscript"/>
        </w:rPr>
      </w:pPr>
    </w:p>
    <w:p>
      <w:pPr>
        <w:rPr>
          <w:rFonts w:hint="default" w:ascii="Times New Roman" w:hAnsi="Times New Roman" w:cs="Times New Roman"/>
          <w:b/>
          <w:sz w:val="44"/>
          <w:szCs w:val="32"/>
          <w:highlight w:val="none"/>
        </w:rPr>
      </w:pPr>
      <w:r>
        <w:rPr>
          <w:rFonts w:hint="default" w:ascii="Times New Roman" w:hAnsi="Times New Roman" w:cs="Times New Roman"/>
          <w:b/>
          <w:sz w:val="44"/>
          <w:szCs w:val="32"/>
          <w:highlight w:val="none"/>
        </w:rPr>
        <w:pict>
          <v:shape id="_x0000_s1044" o:spid="_x0000_s1044" o:spt="136" alt="新疆维吾尔自治区市场监督管理局" type="#_x0000_t136" style="position:absolute;left:0pt;margin-left:11.45pt;margin-top:138.55pt;height:33pt;width:416.25pt;mso-position-vertical-relative:page;z-index:-251658240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新疆维吾尔自治区市场监督管理局" style="font-family:方正小标宋简体;font-size:28pt;v-text-align:center;"/>
          </v:shape>
        </w:pict>
      </w:r>
    </w:p>
    <w:p>
      <w:pPr>
        <w:rPr>
          <w:rFonts w:hint="default" w:ascii="Times New Roman" w:hAnsi="Times New Roman" w:cs="Times New Roman"/>
          <w:b/>
          <w:sz w:val="44"/>
          <w:szCs w:val="32"/>
          <w:highlight w:val="none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color w:val="FF0000"/>
          <w:sz w:val="84"/>
          <w:szCs w:val="84"/>
          <w:highlight w:val="none"/>
        </w:rPr>
      </w:pPr>
      <w:r>
        <w:rPr>
          <w:rFonts w:hint="default" w:ascii="Times New Roman" w:hAnsi="Times New Roman" w:eastAsia="方正小标宋简体" w:cs="Times New Roman"/>
          <w:color w:val="FF0000"/>
          <w:sz w:val="84"/>
          <w:szCs w:val="84"/>
          <w:highlight w:val="none"/>
        </w:rPr>
        <w:t>通  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Cs w:val="2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Cs w:val="2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年  第</w:t>
      </w:r>
      <w:r>
        <w:rPr>
          <w:rFonts w:hint="default" w:ascii="Times New Roman" w:hAnsi="Times New Roman" w:eastAsia="方正仿宋_GBK" w:cs="Times New Roman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Cs w:val="2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Cs w:val="2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新疆维吾尔自治区市场监督管理局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食品安全监督抽检信息通告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pacing w:val="20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</w:rPr>
        <w:t>（202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</w:rPr>
        <w:t>第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20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20"/>
          <w:szCs w:val="32"/>
          <w:highlight w:val="none"/>
        </w:rPr>
        <w:t>期）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/>
        <w:textAlignment w:val="auto"/>
        <w:rPr>
          <w:rFonts w:hint="default" w:ascii="Times New Roman" w:hAnsi="Times New Roman" w:eastAsia="仿宋" w:cs="Times New Roman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近期，新疆维吾尔自治区市场监督管理局组织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“你点我检”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食品安全监督</w:t>
      </w:r>
      <w:r>
        <w:rPr>
          <w:rFonts w:hint="default" w:ascii="Times New Roman" w:hAnsi="Times New Roman" w:eastAsia="方正仿宋_GBK" w:cs="Times New Roman"/>
          <w:highlight w:val="none"/>
        </w:rPr>
        <w:t>抽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检，抽取粮食加工品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乳制品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饮料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糕点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、餐饮食品、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食用农产品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食用油、油脂及其制品</w:t>
      </w: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等7</w:t>
      </w:r>
      <w:r>
        <w:rPr>
          <w:rFonts w:hint="default" w:ascii="Times New Roman" w:hAnsi="Times New Roman" w:eastAsia="方正仿宋_GBK" w:cs="Times New Roman"/>
          <w:highlight w:val="none"/>
        </w:rPr>
        <w:t>类食品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highlight w:val="none"/>
        </w:rPr>
        <w:t>批次样品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检出其中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餐饮食品</w:t>
      </w: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批次样品不合格。</w:t>
      </w:r>
      <w:r>
        <w:rPr>
          <w:rFonts w:hint="default" w:ascii="Times New Roman" w:hAnsi="Times New Roman" w:eastAsia="方正仿宋_GBK" w:cs="Times New Roman"/>
          <w:highlight w:val="none"/>
        </w:rPr>
        <w:t>发现的主要问题是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重金属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污染物</w:t>
      </w:r>
      <w:r>
        <w:rPr>
          <w:rFonts w:hint="eastAsia" w:ascii="Times New Roman" w:hAnsi="Times New Roman" w:eastAsia="方正仿宋_GBK" w:cs="Times New Roman"/>
          <w:highlight w:val="none"/>
          <w:lang w:eastAsia="zh-CN"/>
        </w:rPr>
        <w:t>污染问题：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昌吉市马兰萍牛肉面馆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经营自制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烤羊肉和辣椒粉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，铅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以Pb计</w:t>
      </w:r>
      <w:r>
        <w:rPr>
          <w:rFonts w:hint="eastAsia" w:ascii="Times New Roman" w:hAnsi="Times New Roman" w:eastAsia="方正仿宋_GBK" w:cs="Times New Roman"/>
          <w:kern w:val="2"/>
          <w:sz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不符合食品安全国家标准规定。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lang w:val="en-US" w:eastAsia="zh-CN" w:bidi="ar-SA"/>
        </w:rPr>
        <w:t>对抽检中发现的不合格食品，自治区市场监督管理局已督促相关地（州、市）市场监管部门立即组织开展处置工作，查清产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品流向，采取下架召回不合格产品等措施控制风险；对违法违规行为，依法从严处理；及时将风险防控措施和核查处置情况向社会公示。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特别提醒消费者，如在市场上发现或购买到附件所列的不合格食品，请拨打食品安全投诉举报电话12315进行投诉举报。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特此通告。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Cs w:val="22"/>
          <w:highlight w:val="none"/>
        </w:rPr>
        <w:t>附件：1.</w:t>
      </w:r>
      <w:r>
        <w:rPr>
          <w:rFonts w:hint="default" w:ascii="Times New Roman" w:hAnsi="Times New Roman" w:eastAsia="方正仿宋_GBK" w:cs="Times New Roman"/>
          <w:sz w:val="28"/>
          <w:szCs w:val="21"/>
          <w:highlight w:val="none"/>
        </w:rPr>
        <w:t xml:space="preserve">  </w:t>
      </w:r>
      <w:r>
        <w:rPr>
          <w:rFonts w:hint="eastAsia" w:ascii="Times New Roman" w:hAnsi="Times New Roman" w:eastAsia="方正仿宋_GBK" w:cs="Times New Roman"/>
          <w:szCs w:val="22"/>
          <w:highlight w:val="none"/>
          <w:lang w:val="en-US" w:eastAsia="zh-CN"/>
        </w:rPr>
        <w:t>粮食加工品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食用油、油脂及其制品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乳制品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饮料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糕点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餐饮食品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  <w:szCs w:val="22"/>
          <w:highlight w:val="none"/>
        </w:rPr>
        <w:t>监督抽检产品合格信息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Cs w:val="22"/>
          <w:highlight w:val="none"/>
          <w:lang w:eastAsia="zh-CN"/>
        </w:rPr>
        <w:t>餐饮食品</w:t>
      </w:r>
      <w:r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  <w:t>不合格产品信息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Cs w:val="22"/>
          <w:highlight w:val="none"/>
          <w:lang w:eastAsia="zh-CN"/>
        </w:rPr>
        <w:t>不合格项目小知识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Cs w:val="22"/>
          <w:highlight w:val="none"/>
        </w:rPr>
      </w:pPr>
      <w:r>
        <w:rPr>
          <w:rFonts w:hint="default" w:ascii="Times New Roman" w:hAnsi="Times New Roman" w:eastAsia="方正仿宋_GBK" w:cs="Times New Roman"/>
          <w:szCs w:val="22"/>
          <w:highlight w:val="none"/>
        </w:rPr>
        <w:t>新疆维吾尔自治区市场监督管理局</w:t>
      </w:r>
    </w:p>
    <w:p>
      <w:pPr>
        <w:wordWrap w:val="0"/>
        <w:jc w:val="right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 xml:space="preserve">月  日      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C5B02"/>
    <w:multiLevelType w:val="singleLevel"/>
    <w:tmpl w:val="904C5B02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1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27897"/>
    <w:rsid w:val="1B7EAF7E"/>
    <w:rsid w:val="1C5F0F6B"/>
    <w:rsid w:val="2CED8FDC"/>
    <w:rsid w:val="3ADFAF6C"/>
    <w:rsid w:val="3CAC8576"/>
    <w:rsid w:val="3D6B6EF8"/>
    <w:rsid w:val="3E690A06"/>
    <w:rsid w:val="3EFB41F2"/>
    <w:rsid w:val="3F6F558B"/>
    <w:rsid w:val="3FFED82D"/>
    <w:rsid w:val="4FFF8B6C"/>
    <w:rsid w:val="527B7FA7"/>
    <w:rsid w:val="57AF8C3C"/>
    <w:rsid w:val="5B3D334B"/>
    <w:rsid w:val="5F7700F4"/>
    <w:rsid w:val="5F77711E"/>
    <w:rsid w:val="6BE67DCE"/>
    <w:rsid w:val="6DFF2F53"/>
    <w:rsid w:val="6EDDE16D"/>
    <w:rsid w:val="6F9FD15A"/>
    <w:rsid w:val="6FFE4AB7"/>
    <w:rsid w:val="79731A89"/>
    <w:rsid w:val="7BB6ECBC"/>
    <w:rsid w:val="7C86109E"/>
    <w:rsid w:val="7D1BE5CF"/>
    <w:rsid w:val="7D797372"/>
    <w:rsid w:val="7DB27897"/>
    <w:rsid w:val="7DBD0471"/>
    <w:rsid w:val="7DF12E18"/>
    <w:rsid w:val="7EAE9D55"/>
    <w:rsid w:val="7EFD1D1A"/>
    <w:rsid w:val="7F7E13CE"/>
    <w:rsid w:val="7FAF28A5"/>
    <w:rsid w:val="7FB72F66"/>
    <w:rsid w:val="7FFEF56D"/>
    <w:rsid w:val="7FFF2C2A"/>
    <w:rsid w:val="7FFF5C70"/>
    <w:rsid w:val="7FFF79C1"/>
    <w:rsid w:val="88FE33B3"/>
    <w:rsid w:val="B7BBB271"/>
    <w:rsid w:val="BB7E3723"/>
    <w:rsid w:val="BEAC4E18"/>
    <w:rsid w:val="BF19ADEC"/>
    <w:rsid w:val="BF9D937E"/>
    <w:rsid w:val="C57F8765"/>
    <w:rsid w:val="C7FE9BA4"/>
    <w:rsid w:val="CFEFB094"/>
    <w:rsid w:val="D70F4FC8"/>
    <w:rsid w:val="DAFFD155"/>
    <w:rsid w:val="DB3BE25B"/>
    <w:rsid w:val="DBFABD28"/>
    <w:rsid w:val="DF5EAE06"/>
    <w:rsid w:val="EF3367DA"/>
    <w:rsid w:val="F65BE9AB"/>
    <w:rsid w:val="F6CFD451"/>
    <w:rsid w:val="F6D5C9C5"/>
    <w:rsid w:val="F6FDC64E"/>
    <w:rsid w:val="F7B903E0"/>
    <w:rsid w:val="F9FDFEF1"/>
    <w:rsid w:val="FDFB7C49"/>
    <w:rsid w:val="FE7BED96"/>
    <w:rsid w:val="FF9F9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2022-10-22T18:51:00Z</dcterms:created>
  <dc:creator>魏立慧</dc:creator>
  <cp:lastModifiedBy>魏立慧</cp:lastModifiedBy>
  <dcterms:modified xsi:type="dcterms:W3CDTF">2023-09-26T12:19:53Z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248EC2C0D3F95E9F17943F63E04B4192</vt:lpwstr>
  </property>
</Properties>
</file>