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440" w:hanging="744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专利申请优先审查请求书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补充材料</w:t>
      </w:r>
    </w:p>
    <w:bookmarkEnd w:id="0"/>
    <w:tbl>
      <w:tblPr>
        <w:tblStyle w:val="4"/>
        <w:tblpPr w:leftFromText="180" w:rightFromText="180" w:vertAnchor="text" w:horzAnchor="page" w:tblpX="1432" w:tblpY="282"/>
        <w:tblOverlap w:val="never"/>
        <w:tblW w:w="9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8" w:hRule="atLeast"/>
        </w:trPr>
        <w:tc>
          <w:tcPr>
            <w:tcW w:w="9522" w:type="dxa"/>
          </w:tcPr>
          <w:p>
            <w:pPr>
              <w:ind w:left="7440" w:hanging="744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关于专利申请符合请求优先审查理由的简要说明。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7" w:hRule="atLeast"/>
        </w:trPr>
        <w:tc>
          <w:tcPr>
            <w:tcW w:w="9522" w:type="dxa"/>
          </w:tcPr>
          <w:p>
            <w:pPr>
              <w:ind w:left="7440" w:hanging="744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关于专利申请技术先进性的简要说明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ind w:left="7440" w:hanging="7440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1.请参照《专利优先审查管理办法》第三条以及《新疆困难地区重点鼓励发展产业企业所得税优惠目录(试行)》，对</w:t>
      </w:r>
      <w:r>
        <w:rPr>
          <w:rFonts w:hint="eastAsia" w:ascii="仿宋" w:hAnsi="仿宋" w:eastAsia="仿宋" w:cs="仿宋"/>
          <w:sz w:val="24"/>
          <w:szCs w:val="24"/>
        </w:rPr>
        <w:t>请求优先审查理由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进行</w:t>
      </w:r>
      <w:r>
        <w:rPr>
          <w:rFonts w:hint="eastAsia" w:ascii="仿宋" w:hAnsi="仿宋" w:eastAsia="仿宋" w:cs="仿宋"/>
          <w:sz w:val="24"/>
          <w:szCs w:val="24"/>
        </w:rPr>
        <w:t>简要说明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2.请根据《专利申请优先审查请求书》第⑥项附件文件信息中</w:t>
      </w:r>
      <w:r>
        <w:rPr>
          <w:rFonts w:hint="eastAsia" w:ascii="仿宋" w:hAnsi="仿宋" w:eastAsia="仿宋" w:cs="仿宋"/>
          <w:sz w:val="24"/>
          <w:szCs w:val="24"/>
        </w:rPr>
        <w:t>现有技术或者现有设计信息材料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对专利申请技术先进性进行简要说明。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90C9C"/>
    <w:rsid w:val="0B69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2020-09-03T08:48:00Z</dcterms:created>
  <dc:creator>李元</dc:creator>
  <cp:lastModifiedBy>李元</cp:lastModifiedBy>
  <dcterms:modified xsi:type="dcterms:W3CDTF">2020-09-03T08:49:58Z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