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20" w:firstLineChars="0"/>
        <w:rPr>
          <w:rFonts w:eastAsia="黑体"/>
          <w:sz w:val="32"/>
          <w:szCs w:val="32"/>
        </w:rPr>
      </w:pPr>
      <w:r>
        <w:rPr>
          <w:rFonts w:eastAsia="黑体"/>
          <w:sz w:val="32"/>
          <w:szCs w:val="32"/>
        </w:rPr>
        <w:t>肉制品</w:t>
      </w:r>
    </w:p>
    <w:p>
      <w:pPr>
        <w:spacing w:line="540" w:lineRule="exact"/>
        <w:ind w:firstLine="640" w:firstLineChars="200"/>
        <w:rPr>
          <w:rFonts w:eastAsia="楷体_GB2312"/>
          <w:sz w:val="32"/>
          <w:szCs w:val="32"/>
        </w:rPr>
      </w:pPr>
      <w:r>
        <w:rPr>
          <w:rFonts w:eastAsia="楷体_GB2312"/>
          <w:sz w:val="32"/>
          <w:szCs w:val="32"/>
        </w:rPr>
        <w:t>（一）抽检依据</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抽检依据《食品安全国家标准 食品中污染物限量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GB2762-2017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 食品添加剂使用标准》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 2760-2014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《食品安全国家标准 腌腊肉制品》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GB 2730-2015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40"/>
          <w:lang w:val="en-US" w:eastAsia="zh-CN"/>
        </w:rPr>
        <w:t>全国打击违法添加非食用物质和滥用食品添加剂专项整治领导小组关于印发《食品中可能违法添加的非食用物质和易滥用的食品添加剂品种名单（第一批）》的通知（食品整治办〔</w:t>
      </w:r>
      <w:r>
        <w:rPr>
          <w:rFonts w:hint="default" w:ascii="Times New Roman" w:hAnsi="Times New Roman" w:eastAsia="仿宋_GB2312" w:cs="Times New Roman"/>
          <w:color w:val="auto"/>
          <w:sz w:val="32"/>
          <w:szCs w:val="32"/>
          <w:highlight w:val="none"/>
          <w:lang w:val="en-US" w:eastAsia="zh-CN"/>
        </w:rPr>
        <w:t>2008〕3</w:t>
      </w:r>
      <w:r>
        <w:rPr>
          <w:rFonts w:hint="default" w:ascii="Times New Roman" w:hAnsi="Times New Roman" w:eastAsia="仿宋_GB2312" w:cs="Times New Roman"/>
          <w:color w:val="auto"/>
          <w:sz w:val="32"/>
          <w:szCs w:val="40"/>
          <w:lang w:val="en-US" w:eastAsia="zh-CN"/>
        </w:rPr>
        <w:t>号</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40"/>
        </w:rPr>
        <w:t>全国食品安全整顿工作办公室关于印发《食品中可能违法添加的非食用物质和易滥用的食品添加剂品种名单（第五批</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》的通知</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lang w:val="en-US" w:eastAsia="zh-CN"/>
        </w:rPr>
        <w:t>整顿办函〔</w:t>
      </w:r>
      <w:r>
        <w:rPr>
          <w:rFonts w:hint="default" w:ascii="Times New Roman" w:hAnsi="Times New Roman" w:eastAsia="仿宋_GB2312" w:cs="Times New Roman"/>
          <w:color w:val="auto"/>
          <w:sz w:val="32"/>
          <w:szCs w:val="32"/>
          <w:highlight w:val="none"/>
          <w:lang w:val="en-US" w:eastAsia="zh-CN"/>
        </w:rPr>
        <w:t>2011</w:t>
      </w:r>
      <w:r>
        <w:rPr>
          <w:rFonts w:hint="default" w:ascii="Times New Roman" w:hAnsi="Times New Roman" w:eastAsia="仿宋_GB2312" w:cs="Times New Roman"/>
          <w:color w:val="auto"/>
          <w:sz w:val="32"/>
          <w:szCs w:val="40"/>
          <w:lang w:val="en-US" w:eastAsia="zh-CN"/>
        </w:rPr>
        <w:t>〕1号）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 熟肉制品》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 2726-2016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《食品安全国家标准 食品中致病菌限量》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GB 29921-2013</w:t>
      </w:r>
      <w:r>
        <w:rPr>
          <w:rFonts w:hint="default" w:ascii="Times New Roman" w:hAnsi="Times New Roman" w:eastAsia="仿宋_GB2312" w:cs="Times New Roman"/>
          <w:color w:val="auto"/>
          <w:sz w:val="32"/>
          <w:szCs w:val="32"/>
          <w:lang w:eastAsia="zh-CN"/>
        </w:rPr>
        <w:t>）等标准及产品明示标准和指标的要求。</w:t>
      </w:r>
    </w:p>
    <w:p>
      <w:pPr>
        <w:spacing w:line="540" w:lineRule="exact"/>
        <w:ind w:firstLine="640" w:firstLineChars="200"/>
        <w:rPr>
          <w:rFonts w:eastAsia="仿宋_GB2312"/>
          <w:sz w:val="32"/>
          <w:szCs w:val="32"/>
        </w:rPr>
      </w:pPr>
      <w:r>
        <w:rPr>
          <w:rFonts w:hint="eastAsia" w:eastAsia="楷体_GB2312"/>
          <w:sz w:val="32"/>
          <w:szCs w:val="32"/>
          <w:lang w:eastAsia="zh-CN"/>
        </w:rPr>
        <w:t>（二）</w:t>
      </w:r>
      <w:r>
        <w:rPr>
          <w:rFonts w:eastAsia="楷体_GB2312"/>
          <w:sz w:val="32"/>
          <w:szCs w:val="32"/>
        </w:rPr>
        <w:t>检验项目</w:t>
      </w:r>
    </w:p>
    <w:p>
      <w:pPr>
        <w:numPr>
          <w:ilvl w:val="0"/>
          <w:numId w:val="0"/>
        </w:numPr>
        <w:spacing w:line="54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1.腌腊肉制品</w:t>
      </w:r>
      <w:r>
        <w:rPr>
          <w:rFonts w:eastAsia="仿宋_GB2312"/>
          <w:color w:val="auto"/>
          <w:sz w:val="32"/>
          <w:szCs w:val="32"/>
        </w:rPr>
        <w:t>检验项目</w:t>
      </w:r>
      <w:r>
        <w:rPr>
          <w:rFonts w:hint="eastAsia" w:eastAsia="仿宋_GB2312"/>
          <w:color w:val="auto"/>
          <w:sz w:val="32"/>
          <w:szCs w:val="32"/>
          <w:lang w:val="en-US" w:eastAsia="zh-CN"/>
        </w:rPr>
        <w:t>：过氧化值（以脂肪计）、铅（以Pb计）、铬（以Cr计）、总砷（以As计）、N-二甲基亚硝胺、氯霉素、亚硝酸盐（以亚硝酸钠计）、苯甲酸及其钠盐（以苯甲酸计）、山梨酸及其钾盐（以山梨酸计）、脱氢乙酸及其钠盐（以脱氢乙酸计）、胭脂红、糖精钠（以糖精计）。</w:t>
      </w:r>
    </w:p>
    <w:p>
      <w:pPr>
        <w:keepNext w:val="0"/>
        <w:keepLines w:val="0"/>
        <w:widowControl/>
        <w:suppressLineNumbers w:val="0"/>
        <w:ind w:firstLine="640" w:firstLineChars="200"/>
        <w:jc w:val="left"/>
        <w:rPr>
          <w:rFonts w:hint="eastAsia" w:eastAsia="仿宋_GB2312"/>
          <w:color w:val="auto"/>
          <w:sz w:val="32"/>
          <w:szCs w:val="32"/>
          <w:lang w:eastAsia="zh-CN"/>
        </w:rPr>
      </w:pPr>
      <w:r>
        <w:rPr>
          <w:rFonts w:hint="eastAsia" w:eastAsia="仿宋_GB2312"/>
          <w:color w:val="auto"/>
          <w:sz w:val="32"/>
          <w:szCs w:val="32"/>
          <w:lang w:val="en-US" w:eastAsia="zh-CN"/>
        </w:rPr>
        <w:t>2</w:t>
      </w:r>
      <w:r>
        <w:rPr>
          <w:rFonts w:hint="eastAsia" w:ascii="仿宋_GB2312" w:eastAsia="仿宋_GB2312"/>
          <w:color w:val="auto"/>
          <w:sz w:val="32"/>
          <w:szCs w:val="32"/>
        </w:rPr>
        <w:t>.</w:t>
      </w:r>
      <w:r>
        <w:rPr>
          <w:rFonts w:hint="eastAsia" w:eastAsia="仿宋_GB2312"/>
          <w:color w:val="auto"/>
          <w:sz w:val="32"/>
          <w:szCs w:val="32"/>
        </w:rPr>
        <w:t>酱卤肉制品</w:t>
      </w:r>
      <w:r>
        <w:rPr>
          <w:rFonts w:eastAsia="仿宋_GB2312"/>
          <w:color w:val="auto"/>
          <w:sz w:val="32"/>
          <w:szCs w:val="32"/>
        </w:rPr>
        <w:t>检验项目：</w:t>
      </w:r>
      <w:r>
        <w:rPr>
          <w:rFonts w:hint="eastAsia" w:eastAsia="仿宋_GB2312"/>
          <w:color w:val="auto"/>
          <w:sz w:val="32"/>
          <w:szCs w:val="32"/>
        </w:rPr>
        <w:t>铅（以Pb计）、镉（以Cd计）、铬（以Cr计）、总砷（以As计）、氯霉素、酸性橙Ⅱ、亚硝酸盐（以亚硝酸钠计）、苯甲酸及其钠盐（以苯甲酸计）、山梨酸及其钾盐（以山梨酸计）、脱氢乙酸及其钠盐（以脱氢乙酸计）、胭脂红、糖精钠（以糖精计）、菌落总数、大肠菌群、沙门氏菌、金黄色葡萄球菌、单核细胞增生李斯特氏菌、大肠埃希氏菌O157:H7</w:t>
      </w:r>
      <w:r>
        <w:rPr>
          <w:rFonts w:hint="eastAsia" w:eastAsia="仿宋_GB2312"/>
          <w:color w:val="auto"/>
          <w:sz w:val="32"/>
          <w:szCs w:val="32"/>
          <w:lang w:eastAsia="zh-CN"/>
        </w:rPr>
        <w:t>。</w:t>
      </w:r>
    </w:p>
    <w:p>
      <w:pPr>
        <w:keepNext w:val="0"/>
        <w:keepLines w:val="0"/>
        <w:widowControl/>
        <w:suppressLineNumbers w:val="0"/>
        <w:ind w:firstLine="640" w:firstLineChars="200"/>
        <w:jc w:val="left"/>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eastAsia="仿宋_GB2312"/>
          <w:color w:val="auto"/>
          <w:sz w:val="32"/>
          <w:szCs w:val="32"/>
        </w:rPr>
        <w:t>熏烧烤肉制品</w:t>
      </w:r>
      <w:r>
        <w:rPr>
          <w:rFonts w:eastAsia="仿宋_GB2312"/>
          <w:color w:val="auto"/>
          <w:sz w:val="32"/>
          <w:szCs w:val="32"/>
        </w:rPr>
        <w:t>检验项目：</w:t>
      </w:r>
      <w:r>
        <w:rPr>
          <w:rFonts w:hint="eastAsia" w:eastAsia="仿宋_GB2312"/>
          <w:color w:val="auto"/>
          <w:sz w:val="32"/>
          <w:szCs w:val="32"/>
        </w:rPr>
        <w:t>N-二甲基亚硝胺、亚硝酸盐（以亚硝酸钠计）、苯并[a]芘</w:t>
      </w:r>
      <w:r>
        <w:rPr>
          <w:rFonts w:hint="eastAsia" w:eastAsia="仿宋_GB2312"/>
          <w:color w:val="auto"/>
          <w:sz w:val="32"/>
          <w:szCs w:val="32"/>
          <w:lang w:eastAsia="zh-CN"/>
        </w:rPr>
        <w:t>、</w:t>
      </w:r>
      <w:r>
        <w:rPr>
          <w:rFonts w:hint="eastAsia" w:eastAsia="仿宋_GB2312"/>
          <w:color w:val="auto"/>
          <w:sz w:val="32"/>
          <w:szCs w:val="32"/>
        </w:rPr>
        <w:t>菌落总数、大肠菌群、沙门氏菌、金黄色葡萄球菌、单核细胞增生李斯特氏菌</w:t>
      </w:r>
      <w:r>
        <w:rPr>
          <w:rFonts w:hint="eastAsia" w:eastAsia="仿宋_GB2312"/>
          <w:color w:val="auto"/>
          <w:sz w:val="32"/>
          <w:szCs w:val="32"/>
          <w:lang w:eastAsia="zh-CN"/>
        </w:rPr>
        <w:t>。</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eastAsia="仿宋_GB2312"/>
          <w:color w:val="auto"/>
          <w:sz w:val="32"/>
          <w:szCs w:val="32"/>
        </w:rPr>
        <w:t>熏煮香肠火腿制品</w:t>
      </w:r>
      <w:r>
        <w:rPr>
          <w:rFonts w:eastAsia="仿宋_GB2312"/>
          <w:color w:val="auto"/>
          <w:sz w:val="32"/>
          <w:szCs w:val="32"/>
        </w:rPr>
        <w:t>检验项目：</w:t>
      </w:r>
      <w:r>
        <w:rPr>
          <w:rFonts w:hint="eastAsia" w:eastAsia="仿宋_GB2312"/>
          <w:color w:val="auto"/>
          <w:sz w:val="32"/>
          <w:szCs w:val="32"/>
        </w:rPr>
        <w:t>铅（以Pb计）、镉（以Cd计）、铬（以Cr计）、亚硝酸盐（以亚硝酸钠计）、苯甲酸及其钠盐（以苯甲酸计）、山梨酸及其钾盐（以山梨酸计）、脱氢乙酸及其钠盐（以脱氢乙酸计）、糖精钠（以糖精计）、氯霉素、菌落总数、大肠菌群、沙门氏菌、金黄色葡萄球菌、单核细胞增生李斯特氏菌、大肠埃希氏菌O157:H7</w:t>
      </w:r>
      <w:r>
        <w:rPr>
          <w:rFonts w:hint="eastAsia" w:eastAsia="仿宋_GB2312"/>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酒类</w:t>
      </w:r>
    </w:p>
    <w:p>
      <w:pPr>
        <w:spacing w:line="540" w:lineRule="exact"/>
        <w:ind w:firstLine="640" w:firstLineChars="200"/>
        <w:rPr>
          <w:rFonts w:hint="eastAsia" w:eastAsia="楷体_GB2312"/>
          <w:sz w:val="32"/>
          <w:szCs w:val="32"/>
        </w:rPr>
      </w:pPr>
      <w:r>
        <w:rPr>
          <w:rFonts w:hint="eastAsia" w:eastAsia="楷体_GB2312"/>
          <w:sz w:val="32"/>
          <w:szCs w:val="32"/>
        </w:rPr>
        <w:t>（一）抽检依据</w:t>
      </w:r>
    </w:p>
    <w:p>
      <w:pPr>
        <w:pStyle w:val="10"/>
        <w:spacing w:line="540" w:lineRule="exact"/>
        <w:ind w:firstLine="64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rPr>
        <w:t>抽检依据</w:t>
      </w:r>
      <w:r>
        <w:rPr>
          <w:rFonts w:hint="default" w:ascii="Times New Roman" w:hAnsi="Times New Roman" w:eastAsia="仿宋_GB2312" w:cs="Times New Roman"/>
          <w:color w:val="auto"/>
          <w:sz w:val="32"/>
          <w:szCs w:val="32"/>
          <w:lang w:val="en-US" w:eastAsia="zh-CN"/>
        </w:rPr>
        <w:t>《食品安全国家标准 食品中污染物限量》（GB 2762-2017，</w:t>
      </w:r>
      <w:r>
        <w:rPr>
          <w:rFonts w:hint="default" w:ascii="Times New Roman" w:hAnsi="Times New Roman" w:eastAsia="仿宋_GB2312" w:cs="Times New Roman"/>
          <w:color w:val="auto"/>
          <w:kern w:val="2"/>
          <w:sz w:val="32"/>
          <w:szCs w:val="32"/>
          <w:lang w:val="en-US" w:eastAsia="zh-CN" w:bidi="ar-SA"/>
        </w:rPr>
        <w:t>样品生产日期在2017年9月17日（含）之后</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《食品安全国家标准 食品中污染物限量》（GB 2762-2012，样品生产日期在2017年9月17日之前）</w:t>
      </w:r>
      <w:r>
        <w:rPr>
          <w:rFonts w:hint="default" w:ascii="Times New Roman" w:hAnsi="Times New Roman" w:eastAsia="仿宋_GB2312" w:cs="Times New Roman"/>
          <w:color w:val="auto"/>
          <w:sz w:val="32"/>
          <w:szCs w:val="32"/>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default" w:ascii="Times New Roman" w:hAnsi="Times New Roman" w:eastAsia="仿宋_GB2312" w:cs="Times New Roman"/>
          <w:color w:val="auto"/>
          <w:sz w:val="32"/>
          <w:szCs w:val="32"/>
          <w:lang w:val="en-US" w:eastAsia="zh-CN"/>
        </w:rPr>
        <w:t>《食品安全国家标准 食品添加剂使用标准》（GB 2760-2014）、</w:t>
      </w:r>
      <w:r>
        <w:rPr>
          <w:rFonts w:hint="default" w:ascii="Times New Roman" w:hAnsi="Times New Roman" w:eastAsia="仿宋_GB2312" w:cs="Times New Roman"/>
          <w:color w:val="auto"/>
          <w:kern w:val="2"/>
          <w:sz w:val="32"/>
          <w:szCs w:val="32"/>
          <w:lang w:val="en-US" w:eastAsia="zh-CN" w:bidi="ar-SA"/>
        </w:rPr>
        <w:t>《食品安全国家标准 食品中真菌毒素限量》（GB 2761-2017，样品生产日期在2017年9月17日（含）之后）、《食品安全国家标准 食品中真菌毒素限量》（GB 2761-2011，样品生产日期在2017年9月17日之前）</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《食品安全国家标准 发酵酒及其配制酒》（GB 2758-2012）等标准及产品明示标准和指标的要求。</w:t>
      </w:r>
    </w:p>
    <w:p>
      <w:pPr>
        <w:spacing w:line="540" w:lineRule="exact"/>
        <w:ind w:firstLine="640" w:firstLineChars="200"/>
        <w:rPr>
          <w:rFonts w:hint="eastAsia" w:eastAsia="楷体_GB2312"/>
          <w:sz w:val="32"/>
          <w:szCs w:val="32"/>
        </w:rPr>
      </w:pPr>
      <w:r>
        <w:rPr>
          <w:rFonts w:hint="eastAsia" w:eastAsia="楷体_GB2312"/>
          <w:sz w:val="32"/>
          <w:szCs w:val="32"/>
        </w:rPr>
        <w:t>（二）检验项目</w:t>
      </w:r>
    </w:p>
    <w:p>
      <w:pPr>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1.白酒、白酒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液态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、白酒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检验项目</w:t>
      </w:r>
      <w:r>
        <w:rPr>
          <w:rFonts w:hint="default" w:ascii="Times New Roman" w:hAnsi="Times New Roman" w:eastAsia="仿宋_GB2312" w:cs="Times New Roman"/>
          <w:color w:val="auto"/>
          <w:sz w:val="32"/>
          <w:szCs w:val="32"/>
          <w:lang w:eastAsia="zh-CN"/>
        </w:rPr>
        <w:t>：酒精度、铅（以</w:t>
      </w:r>
      <w:r>
        <w:rPr>
          <w:rFonts w:hint="default" w:ascii="Times New Roman" w:hAnsi="Times New Roman" w:eastAsia="仿宋_GB2312" w:cs="Times New Roman"/>
          <w:color w:val="auto"/>
          <w:sz w:val="32"/>
          <w:szCs w:val="32"/>
          <w:lang w:val="en-US" w:eastAsia="zh-CN"/>
        </w:rPr>
        <w:t>Pb计</w:t>
      </w:r>
      <w:r>
        <w:rPr>
          <w:rFonts w:hint="default" w:ascii="Times New Roman" w:hAnsi="Times New Roman" w:eastAsia="仿宋_GB2312" w:cs="Times New Roman"/>
          <w:color w:val="auto"/>
          <w:sz w:val="32"/>
          <w:szCs w:val="32"/>
          <w:lang w:eastAsia="zh-CN"/>
        </w:rPr>
        <w:t>）、甲醇、氰化物（以HCN计）、糖精钠（以糖精计）、甜蜜素（以环己基氨基磺酸计）、三氯蔗糖。</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2.啤酒</w:t>
      </w:r>
      <w:r>
        <w:rPr>
          <w:rFonts w:hint="default" w:ascii="Times New Roman" w:hAnsi="Times New Roman" w:eastAsia="仿宋_GB2312" w:cs="Times New Roman"/>
          <w:color w:val="auto"/>
          <w:sz w:val="32"/>
          <w:szCs w:val="32"/>
        </w:rPr>
        <w:t>检验项目</w:t>
      </w:r>
      <w:r>
        <w:rPr>
          <w:rFonts w:hint="default" w:ascii="Times New Roman" w:hAnsi="Times New Roman" w:eastAsia="仿宋_GB2312" w:cs="Times New Roman"/>
          <w:color w:val="auto"/>
          <w:sz w:val="32"/>
          <w:szCs w:val="32"/>
          <w:lang w:eastAsia="zh-CN"/>
        </w:rPr>
        <w:t>：酒精度、铅（以Pb计）、甲醛、二氧化硫残留量、警示语标注（</w:t>
      </w:r>
      <w:r>
        <w:rPr>
          <w:rFonts w:hint="default" w:ascii="Times New Roman" w:hAnsi="Times New Roman" w:eastAsia="仿宋_GB2312" w:cs="Times New Roman"/>
          <w:color w:val="auto"/>
          <w:sz w:val="32"/>
          <w:szCs w:val="32"/>
          <w:lang w:val="en-US" w:eastAsia="zh-CN"/>
        </w:rPr>
        <w:t>限玻璃瓶装啤酒检测</w:t>
      </w:r>
      <w:r>
        <w:rPr>
          <w:rFonts w:hint="default" w:ascii="Times New Roman" w:hAnsi="Times New Roman" w:eastAsia="仿宋_GB2312" w:cs="Times New Roman"/>
          <w:color w:val="auto"/>
          <w:sz w:val="32"/>
          <w:szCs w:val="32"/>
          <w:lang w:eastAsia="zh-CN"/>
        </w:rPr>
        <w:t>）。</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.葡萄酒检验项目</w:t>
      </w:r>
      <w:r>
        <w:rPr>
          <w:rFonts w:hint="default" w:ascii="Times New Roman" w:hAnsi="Times New Roman" w:eastAsia="仿宋_GB2312" w:cs="Times New Roman"/>
          <w:color w:val="auto"/>
          <w:sz w:val="32"/>
          <w:szCs w:val="32"/>
          <w:lang w:eastAsia="zh-CN"/>
        </w:rPr>
        <w:t>：酒精度、铅（以Pb计）、赭曲霉毒素A、甲醇、苯甲酸及其钠盐（以苯甲酸计）、山梨酸及其钾盐（以山梨酸计）、脱氢乙酸及其钠盐（以脱氢乙酸计）、纳他霉素、二氧化硫残留量、糖精钠（以糖精计）、甜蜜素（以环己基氨基磺酸计）、三氯蔗糖。</w:t>
      </w:r>
    </w:p>
    <w:p>
      <w:pPr>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.以蒸馏酒及食用酒精为酒基的配制酒检验项目</w:t>
      </w:r>
      <w:r>
        <w:rPr>
          <w:rFonts w:hint="default" w:ascii="Times New Roman" w:hAnsi="Times New Roman" w:eastAsia="仿宋_GB2312" w:cs="Times New Roman"/>
          <w:color w:val="auto"/>
          <w:sz w:val="32"/>
          <w:szCs w:val="32"/>
          <w:lang w:eastAsia="zh-CN"/>
        </w:rPr>
        <w:t>：铅（以Pb计）、甲醇、氰化物（以HCN计）、二氧化硫残留量、糖精钠（以糖精计）、甜蜜素（以环己基氨基磺酸计）。</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其他蒸馏酒检验项目：酒精度、铅（以Pb计）、甲醇、氰化物（以HCN计）、糖精钠（以糖精计）</w:t>
      </w:r>
      <w:r>
        <w:rPr>
          <w:rFonts w:hint="default" w:ascii="Times New Roman" w:hAnsi="Times New Roman" w:eastAsia="仿宋_GB2312" w:cs="Times New Roman"/>
          <w:color w:val="auto"/>
          <w:sz w:val="32"/>
          <w:szCs w:val="32"/>
          <w:lang w:val="en-US" w:eastAsia="zh-CN"/>
        </w:rPr>
        <w:t>。</w:t>
      </w:r>
    </w:p>
    <w:p>
      <w:pPr>
        <w:spacing w:line="540" w:lineRule="exact"/>
        <w:ind w:firstLine="640" w:firstLineChars="200"/>
        <w:rPr>
          <w:rFonts w:hint="eastAsia" w:ascii="仿宋" w:hAnsi="仿宋" w:eastAsia="仿宋" w:cs="仿宋"/>
          <w:sz w:val="32"/>
          <w:szCs w:val="32"/>
          <w:lang w:val="en-US" w:eastAsia="zh-CN"/>
        </w:rPr>
      </w:pP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lang w:eastAsia="zh-CN"/>
        </w:rPr>
        <w:t>食糖</w:t>
      </w:r>
    </w:p>
    <w:p>
      <w:pPr>
        <w:spacing w:line="540" w:lineRule="exact"/>
        <w:ind w:firstLine="640" w:firstLineChars="200"/>
        <w:rPr>
          <w:rFonts w:hint="eastAsia" w:eastAsia="楷体_GB2312"/>
          <w:sz w:val="32"/>
          <w:szCs w:val="32"/>
        </w:rPr>
      </w:pPr>
      <w:r>
        <w:rPr>
          <w:rFonts w:hint="eastAsia" w:eastAsia="楷体_GB2312"/>
          <w:sz w:val="32"/>
          <w:szCs w:val="32"/>
        </w:rPr>
        <w:t>（一）抽检依据</w:t>
      </w:r>
    </w:p>
    <w:p>
      <w:pPr>
        <w:pStyle w:val="10"/>
        <w:numPr>
          <w:ilvl w:val="0"/>
          <w:numId w:val="0"/>
        </w:numPr>
        <w:spacing w:line="540"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抽检依据《食品安全国家标准 食品中污染物限量》（GB 2762-2017）、《食品安全国家标准 食品添加剂使用标准》（GB 2760-2014）、《白砂糖》（GB/T 317-2018）、《食品安全国家标准 食糖》（GB 13104-2014）、《方糖》（GB/T 35888-2018）等标准及产品明示标准和指标的要求。</w:t>
      </w:r>
    </w:p>
    <w:p>
      <w:pPr>
        <w:spacing w:line="540" w:lineRule="exact"/>
        <w:ind w:firstLine="640" w:firstLineChars="200"/>
        <w:rPr>
          <w:rFonts w:hint="eastAsia" w:eastAsia="楷体_GB2312"/>
          <w:sz w:val="32"/>
          <w:szCs w:val="32"/>
        </w:rPr>
      </w:pPr>
      <w:r>
        <w:rPr>
          <w:rFonts w:hint="eastAsia" w:eastAsia="楷体_GB2312"/>
          <w:sz w:val="32"/>
          <w:szCs w:val="32"/>
        </w:rPr>
        <w:t>（二）检验项目</w:t>
      </w:r>
    </w:p>
    <w:p>
      <w:pPr>
        <w:pStyle w:val="10"/>
        <w:numPr>
          <w:ilvl w:val="0"/>
          <w:numId w:val="0"/>
        </w:numPr>
        <w:spacing w:line="540"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1.白砂糖检验项目：蔗糖分、还原糖分、色值、总砷（以As计）、铅（以Pb计）、二氧化硫残留量、螨。</w:t>
      </w:r>
    </w:p>
    <w:p>
      <w:pPr>
        <w:spacing w:line="540"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2.方糖检验项目：蔗糖分、还原糖分、色值、总砷（以As计）、铅（以Pb计）、二氧化硫残留量、螨。</w:t>
      </w:r>
    </w:p>
    <w:p>
      <w:pPr>
        <w:spacing w:line="540" w:lineRule="exact"/>
        <w:ind w:firstLine="640" w:firstLineChars="200"/>
        <w:rPr>
          <w:rFonts w:hint="eastAsia" w:ascii="Times New Roman" w:hAnsi="Times New Roman" w:eastAsia="仿宋_GB2312" w:cs="Times New Roman"/>
          <w:color w:val="auto"/>
          <w:kern w:val="2"/>
          <w:sz w:val="32"/>
          <w:szCs w:val="32"/>
          <w:lang w:val="en-US" w:eastAsia="zh-CN" w:bidi="ar-SA"/>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餐饮食品</w:t>
      </w:r>
    </w:p>
    <w:p>
      <w:p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抽检依据</w:t>
      </w:r>
      <w:r>
        <w:rPr>
          <w:rFonts w:hint="default" w:ascii="Times New Roman" w:hAnsi="Times New Roman" w:eastAsia="仿宋_GB2312" w:cs="Times New Roman"/>
          <w:color w:val="auto"/>
          <w:sz w:val="32"/>
          <w:szCs w:val="32"/>
          <w:highlight w:val="none"/>
          <w:lang w:val="en-US" w:eastAsia="zh-CN"/>
        </w:rPr>
        <w:t>《食品安全国家标准 食品添加剂使用标准》（GB 2760-2014）、《食品安全国家标准 食品中污染物限量》（GB 2762-2017）、《食品安全国家标准 消毒餐</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饮</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具》（GB</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14934-2016）、《中华人民共和国卫生部、国家食品药品监督管理局公告》（</w:t>
      </w:r>
      <w:r>
        <w:rPr>
          <w:rFonts w:hint="default" w:ascii="Times New Roman" w:hAnsi="Times New Roman" w:eastAsia="仿宋_GB2312" w:cs="Times New Roman"/>
          <w:color w:val="auto"/>
          <w:sz w:val="32"/>
          <w:szCs w:val="32"/>
          <w:highlight w:val="none"/>
          <w:lang w:eastAsia="zh-CN"/>
        </w:rPr>
        <w:t>201</w:t>
      </w:r>
      <w:r>
        <w:rPr>
          <w:rFonts w:hint="default" w:ascii="Times New Roman" w:hAnsi="Times New Roman" w:eastAsia="仿宋_GB2312" w:cs="Times New Roman"/>
          <w:color w:val="auto"/>
          <w:sz w:val="32"/>
          <w:szCs w:val="32"/>
          <w:highlight w:val="none"/>
          <w:lang w:val="en-US" w:eastAsia="zh-CN"/>
        </w:rPr>
        <w:t>2年第10号）、</w:t>
      </w:r>
      <w:r>
        <w:rPr>
          <w:rFonts w:hint="default" w:ascii="Times New Roman" w:hAnsi="Times New Roman" w:eastAsia="仿宋_GB2312" w:cs="Times New Roman"/>
          <w:sz w:val="32"/>
          <w:szCs w:val="40"/>
          <w:lang w:val="en-US" w:eastAsia="zh-CN"/>
        </w:rPr>
        <w:t>全国打击违法添加非食用物质和滥用食品添加剂专项整治领导小组关于印发《食品中可能违法添加的非食用物质和易滥用的食品添加剂品种名单（第一批）》的通知（食品整治办〔</w:t>
      </w:r>
      <w:r>
        <w:rPr>
          <w:rFonts w:hint="default" w:ascii="Times New Roman" w:hAnsi="Times New Roman" w:eastAsia="仿宋_GB2312" w:cs="Times New Roman"/>
          <w:sz w:val="32"/>
          <w:szCs w:val="32"/>
          <w:highlight w:val="none"/>
          <w:lang w:val="en-US" w:eastAsia="zh-CN"/>
        </w:rPr>
        <w:t>2008〕3</w:t>
      </w:r>
      <w:r>
        <w:rPr>
          <w:rFonts w:hint="default" w:ascii="Times New Roman" w:hAnsi="Times New Roman" w:eastAsia="仿宋_GB2312" w:cs="Times New Roman"/>
          <w:sz w:val="32"/>
          <w:szCs w:val="40"/>
          <w:lang w:val="en-US" w:eastAsia="zh-CN"/>
        </w:rPr>
        <w:t>号</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32"/>
          <w:highlight w:val="none"/>
          <w:lang w:val="en-US" w:eastAsia="zh-CN"/>
        </w:rPr>
        <w:t>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名单（第四批）》的通知（整顿办函〔2010〕50号）、</w:t>
      </w:r>
      <w:r>
        <w:rPr>
          <w:rFonts w:hint="default" w:ascii="Times New Roman" w:hAnsi="Times New Roman" w:eastAsia="仿宋_GB2312" w:cs="Times New Roman"/>
          <w:sz w:val="32"/>
          <w:szCs w:val="40"/>
        </w:rPr>
        <w:t>全国食品安全整顿工作办公室关于印发《食品中可能违法添加的非食用物质和易滥用的食品添加剂品种名单（第五批</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》的通知</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整顿办函〔</w:t>
      </w:r>
      <w:r>
        <w:rPr>
          <w:rFonts w:hint="default" w:ascii="Times New Roman" w:hAnsi="Times New Roman" w:eastAsia="仿宋_GB2312" w:cs="Times New Roman"/>
          <w:sz w:val="32"/>
          <w:szCs w:val="32"/>
          <w:highlight w:val="none"/>
          <w:lang w:val="en-US" w:eastAsia="zh-CN"/>
        </w:rPr>
        <w:t>2011</w:t>
      </w:r>
      <w:r>
        <w:rPr>
          <w:rFonts w:hint="default" w:ascii="Times New Roman" w:hAnsi="Times New Roman" w:eastAsia="仿宋_GB2312" w:cs="Times New Roman"/>
          <w:sz w:val="32"/>
          <w:szCs w:val="40"/>
          <w:lang w:val="en-US" w:eastAsia="zh-CN"/>
        </w:rPr>
        <w:t>〕1号）、</w:t>
      </w:r>
      <w:r>
        <w:rPr>
          <w:rFonts w:hint="default" w:ascii="Times New Roman" w:hAnsi="Times New Roman" w:eastAsia="仿宋_GB2312" w:cs="Times New Roman"/>
          <w:sz w:val="32"/>
          <w:szCs w:val="32"/>
          <w:highlight w:val="none"/>
          <w:lang w:val="en-US" w:eastAsia="zh-CN"/>
        </w:rPr>
        <w:t>《卫生部等7部门关于撤销食品添加剂过氧化苯甲酰、过氧化钙的公告》（卫生部公告〔2011〕第4号）</w:t>
      </w:r>
      <w:r>
        <w:rPr>
          <w:rFonts w:hint="default" w:ascii="Times New Roman" w:hAnsi="Times New Roman" w:eastAsia="仿宋_GB2312" w:cs="Times New Roman"/>
          <w:color w:val="auto"/>
          <w:sz w:val="32"/>
          <w:szCs w:val="32"/>
          <w:highlight w:val="none"/>
          <w:lang w:val="en-US" w:eastAsia="zh-CN"/>
        </w:rPr>
        <w:t>等标准及产品明示标准和指标的要求</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.发酵面制品（自制）</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：苯甲酸及其钠盐（以苯甲酸计）、山梨酸及其钾盐（以山梨酸计）、糖精钠（以糖精计）。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2.油炸面制品（自制）</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：铝的残留量（干样品，以Al计）。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3.酱卤肉制品、肉灌肠、其他熟肉（自制）</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：胭脂红、亚硝酸盐（以亚硝酸钠计）、苯甲酸及其钠盐（以苯甲酸计）、山梨酸及其钾盐（以山梨酸计）。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4.肉冻、皮冻（自制）</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：铬（以Cr计）。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5.火锅调味料（底料、蘸料）（自制）</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：罂粟碱、吗啡、可待因、那可丁、蒂巴因。</w:t>
      </w:r>
    </w:p>
    <w:p>
      <w:pPr>
        <w:keepNext w:val="0"/>
        <w:keepLines w:val="0"/>
        <w:widowControl/>
        <w:suppressLineNumbers w:val="0"/>
        <w:ind w:firstLine="640" w:firstLineChars="200"/>
        <w:jc w:val="lef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熏烧烤肉制品（餐饮）检验项目：苯并[a]芘、N-二甲基亚硝胺、铅（以Pb计）、镉（以Cd计）、铬（以Cr计）、亚硝酸盐（以亚硝酸钠计）、苯甲酸及其钠盐（以苯甲酸计）、山梨酸及其钾盐（以山梨酸计）、胭脂红、盐酸克伦特罗、莱克多巴胺、沙丁胺醇。</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7.其他调味品（餐饮）检验项目：铅（以Pb计）。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8.火锅、麻辣烫调味料（底料、蘸料）（餐饮）</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：罂粟碱、吗啡、可待因、那可丁、蒂巴因、铅（以Pb计）、总砷（以As计）、苏丹红I-IV。</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9.糕点（餐饮单位自制）</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铅（以Pb计）、富马酸二甲酯、苯甲酸及其钠盐（以苯甲酸计）、山梨酸及其钾盐（以山梨酸计）、糖精钠（以糖精计）、甜蜜素（以环己基氨基磺酸计）、铝的残留量（干样品，以Al计）、丙酸及其钠盐、钙盐（以丙酸计）、脱氢乙酸及其钠盐（以脱氢乙酸计）、纳他霉素、三氯蔗糖、丙二醇。</w:t>
      </w:r>
    </w:p>
    <w:p>
      <w:pPr>
        <w:keepNext w:val="0"/>
        <w:keepLines w:val="0"/>
        <w:widowControl/>
        <w:suppressLineNumbers w:val="0"/>
        <w:ind w:firstLine="640" w:firstLineChars="200"/>
        <w:jc w:val="lef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10.其他米面制品（餐饮）</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：过氧化苯甲酰、甲醛次硫酸氢钠（以甲醛计）、铅（以Pb计）、硼砂（以硼酸计）。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11.复用餐饮具</w:t>
      </w:r>
      <w:r>
        <w:rPr>
          <w:rFonts w:hint="default" w:ascii="Times New Roman" w:hAnsi="Times New Roman" w:eastAsia="仿宋_GB2312" w:cs="Times New Roman"/>
          <w:sz w:val="32"/>
          <w:szCs w:val="32"/>
          <w:highlight w:val="none"/>
          <w:lang w:val="en-US" w:eastAsia="zh-CN"/>
        </w:rPr>
        <w:t>检验项目</w:t>
      </w:r>
      <w:r>
        <w:rPr>
          <w:rFonts w:hint="eastAsia" w:ascii="Times New Roman" w:hAnsi="Times New Roman" w:eastAsia="仿宋_GB2312" w:cs="Times New Roman"/>
          <w:sz w:val="32"/>
          <w:szCs w:val="32"/>
          <w:highlight w:val="none"/>
          <w:lang w:val="en-US" w:eastAsia="zh-CN"/>
        </w:rPr>
        <w:t>：游离性余氯、阴离子合成洗涤剂（以十二烷基苯磺酸钠计）、大肠菌群、沙门氏菌。</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食品添加剂</w:t>
      </w:r>
    </w:p>
    <w:p>
      <w:p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抽检依据《食品安全国家标准 食品添加剂 明胶》（GB 6783-2013）等标准及产品明示标准和指标的要求。</w:t>
      </w:r>
    </w:p>
    <w:p>
      <w:p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（二）检验项目</w:t>
      </w:r>
    </w:p>
    <w:p>
      <w:pPr>
        <w:spacing w:line="540" w:lineRule="exact"/>
        <w:ind w:firstLine="640" w:firstLineChars="200"/>
        <w:rPr>
          <w:rFonts w:hint="eastAsia" w:eastAsia="仿宋_GB2312"/>
          <w:sz w:val="32"/>
          <w:szCs w:val="32"/>
        </w:rPr>
      </w:pPr>
      <w:r>
        <w:rPr>
          <w:rFonts w:hint="eastAsia" w:ascii="Times New Roman" w:hAnsi="Times New Roman" w:eastAsia="仿宋_GB2312" w:cs="Times New Roman"/>
          <w:sz w:val="32"/>
          <w:szCs w:val="32"/>
          <w:highlight w:val="none"/>
          <w:lang w:val="en-US" w:eastAsia="zh-CN"/>
        </w:rPr>
        <w:t>明胶检验项目：凝冻强度（6.67%）、铬（Cr）、铅（Pb）、总砷（As）、二氧化硫、过氧化物</w:t>
      </w:r>
      <w:r>
        <w:rPr>
          <w:rFonts w:hint="eastAsia" w:eastAsia="仿宋_GB2312" w:cs="Times New Roman"/>
          <w:sz w:val="32"/>
          <w:szCs w:val="32"/>
          <w:highlight w:val="none"/>
          <w:lang w:val="en-US" w:eastAsia="zh-CN"/>
        </w:rPr>
        <w:t>。</w:t>
      </w: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B730"/>
    <w:multiLevelType w:val="singleLevel"/>
    <w:tmpl w:val="0C08B730"/>
    <w:lvl w:ilvl="0" w:tentative="0">
      <w:start w:val="1"/>
      <w:numFmt w:val="chineseCounting"/>
      <w:suff w:val="nothing"/>
      <w:lvlText w:val="%1、"/>
      <w:lvlJc w:val="left"/>
      <w:pPr>
        <w:ind w:left="0" w:firstLine="420"/>
      </w:pPr>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FA77D3"/>
    <w:rsid w:val="3123569D"/>
    <w:rsid w:val="314D32AA"/>
    <w:rsid w:val="31BE2B35"/>
    <w:rsid w:val="31D55E82"/>
    <w:rsid w:val="31E761D8"/>
    <w:rsid w:val="32A819FE"/>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毛毛虫1399570649</cp:lastModifiedBy>
  <dcterms:modified xsi:type="dcterms:W3CDTF">2019-09-20T11:00:57Z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