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hint="eastAsia" w:eastAsia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粮食加工品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抽检依据《食品安全国家标准 食品中真菌毒素限量》（GB 2761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2017）、《食品安全国家标准 食品中污染物限量》（GB 2762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eastAsia="仿宋_GB2312"/>
          <w:sz w:val="32"/>
          <w:szCs w:val="32"/>
        </w:rPr>
        <w:t>2017）、《</w:t>
      </w:r>
      <w:r>
        <w:rPr>
          <w:rFonts w:eastAsia="仿宋_GB2312"/>
          <w:color w:val="000000"/>
          <w:sz w:val="32"/>
          <w:szCs w:val="32"/>
        </w:rPr>
        <w:t>卫生部</w:t>
      </w:r>
      <w:r>
        <w:rPr>
          <w:rFonts w:eastAsia="仿宋_GB2312"/>
          <w:sz w:val="32"/>
          <w:szCs w:val="32"/>
        </w:rPr>
        <w:t>等7部门关于撤销食品添加剂过氧化苯甲酰、过氧化钙的公告》（</w:t>
      </w:r>
      <w:r>
        <w:rPr>
          <w:rFonts w:eastAsia="仿宋_GB2312"/>
          <w:color w:val="000000"/>
          <w:sz w:val="32"/>
          <w:szCs w:val="32"/>
        </w:rPr>
        <w:t>卫生部</w:t>
      </w:r>
      <w:r>
        <w:rPr>
          <w:rFonts w:eastAsia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〕</w:t>
      </w:r>
      <w:r>
        <w:rPr>
          <w:rFonts w:eastAsia="仿宋_GB2312"/>
          <w:kern w:val="36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第4号）</w:t>
      </w:r>
      <w:r>
        <w:rPr>
          <w:rFonts w:hint="eastAsia" w:eastAsia="仿宋_GB2312"/>
          <w:sz w:val="32"/>
          <w:szCs w:val="32"/>
          <w:lang w:eastAsia="zh-CN"/>
        </w:rPr>
        <w:t>等标准</w:t>
      </w:r>
      <w:r>
        <w:rPr>
          <w:rFonts w:eastAsia="仿宋_GB2312"/>
          <w:sz w:val="32"/>
          <w:szCs w:val="32"/>
        </w:rPr>
        <w:t>及产品明示标准和指标的要求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楷体_GB2312"/>
          <w:sz w:val="32"/>
          <w:szCs w:val="32"/>
          <w:lang w:eastAsia="zh-CN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通用小麦粉、专用小麦粉检验项目：总汞</w:t>
      </w:r>
      <w:r>
        <w:rPr>
          <w:rFonts w:hint="eastAsia" w:eastAsia="仿宋_GB2312"/>
          <w:sz w:val="32"/>
          <w:szCs w:val="32"/>
        </w:rPr>
        <w:t>（以Hg计）</w:t>
      </w:r>
      <w:r>
        <w:rPr>
          <w:rFonts w:eastAsia="仿宋_GB2312"/>
          <w:sz w:val="32"/>
          <w:szCs w:val="32"/>
        </w:rPr>
        <w:t>、总砷</w:t>
      </w:r>
      <w:r>
        <w:rPr>
          <w:rFonts w:hint="eastAsia" w:eastAsia="仿宋_GB2312"/>
          <w:sz w:val="32"/>
          <w:szCs w:val="32"/>
        </w:rPr>
        <w:t>（以As计）</w:t>
      </w:r>
      <w:r>
        <w:rPr>
          <w:rFonts w:eastAsia="仿宋_GB2312"/>
          <w:sz w:val="32"/>
          <w:szCs w:val="32"/>
        </w:rPr>
        <w:t>、铬</w:t>
      </w:r>
      <w:r>
        <w:rPr>
          <w:rFonts w:hint="eastAsia" w:eastAsia="仿宋_GB2312"/>
          <w:sz w:val="32"/>
          <w:szCs w:val="32"/>
        </w:rPr>
        <w:t>（以Cr计）</w:t>
      </w:r>
      <w:r>
        <w:rPr>
          <w:rFonts w:eastAsia="仿宋_GB2312"/>
          <w:sz w:val="32"/>
          <w:szCs w:val="32"/>
        </w:rPr>
        <w:t>、玉米赤霉烯酮、脱氧雪腐镰刀菌烯醇、赭曲霉毒素A、过氧化苯甲酰。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大米检验项目：铅</w:t>
      </w:r>
      <w:r>
        <w:rPr>
          <w:rFonts w:hint="eastAsia" w:eastAsia="仿宋_GB2312"/>
          <w:sz w:val="32"/>
          <w:szCs w:val="32"/>
        </w:rPr>
        <w:t>（以Pb计）</w:t>
      </w:r>
      <w:r>
        <w:rPr>
          <w:rFonts w:eastAsia="仿宋_GB2312"/>
          <w:sz w:val="32"/>
          <w:szCs w:val="32"/>
        </w:rPr>
        <w:t>、镉</w:t>
      </w:r>
      <w:r>
        <w:rPr>
          <w:rFonts w:hint="eastAsia" w:eastAsia="仿宋_GB2312"/>
          <w:sz w:val="32"/>
          <w:szCs w:val="32"/>
        </w:rPr>
        <w:t>（以Cd计）</w:t>
      </w:r>
      <w:r>
        <w:rPr>
          <w:rFonts w:eastAsia="仿宋_GB2312"/>
          <w:sz w:val="32"/>
          <w:szCs w:val="32"/>
        </w:rPr>
        <w:t>、总汞</w:t>
      </w:r>
      <w:r>
        <w:rPr>
          <w:rFonts w:hint="eastAsia" w:eastAsia="仿宋_GB2312"/>
          <w:sz w:val="32"/>
          <w:szCs w:val="32"/>
        </w:rPr>
        <w:t>（以Hg计）</w:t>
      </w:r>
      <w:r>
        <w:rPr>
          <w:rFonts w:eastAsia="仿宋_GB2312"/>
          <w:sz w:val="32"/>
          <w:szCs w:val="32"/>
        </w:rPr>
        <w:t>、无机砷</w:t>
      </w:r>
      <w:r>
        <w:rPr>
          <w:rFonts w:hint="eastAsia" w:eastAsia="仿宋_GB2312"/>
          <w:sz w:val="32"/>
          <w:szCs w:val="32"/>
        </w:rPr>
        <w:t>（以As计）</w:t>
      </w:r>
      <w:r>
        <w:rPr>
          <w:rFonts w:eastAsia="仿宋_GB2312"/>
          <w:sz w:val="32"/>
          <w:szCs w:val="32"/>
        </w:rPr>
        <w:t>、铬</w:t>
      </w:r>
      <w:r>
        <w:rPr>
          <w:rFonts w:hint="eastAsia" w:eastAsia="仿宋_GB2312"/>
          <w:sz w:val="32"/>
          <w:szCs w:val="32"/>
        </w:rPr>
        <w:t>（以Cr计）</w:t>
      </w:r>
      <w:r>
        <w:rPr>
          <w:rFonts w:eastAsia="仿宋_GB2312"/>
          <w:sz w:val="32"/>
          <w:szCs w:val="32"/>
        </w:rPr>
        <w:t>、黄曲霉毒素B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eastAsia="仿宋_GB2312"/>
          <w:sz w:val="32"/>
          <w:szCs w:val="32"/>
        </w:rPr>
        <w:t>、赭曲霉毒素A。</w:t>
      </w:r>
    </w:p>
    <w:p>
      <w:pPr>
        <w:spacing w:line="594" w:lineRule="exact"/>
        <w:ind w:firstLine="640" w:firstLineChars="200"/>
        <w:jc w:val="both"/>
        <w:outlineLvl w:val="9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.</w:t>
      </w:r>
      <w:r>
        <w:rPr>
          <w:rFonts w:eastAsia="仿宋_GB2312"/>
          <w:sz w:val="32"/>
          <w:szCs w:val="32"/>
          <w:highlight w:val="none"/>
        </w:rPr>
        <w:t>挂面、手</w:t>
      </w:r>
      <w:r>
        <w:rPr>
          <w:rFonts w:eastAsia="仿宋_GB2312"/>
          <w:sz w:val="32"/>
          <w:szCs w:val="32"/>
        </w:rPr>
        <w:t>工面检验项目：铅</w:t>
      </w:r>
      <w:r>
        <w:rPr>
          <w:rFonts w:hint="eastAsia" w:eastAsia="仿宋_GB2312"/>
          <w:sz w:val="32"/>
          <w:szCs w:val="32"/>
        </w:rPr>
        <w:t>（以Pb计）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6B5B11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FA77D3"/>
    <w:rsid w:val="3123569D"/>
    <w:rsid w:val="314D32AA"/>
    <w:rsid w:val="31BE2B35"/>
    <w:rsid w:val="31D55E82"/>
    <w:rsid w:val="31E761D8"/>
    <w:rsid w:val="32A819FE"/>
    <w:rsid w:val="351E4BE6"/>
    <w:rsid w:val="36036235"/>
    <w:rsid w:val="37FC1525"/>
    <w:rsid w:val="38426296"/>
    <w:rsid w:val="38E53ED3"/>
    <w:rsid w:val="3A746258"/>
    <w:rsid w:val="3AB3353C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EF52766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dcterms:modified xsi:type="dcterms:W3CDTF">2019-10-28T02:18:58Z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