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5" w:rsidRDefault="00E75B95"/>
    <w:p w:rsidR="00FA75B1" w:rsidRDefault="00FA75B1">
      <w:pPr>
        <w:jc w:val="center"/>
        <w:rPr>
          <w:b/>
          <w:bCs/>
          <w:sz w:val="44"/>
          <w:szCs w:val="44"/>
        </w:rPr>
      </w:pPr>
    </w:p>
    <w:p w:rsidR="00E43FAB" w:rsidRPr="00250088" w:rsidRDefault="00012E9E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250088">
        <w:rPr>
          <w:rFonts w:ascii="方正小标宋简体" w:eastAsia="方正小标宋简体" w:hint="eastAsia"/>
          <w:bCs/>
          <w:sz w:val="36"/>
          <w:szCs w:val="36"/>
        </w:rPr>
        <w:t>截至201</w:t>
      </w:r>
      <w:r w:rsidR="00CC1FE7" w:rsidRPr="00250088">
        <w:rPr>
          <w:rFonts w:ascii="方正小标宋简体" w:eastAsia="方正小标宋简体" w:hint="eastAsia"/>
          <w:bCs/>
          <w:sz w:val="36"/>
          <w:szCs w:val="36"/>
        </w:rPr>
        <w:t>9</w:t>
      </w:r>
      <w:r w:rsidRPr="00250088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CC1FE7" w:rsidRPr="00250088">
        <w:rPr>
          <w:rFonts w:ascii="方正小标宋简体" w:eastAsia="方正小标宋简体" w:hint="eastAsia"/>
          <w:bCs/>
          <w:sz w:val="36"/>
          <w:szCs w:val="36"/>
        </w:rPr>
        <w:t>6</w:t>
      </w:r>
      <w:r w:rsidRPr="00250088">
        <w:rPr>
          <w:rFonts w:ascii="方正小标宋简体" w:eastAsia="方正小标宋简体" w:hint="eastAsia"/>
          <w:bCs/>
          <w:sz w:val="36"/>
          <w:szCs w:val="36"/>
        </w:rPr>
        <w:t>月各地州市有效发明专利状况表</w:t>
      </w:r>
    </w:p>
    <w:p w:rsidR="00E43FAB" w:rsidRDefault="00012E9E" w:rsidP="00A75DDE">
      <w:pPr>
        <w:ind w:right="633"/>
        <w:jc w:val="right"/>
        <w:rPr>
          <w:b/>
        </w:rPr>
      </w:pPr>
      <w:r>
        <w:rPr>
          <w:rFonts w:hint="eastAsia"/>
          <w:b/>
        </w:rPr>
        <w:t>单位：件</w:t>
      </w:r>
    </w:p>
    <w:tbl>
      <w:tblPr>
        <w:tblW w:w="9057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362"/>
        <w:gridCol w:w="1276"/>
        <w:gridCol w:w="1252"/>
        <w:gridCol w:w="1276"/>
        <w:gridCol w:w="1276"/>
        <w:gridCol w:w="1417"/>
      </w:tblGrid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地州市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个人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工矿企业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大专院校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科研机构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机关团体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乌鲁木齐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99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昌吉州</w:t>
            </w:r>
            <w:r w:rsidR="00447940"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314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克拉玛依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石河子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伊犁州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博州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塔城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阿勒泰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吐鲁番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哈密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巴州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阿克苏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喀什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和田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克州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012E9E" w:rsidTr="00165E7A">
        <w:trPr>
          <w:trHeight w:val="399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b/>
                <w:szCs w:val="21"/>
              </w:rPr>
              <w:t>合  计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510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2E9E" w:rsidRPr="00165E7A" w:rsidRDefault="00012E9E" w:rsidP="0025008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65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126</w:t>
            </w:r>
          </w:p>
        </w:tc>
      </w:tr>
    </w:tbl>
    <w:p w:rsidR="00E43FAB" w:rsidRDefault="00012E9E" w:rsidP="00250088">
      <w:pPr>
        <w:ind w:firstLineChars="300" w:firstLine="723"/>
      </w:pPr>
      <w:r w:rsidRPr="00250088">
        <w:rPr>
          <w:rFonts w:hint="eastAsia"/>
          <w:b/>
          <w:sz w:val="24"/>
        </w:rPr>
        <w:t>注：</w:t>
      </w:r>
      <w:r>
        <w:rPr>
          <w:rFonts w:hint="eastAsia"/>
        </w:rPr>
        <w:t>以上数据均含兵团部分</w:t>
      </w:r>
    </w:p>
    <w:p w:rsidR="00E43FAB" w:rsidRDefault="00FA75B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95AE93" wp14:editId="5257197D">
            <wp:extent cx="5543550" cy="28479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43FAB" w:rsidRDefault="00E43FAB" w:rsidP="00012E9E"/>
    <w:p w:rsidR="00E43FAB" w:rsidRDefault="00012E9E" w:rsidP="00925BBD">
      <w:pPr>
        <w:wordWrap w:val="0"/>
        <w:ind w:right="420"/>
        <w:jc w:val="right"/>
      </w:pPr>
      <w:r>
        <w:rPr>
          <w:rFonts w:hint="eastAsia"/>
        </w:rPr>
        <w:t>（知识产权促进处</w:t>
      </w:r>
      <w:r>
        <w:rPr>
          <w:rFonts w:hint="eastAsia"/>
        </w:rPr>
        <w:t xml:space="preserve">  </w:t>
      </w:r>
      <w:r>
        <w:rPr>
          <w:rFonts w:hint="eastAsia"/>
        </w:rPr>
        <w:t>杨珂）</w:t>
      </w:r>
    </w:p>
    <w:p w:rsidR="00E43FAB" w:rsidRDefault="00E43FAB"/>
    <w:sectPr w:rsidR="00E43F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10" w:rsidRDefault="00C14110" w:rsidP="00663FA8">
      <w:r>
        <w:separator/>
      </w:r>
    </w:p>
  </w:endnote>
  <w:endnote w:type="continuationSeparator" w:id="0">
    <w:p w:rsidR="00C14110" w:rsidRDefault="00C14110" w:rsidP="006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10" w:rsidRDefault="00C14110" w:rsidP="00663FA8">
      <w:r>
        <w:separator/>
      </w:r>
    </w:p>
  </w:footnote>
  <w:footnote w:type="continuationSeparator" w:id="0">
    <w:p w:rsidR="00C14110" w:rsidRDefault="00C14110" w:rsidP="0066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2E9E"/>
    <w:rsid w:val="000C5F00"/>
    <w:rsid w:val="00165E7A"/>
    <w:rsid w:val="001C56E9"/>
    <w:rsid w:val="001E7F90"/>
    <w:rsid w:val="00215685"/>
    <w:rsid w:val="00250088"/>
    <w:rsid w:val="003864FF"/>
    <w:rsid w:val="00436DE8"/>
    <w:rsid w:val="00447940"/>
    <w:rsid w:val="00612A72"/>
    <w:rsid w:val="00663FA8"/>
    <w:rsid w:val="006B27E8"/>
    <w:rsid w:val="00874262"/>
    <w:rsid w:val="008E3E54"/>
    <w:rsid w:val="00906500"/>
    <w:rsid w:val="00911C25"/>
    <w:rsid w:val="00925BBD"/>
    <w:rsid w:val="009F3B99"/>
    <w:rsid w:val="00A75DDE"/>
    <w:rsid w:val="00BB1489"/>
    <w:rsid w:val="00C14110"/>
    <w:rsid w:val="00C3164D"/>
    <w:rsid w:val="00CC1FE7"/>
    <w:rsid w:val="00CD710F"/>
    <w:rsid w:val="00DC75D5"/>
    <w:rsid w:val="00E35466"/>
    <w:rsid w:val="00E43FAB"/>
    <w:rsid w:val="00E75B95"/>
    <w:rsid w:val="00EA6F70"/>
    <w:rsid w:val="00F069E3"/>
    <w:rsid w:val="00FA75B1"/>
    <w:rsid w:val="00FB6C5D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有效!$B$1</c:f>
              <c:strCache>
                <c:ptCount val="1"/>
                <c:pt idx="0">
                  <c:v>合计</c:v>
                </c:pt>
              </c:strCache>
            </c:strRef>
          </c:tx>
          <c:invertIfNegative val="0"/>
          <c:cat>
            <c:strRef>
              <c:f>有效!$A$2:$A$16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有效!$B$2:$B$16</c:f>
              <c:numCache>
                <c:formatCode>General</c:formatCode>
                <c:ptCount val="15"/>
                <c:pt idx="0">
                  <c:v>2919</c:v>
                </c:pt>
                <c:pt idx="1">
                  <c:v>315</c:v>
                </c:pt>
                <c:pt idx="2">
                  <c:v>441</c:v>
                </c:pt>
                <c:pt idx="3">
                  <c:v>620</c:v>
                </c:pt>
                <c:pt idx="4">
                  <c:v>153</c:v>
                </c:pt>
                <c:pt idx="5">
                  <c:v>58</c:v>
                </c:pt>
                <c:pt idx="6">
                  <c:v>61</c:v>
                </c:pt>
                <c:pt idx="7">
                  <c:v>57</c:v>
                </c:pt>
                <c:pt idx="8">
                  <c:v>73</c:v>
                </c:pt>
                <c:pt idx="9">
                  <c:v>82</c:v>
                </c:pt>
                <c:pt idx="10">
                  <c:v>231</c:v>
                </c:pt>
                <c:pt idx="11">
                  <c:v>134</c:v>
                </c:pt>
                <c:pt idx="12">
                  <c:v>62</c:v>
                </c:pt>
                <c:pt idx="13">
                  <c:v>34</c:v>
                </c:pt>
                <c:pt idx="1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594240"/>
        <c:axId val="169600128"/>
        <c:axId val="0"/>
      </c:bar3DChart>
      <c:catAx>
        <c:axId val="16959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600128"/>
        <c:crosses val="autoZero"/>
        <c:auto val="1"/>
        <c:lblAlgn val="ctr"/>
        <c:lblOffset val="100"/>
        <c:noMultiLvlLbl val="0"/>
      </c:catAx>
      <c:valAx>
        <c:axId val="16960012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CN" altLang="en-US"/>
                  <a:t>有效发明专利拥有量（件）</a:t>
                </a:r>
              </a:p>
            </c:rich>
          </c:tx>
          <c:layout>
            <c:manualLayout>
              <c:xMode val="edge"/>
              <c:yMode val="edge"/>
              <c:x val="1.202077865266842E-2"/>
              <c:y val="0.140332458442694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9594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杨珂</cp:lastModifiedBy>
  <cp:revision>51</cp:revision>
  <dcterms:created xsi:type="dcterms:W3CDTF">2016-02-25T09:00:00Z</dcterms:created>
  <dcterms:modified xsi:type="dcterms:W3CDTF">2019-07-31T04:21:00Z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