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rPr>
        <w:t>新疆维吾尔自治区食品生产</w:t>
      </w:r>
      <w:r>
        <w:rPr>
          <w:rFonts w:hint="eastAsia" w:ascii="Times New Roman" w:hAnsi="Times New Roman" w:eastAsia="方正小标宋_GBK" w:cs="Times New Roman"/>
          <w:sz w:val="44"/>
          <w:szCs w:val="44"/>
          <w:highlight w:val="none"/>
          <w:lang w:eastAsia="zh-CN"/>
        </w:rPr>
        <w:t>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飞行检查管理办法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第一条</w:t>
      </w:r>
      <w:r>
        <w:rPr>
          <w:rFonts w:hint="default" w:ascii="Times New Roman" w:hAnsi="Times New Roman" w:cs="Times New Roman"/>
          <w:b/>
          <w:bCs/>
          <w:highlight w:val="none"/>
          <w:lang w:eastAsia="zh-CN"/>
        </w:rPr>
        <w:t>（制定背景）</w:t>
      </w:r>
      <w:r>
        <w:rPr>
          <w:rFonts w:hint="default" w:ascii="Times New Roman" w:hAnsi="Times New Roman" w:eastAsia="仿宋_GB2312" w:cs="Times New Roman"/>
          <w:highlight w:val="none"/>
        </w:rPr>
        <w:t xml:space="preserve"> 为加强和规范食品生产</w:t>
      </w:r>
      <w:r>
        <w:rPr>
          <w:rFonts w:hint="eastAsia" w:ascii="Times New Roman" w:hAnsi="Times New Roman" w:cs="Times New Roman"/>
          <w:highlight w:val="none"/>
          <w:lang w:eastAsia="zh-CN"/>
        </w:rPr>
        <w:t>经营</w:t>
      </w:r>
      <w:r>
        <w:rPr>
          <w:rFonts w:hint="default" w:ascii="Times New Roman" w:hAnsi="Times New Roman" w:eastAsia="仿宋_GB2312" w:cs="Times New Roman"/>
          <w:highlight w:val="none"/>
        </w:rPr>
        <w:t>飞行检查工作，督促食品生产</w:t>
      </w:r>
      <w:r>
        <w:rPr>
          <w:rFonts w:hint="eastAsia" w:ascii="Times New Roman" w:hAnsi="Times New Roman" w:cs="Times New Roman"/>
          <w:highlight w:val="none"/>
          <w:lang w:eastAsia="zh-CN"/>
        </w:rPr>
        <w:t>经营</w:t>
      </w:r>
      <w:r>
        <w:rPr>
          <w:rFonts w:hint="default" w:ascii="Times New Roman" w:hAnsi="Times New Roman" w:eastAsia="仿宋_GB2312" w:cs="Times New Roman"/>
          <w:highlight w:val="none"/>
        </w:rPr>
        <w:t>者落实食品安全主体责任，及时发现和消除食品安全</w:t>
      </w:r>
      <w:r>
        <w:rPr>
          <w:rFonts w:hint="eastAsia" w:ascii="Times New Roman" w:hAnsi="Times New Roman" w:cs="Times New Roman"/>
          <w:highlight w:val="none"/>
          <w:lang w:eastAsia="zh-CN"/>
        </w:rPr>
        <w:t>风险</w:t>
      </w:r>
      <w:r>
        <w:rPr>
          <w:rFonts w:hint="default" w:ascii="Times New Roman" w:hAnsi="Times New Roman" w:eastAsia="仿宋_GB2312" w:cs="Times New Roman"/>
          <w:highlight w:val="none"/>
        </w:rPr>
        <w:t>隐患，依据《中华人民共和国食品</w:t>
      </w:r>
      <w:bookmarkStart w:id="0" w:name="_GoBack"/>
      <w:bookmarkEnd w:id="0"/>
      <w:r>
        <w:rPr>
          <w:rFonts w:hint="default" w:ascii="Times New Roman" w:hAnsi="Times New Roman" w:eastAsia="仿宋_GB2312" w:cs="Times New Roman"/>
          <w:highlight w:val="none"/>
        </w:rPr>
        <w:t>安全法》及其实施条例、《食品生产经营监督检查管理办法》等法律、法规、规章的规定，制定本办法。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第二条</w:t>
      </w:r>
      <w:r>
        <w:rPr>
          <w:rFonts w:hint="default" w:ascii="Times New Roman" w:hAnsi="Times New Roman" w:cs="Times New Roman"/>
          <w:b/>
          <w:bCs/>
          <w:highlight w:val="none"/>
          <w:lang w:eastAsia="zh-CN"/>
        </w:rPr>
        <w:t>（适用范围）</w:t>
      </w:r>
      <w:r>
        <w:rPr>
          <w:rFonts w:hint="default" w:ascii="Times New Roman" w:hAnsi="Times New Roman" w:eastAsia="仿宋_GB2312" w:cs="Times New Roman"/>
          <w:highlight w:val="none"/>
        </w:rPr>
        <w:t xml:space="preserve"> 本办法适用于自治区</w:t>
      </w:r>
      <w:r>
        <w:rPr>
          <w:rFonts w:hint="default" w:ascii="Times New Roman" w:hAnsi="Times New Roman" w:cs="Times New Roman"/>
          <w:highlight w:val="none"/>
          <w:lang w:eastAsia="zh-CN"/>
        </w:rPr>
        <w:t>范围内</w:t>
      </w:r>
      <w:r>
        <w:rPr>
          <w:rFonts w:hint="default" w:ascii="Times New Roman" w:hAnsi="Times New Roman" w:eastAsia="仿宋_GB2312" w:cs="Times New Roman"/>
          <w:highlight w:val="none"/>
        </w:rPr>
        <w:t>市场监督管理部门对食品生产</w:t>
      </w:r>
      <w:r>
        <w:rPr>
          <w:rFonts w:hint="eastAsia" w:ascii="Times New Roman" w:hAnsi="Times New Roman" w:cs="Times New Roman"/>
          <w:highlight w:val="none"/>
          <w:lang w:eastAsia="zh-CN"/>
        </w:rPr>
        <w:t>经营</w:t>
      </w:r>
      <w:r>
        <w:rPr>
          <w:rFonts w:hint="default" w:ascii="Times New Roman" w:hAnsi="Times New Roman" w:eastAsia="仿宋_GB2312" w:cs="Times New Roman"/>
          <w:highlight w:val="none"/>
        </w:rPr>
        <w:t>者组织开展的飞行检查。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w:t>
      </w:r>
      <w:r>
        <w:rPr>
          <w:rFonts w:hint="default" w:ascii="Times New Roman" w:hAnsi="Times New Roman" w:eastAsia="仿宋_GB2312" w:cs="Times New Roman"/>
          <w:b/>
          <w:bCs/>
          <w:highlight w:val="none"/>
        </w:rPr>
        <w:t>第三条</w:t>
      </w:r>
      <w:r>
        <w:rPr>
          <w:rFonts w:hint="default" w:ascii="Times New Roman" w:hAnsi="Times New Roman" w:cs="Times New Roman"/>
          <w:b/>
          <w:bCs/>
          <w:highlight w:val="none"/>
          <w:lang w:eastAsia="zh-CN"/>
        </w:rPr>
        <w:t>（检查定义）</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highlight w:val="none"/>
          <w:shd w:val="clear"/>
        </w:rPr>
        <w:t>本办法所称食品（包括食品添加剂，下同）生产</w:t>
      </w:r>
      <w:r>
        <w:rPr>
          <w:rFonts w:hint="eastAsia" w:ascii="Times New Roman" w:hAnsi="Times New Roman" w:cs="Times New Roman"/>
          <w:highlight w:val="none"/>
          <w:shd w:val="clear" w:fill="auto"/>
          <w:lang w:eastAsia="zh-CN"/>
        </w:rPr>
        <w:t>经营</w:t>
      </w:r>
      <w:r>
        <w:rPr>
          <w:rFonts w:hint="default" w:ascii="Times New Roman" w:hAnsi="Times New Roman" w:eastAsia="仿宋_GB2312" w:cs="Times New Roman"/>
          <w:highlight w:val="none"/>
          <w:shd w:val="clear"/>
        </w:rPr>
        <w:t>飞行检查，是指市场监督管理部门针对获得食品生产许可证</w:t>
      </w:r>
      <w:r>
        <w:rPr>
          <w:rFonts w:hint="eastAsia" w:ascii="Times New Roman" w:hAnsi="Times New Roman" w:cs="Times New Roman"/>
          <w:highlight w:val="none"/>
          <w:shd w:val="clear" w:fill="auto"/>
          <w:lang w:eastAsia="zh-CN"/>
        </w:rPr>
        <w:t>、食品经营许可证、</w:t>
      </w:r>
      <w:r>
        <w:rPr>
          <w:rFonts w:hint="eastAsia" w:ascii="Times New Roman" w:hAnsi="Times New Roman" w:cs="Times New Roman"/>
          <w:highlight w:val="none"/>
          <w:shd w:val="clear"/>
          <w:lang w:eastAsia="zh-CN"/>
        </w:rPr>
        <w:t>食品</w:t>
      </w:r>
      <w:r>
        <w:rPr>
          <w:rFonts w:hint="default" w:ascii="Times New Roman" w:hAnsi="Times New Roman" w:eastAsia="仿宋_GB2312" w:cs="Times New Roman"/>
          <w:highlight w:val="none"/>
          <w:shd w:val="clear"/>
        </w:rPr>
        <w:t>小作坊登记证</w:t>
      </w:r>
      <w:r>
        <w:rPr>
          <w:rFonts w:hint="eastAsia" w:ascii="Times New Roman" w:hAnsi="Times New Roman" w:cs="Times New Roman"/>
          <w:highlight w:val="none"/>
          <w:shd w:val="clear" w:fill="auto"/>
          <w:lang w:eastAsia="zh-CN"/>
        </w:rPr>
        <w:t>、小餐饮店登记证、小食杂店登记证、仅销售预包装食品备案</w:t>
      </w:r>
      <w:r>
        <w:rPr>
          <w:rFonts w:hint="default" w:ascii="Times New Roman" w:hAnsi="Times New Roman" w:eastAsia="仿宋_GB2312" w:cs="Times New Roman"/>
          <w:highlight w:val="none"/>
          <w:shd w:val="clear"/>
        </w:rPr>
        <w:t>的生产</w:t>
      </w:r>
      <w:r>
        <w:rPr>
          <w:rFonts w:hint="eastAsia" w:ascii="Times New Roman" w:hAnsi="Times New Roman" w:cs="Times New Roman"/>
          <w:highlight w:val="none"/>
          <w:shd w:val="clear" w:fill="auto"/>
          <w:lang w:eastAsia="zh-CN"/>
        </w:rPr>
        <w:t>经营</w:t>
      </w:r>
      <w:r>
        <w:rPr>
          <w:rFonts w:hint="default" w:ascii="Times New Roman" w:hAnsi="Times New Roman" w:eastAsia="仿宋_GB2312" w:cs="Times New Roman"/>
          <w:highlight w:val="none"/>
          <w:shd w:val="clear"/>
        </w:rPr>
        <w:t>者依法开展的不预先告知的有因监督检查。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第四条</w:t>
      </w:r>
      <w:r>
        <w:rPr>
          <w:rFonts w:hint="default" w:ascii="Times New Roman" w:hAnsi="Times New Roman" w:cs="Times New Roman"/>
          <w:b/>
          <w:bCs/>
          <w:highlight w:val="none"/>
          <w:lang w:eastAsia="zh-CN"/>
        </w:rPr>
        <w:t>（检查原则）</w:t>
      </w:r>
      <w:r>
        <w:rPr>
          <w:rFonts w:hint="default" w:ascii="Times New Roman" w:hAnsi="Times New Roman" w:eastAsia="仿宋_GB2312" w:cs="Times New Roman"/>
          <w:highlight w:val="none"/>
        </w:rPr>
        <w:t xml:space="preserve"> 飞行检查应遵循依法、客观、公正的原则，坚持</w:t>
      </w:r>
      <w:r>
        <w:rPr>
          <w:rFonts w:hint="eastAsia" w:ascii="Times New Roman" w:hAnsi="Times New Roman" w:cs="Times New Roman"/>
          <w:highlight w:val="none"/>
          <w:lang w:eastAsia="zh-CN"/>
        </w:rPr>
        <w:t>属地管理、</w:t>
      </w:r>
      <w:r>
        <w:rPr>
          <w:rFonts w:hint="default" w:ascii="Times New Roman" w:hAnsi="Times New Roman" w:eastAsia="仿宋_GB2312" w:cs="Times New Roman"/>
          <w:highlight w:val="none"/>
        </w:rPr>
        <w:t>预防为主、问题导向，</w:t>
      </w:r>
      <w:r>
        <w:rPr>
          <w:rFonts w:hint="eastAsia" w:ascii="Times New Roman" w:hAnsi="Times New Roman" w:cs="Times New Roman"/>
          <w:highlight w:val="none"/>
          <w:lang w:eastAsia="zh-CN"/>
        </w:rPr>
        <w:t>及时</w:t>
      </w:r>
      <w:r>
        <w:rPr>
          <w:rFonts w:hint="default" w:ascii="Times New Roman" w:hAnsi="Times New Roman" w:eastAsia="仿宋_GB2312" w:cs="Times New Roman"/>
          <w:highlight w:val="none"/>
        </w:rPr>
        <w:t>化解风险，</w:t>
      </w:r>
      <w:r>
        <w:rPr>
          <w:rFonts w:hint="eastAsia" w:ascii="Times New Roman" w:hAnsi="Times New Roman" w:cs="Times New Roman"/>
          <w:highlight w:val="none"/>
          <w:lang w:eastAsia="zh-CN"/>
        </w:rPr>
        <w:t>严惩违法行为，</w:t>
      </w:r>
      <w:r>
        <w:rPr>
          <w:rFonts w:hint="default" w:ascii="Times New Roman" w:hAnsi="Times New Roman" w:eastAsia="仿宋_GB2312" w:cs="Times New Roman"/>
          <w:highlight w:val="none"/>
        </w:rPr>
        <w:t>提升</w:t>
      </w:r>
      <w:r>
        <w:rPr>
          <w:rFonts w:hint="eastAsia" w:ascii="Times New Roman" w:hAnsi="Times New Roman" w:cs="Times New Roman"/>
          <w:highlight w:val="none"/>
          <w:lang w:eastAsia="zh-CN"/>
        </w:rPr>
        <w:t>食品</w:t>
      </w:r>
      <w:r>
        <w:rPr>
          <w:rFonts w:hint="default" w:ascii="Times New Roman" w:hAnsi="Times New Roman" w:eastAsia="仿宋_GB2312" w:cs="Times New Roman"/>
          <w:highlight w:val="none"/>
        </w:rPr>
        <w:t>生产</w:t>
      </w:r>
      <w:r>
        <w:rPr>
          <w:rFonts w:hint="eastAsia" w:ascii="Times New Roman" w:hAnsi="Times New Roman" w:cs="Times New Roman"/>
          <w:highlight w:val="none"/>
          <w:lang w:eastAsia="zh-CN"/>
        </w:rPr>
        <w:t>经营</w:t>
      </w:r>
      <w:r>
        <w:rPr>
          <w:rFonts w:hint="default" w:ascii="Times New Roman" w:hAnsi="Times New Roman" w:eastAsia="仿宋_GB2312" w:cs="Times New Roman"/>
          <w:highlight w:val="none"/>
        </w:rPr>
        <w:t>者</w:t>
      </w:r>
      <w:r>
        <w:rPr>
          <w:rFonts w:hint="eastAsia" w:ascii="Times New Roman" w:hAnsi="Times New Roman" w:cs="Times New Roman"/>
          <w:highlight w:val="none"/>
          <w:lang w:eastAsia="zh-CN"/>
        </w:rPr>
        <w:t>主体</w:t>
      </w:r>
      <w:r>
        <w:rPr>
          <w:rFonts w:hint="default" w:ascii="Times New Roman" w:hAnsi="Times New Roman" w:eastAsia="仿宋_GB2312" w:cs="Times New Roman"/>
          <w:highlight w:val="none"/>
        </w:rPr>
        <w:t>责任意识和质量</w:t>
      </w:r>
      <w:r>
        <w:rPr>
          <w:rFonts w:hint="eastAsia" w:ascii="Times New Roman" w:hAnsi="Times New Roman" w:cs="Times New Roman"/>
          <w:highlight w:val="none"/>
          <w:lang w:eastAsia="zh-CN"/>
        </w:rPr>
        <w:t>管理水平</w:t>
      </w:r>
      <w:r>
        <w:rPr>
          <w:rFonts w:hint="default" w:ascii="Times New Roman" w:hAnsi="Times New Roman" w:eastAsia="仿宋_GB2312" w:cs="Times New Roman"/>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第五条</w:t>
      </w:r>
      <w:r>
        <w:rPr>
          <w:rFonts w:hint="default" w:ascii="Times New Roman" w:hAnsi="Times New Roman" w:cs="Times New Roman"/>
          <w:b/>
          <w:bCs/>
          <w:highlight w:val="none"/>
          <w:lang w:eastAsia="zh-CN"/>
        </w:rPr>
        <w:t>（检查纪律）</w:t>
      </w:r>
      <w:r>
        <w:rPr>
          <w:rFonts w:hint="default" w:ascii="Times New Roman" w:hAnsi="Times New Roman" w:eastAsia="仿宋_GB2312" w:cs="Times New Roman"/>
          <w:highlight w:val="none"/>
        </w:rPr>
        <w:t xml:space="preserve"> 市场监督管理部门在实施飞行检查过程中，应当严格遵守有关法律法规、廉政纪律和工作要求，不得泄露检查情况、举报人信息及被检查食品生产</w:t>
      </w:r>
      <w:r>
        <w:rPr>
          <w:rFonts w:hint="eastAsia" w:ascii="Times New Roman" w:hAnsi="Times New Roman" w:cs="Times New Roman"/>
          <w:highlight w:val="none"/>
          <w:lang w:eastAsia="zh-CN"/>
        </w:rPr>
        <w:t>经营</w:t>
      </w:r>
      <w:r>
        <w:rPr>
          <w:rFonts w:hint="default" w:ascii="Times New Roman" w:hAnsi="Times New Roman" w:eastAsia="仿宋_GB2312" w:cs="Times New Roman"/>
          <w:highlight w:val="none"/>
        </w:rPr>
        <w:t>者商业秘密等。</w:t>
      </w:r>
      <w:r>
        <w:rPr>
          <w:rFonts w:hint="eastAsia" w:ascii="Times New Roman" w:hAnsi="Times New Roman" w:cs="Times New Roman"/>
          <w:highlight w:val="none"/>
          <w:lang w:eastAsia="zh-CN"/>
        </w:rPr>
        <w:t>检查人员</w:t>
      </w:r>
      <w:r>
        <w:rPr>
          <w:rFonts w:hint="default" w:ascii="Times New Roman" w:hAnsi="Times New Roman" w:eastAsia="仿宋_GB2312" w:cs="Times New Roman"/>
          <w:highlight w:val="none"/>
        </w:rPr>
        <w:t>与检查对象之间存在利益关系或其他可能影响检查公正情形的，应当回避。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第二章 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bCs/>
          <w:highlight w:val="none"/>
        </w:rPr>
        <w:t>第六条</w:t>
      </w:r>
      <w:r>
        <w:rPr>
          <w:rFonts w:hint="default" w:ascii="Times New Roman" w:hAnsi="Times New Roman" w:cs="Times New Roman"/>
          <w:b/>
          <w:bCs/>
          <w:highlight w:val="none"/>
          <w:lang w:eastAsia="zh-CN"/>
        </w:rPr>
        <w:t>（检查人员）</w:t>
      </w:r>
      <w:r>
        <w:rPr>
          <w:rFonts w:hint="default" w:ascii="Times New Roman" w:hAnsi="Times New Roman" w:eastAsia="仿宋_GB2312" w:cs="Times New Roman"/>
          <w:highlight w:val="none"/>
        </w:rPr>
        <w:t xml:space="preserve"> 飞行检查应当由2名以上</w:t>
      </w:r>
      <w:r>
        <w:rPr>
          <w:rFonts w:hint="eastAsia" w:ascii="Times New Roman" w:hAnsi="Times New Roman" w:cs="Times New Roman"/>
          <w:highlight w:val="none"/>
          <w:lang w:eastAsia="zh-CN"/>
        </w:rPr>
        <w:t>（含</w:t>
      </w:r>
      <w:r>
        <w:rPr>
          <w:rFonts w:hint="eastAsia" w:ascii="Times New Roman" w:hAnsi="Times New Roman" w:cs="Times New Roman"/>
          <w:highlight w:val="none"/>
          <w:lang w:val="en-US" w:eastAsia="zh-CN"/>
        </w:rPr>
        <w:t>2名）具有行政执法资格的监督</w:t>
      </w:r>
      <w:r>
        <w:rPr>
          <w:rFonts w:hint="default" w:ascii="Times New Roman" w:hAnsi="Times New Roman" w:eastAsia="仿宋_GB2312" w:cs="Times New Roman"/>
          <w:highlight w:val="none"/>
        </w:rPr>
        <w:t>检查人员</w:t>
      </w:r>
      <w:r>
        <w:rPr>
          <w:rFonts w:hint="eastAsia" w:ascii="Times New Roman" w:hAnsi="Times New Roman" w:cs="Times New Roman"/>
          <w:highlight w:val="none"/>
          <w:lang w:eastAsia="zh-CN"/>
        </w:rPr>
        <w:t>参加。检查人员较多的，可以组成检查组。市场监督管理部门根据需要可以聘请相关专业领域专业技术人员参加飞行检查。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cs="Times New Roman"/>
          <w:highlight w:val="none"/>
          <w:lang w:eastAsia="zh-CN"/>
        </w:rPr>
      </w:pPr>
      <w:r>
        <w:rPr>
          <w:rFonts w:hint="default" w:ascii="Times New Roman" w:hAnsi="Times New Roman" w:eastAsia="仿宋_GB2312" w:cs="Times New Roman"/>
          <w:highlight w:val="none"/>
        </w:rPr>
        <w:t>自治区市场监督管理</w:t>
      </w:r>
      <w:r>
        <w:rPr>
          <w:rFonts w:hint="eastAsia" w:ascii="Times New Roman" w:hAnsi="Times New Roman" w:cs="Times New Roman"/>
          <w:highlight w:val="none"/>
          <w:lang w:eastAsia="zh-CN"/>
        </w:rPr>
        <w:t>局</w:t>
      </w:r>
      <w:r>
        <w:rPr>
          <w:rFonts w:hint="default" w:ascii="Times New Roman" w:hAnsi="Times New Roman" w:eastAsia="仿宋_GB2312" w:cs="Times New Roman"/>
          <w:highlight w:val="none"/>
        </w:rPr>
        <w:t>负责建立</w:t>
      </w:r>
      <w:r>
        <w:rPr>
          <w:rFonts w:hint="eastAsia" w:ascii="Times New Roman" w:hAnsi="Times New Roman" w:cs="Times New Roman"/>
          <w:highlight w:val="none"/>
          <w:lang w:eastAsia="zh-CN"/>
        </w:rPr>
        <w:t>全区</w:t>
      </w:r>
      <w:r>
        <w:rPr>
          <w:rFonts w:hint="default" w:ascii="Times New Roman" w:hAnsi="Times New Roman" w:eastAsia="仿宋_GB2312" w:cs="Times New Roman"/>
          <w:highlight w:val="none"/>
        </w:rPr>
        <w:t>飞行检查人员库</w:t>
      </w:r>
      <w:r>
        <w:rPr>
          <w:rFonts w:hint="default" w:ascii="Times New Roman" w:hAnsi="Times New Roman" w:cs="Times New Roman"/>
          <w:highlight w:val="none"/>
          <w:lang w:eastAsia="zh-CN"/>
        </w:rPr>
        <w:t>并动态调整</w:t>
      </w:r>
      <w:r>
        <w:rPr>
          <w:rFonts w:hint="eastAsia" w:ascii="Times New Roman" w:hAnsi="Times New Roman" w:cs="Times New Roman"/>
          <w:highlight w:val="none"/>
          <w:lang w:eastAsia="zh-CN"/>
        </w:rPr>
        <w:t>，</w:t>
      </w:r>
      <w:r>
        <w:rPr>
          <w:rFonts w:hint="default" w:ascii="Times New Roman" w:hAnsi="Times New Roman" w:eastAsia="仿宋_GB2312" w:cs="Times New Roman"/>
          <w:highlight w:val="none"/>
        </w:rPr>
        <w:t>地</w:t>
      </w:r>
      <w:r>
        <w:rPr>
          <w:rFonts w:hint="eastAsia" w:ascii="Times New Roman" w:hAnsi="Times New Roman" w:cs="Times New Roman"/>
          <w:highlight w:val="none"/>
          <w:lang w:eastAsia="zh-CN"/>
        </w:rPr>
        <w:t>级</w:t>
      </w:r>
      <w:r>
        <w:rPr>
          <w:rFonts w:hint="default" w:ascii="Times New Roman" w:hAnsi="Times New Roman" w:eastAsia="仿宋_GB2312" w:cs="Times New Roman"/>
          <w:highlight w:val="none"/>
        </w:rPr>
        <w:t>市场监督管理</w:t>
      </w:r>
      <w:r>
        <w:rPr>
          <w:rFonts w:hint="eastAsia" w:ascii="Times New Roman" w:hAnsi="Times New Roman" w:cs="Times New Roman"/>
          <w:highlight w:val="none"/>
          <w:lang w:eastAsia="zh-CN"/>
        </w:rPr>
        <w:t>部门</w:t>
      </w:r>
      <w:r>
        <w:rPr>
          <w:rFonts w:hint="default" w:ascii="Times New Roman" w:hAnsi="Times New Roman" w:eastAsia="仿宋_GB2312" w:cs="Times New Roman"/>
          <w:highlight w:val="none"/>
        </w:rPr>
        <w:t>负责建立</w:t>
      </w:r>
      <w:r>
        <w:rPr>
          <w:rFonts w:hint="eastAsia" w:ascii="Times New Roman" w:hAnsi="Times New Roman" w:cs="Times New Roman"/>
          <w:highlight w:val="none"/>
          <w:lang w:eastAsia="zh-CN"/>
        </w:rPr>
        <w:t>本辖区</w:t>
      </w:r>
      <w:r>
        <w:rPr>
          <w:rFonts w:hint="default" w:ascii="Times New Roman" w:hAnsi="Times New Roman" w:eastAsia="仿宋_GB2312" w:cs="Times New Roman"/>
          <w:highlight w:val="none"/>
        </w:rPr>
        <w:t>飞行检查人员库</w:t>
      </w:r>
      <w:r>
        <w:rPr>
          <w:rFonts w:hint="default" w:ascii="Times New Roman" w:hAnsi="Times New Roman" w:cs="Times New Roman"/>
          <w:highlight w:val="none"/>
          <w:lang w:eastAsia="zh-CN"/>
        </w:rPr>
        <w:t>并动态调整</w:t>
      </w:r>
      <w:r>
        <w:rPr>
          <w:rFonts w:hint="eastAsia" w:ascii="Times New Roman" w:hAnsi="Times New Roman" w:cs="Times New Roman"/>
          <w:highlight w:val="none"/>
          <w:lang w:eastAsia="zh-CN"/>
        </w:rPr>
        <w:t>。</w:t>
      </w:r>
    </w:p>
    <w:p>
      <w:pPr>
        <w:pStyle w:val="2"/>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cs="Times New Roman"/>
          <w:highlight w:val="none"/>
          <w:lang w:eastAsia="zh-CN"/>
        </w:rPr>
      </w:pPr>
      <w:r>
        <w:rPr>
          <w:rFonts w:hint="default" w:ascii="Times New Roman" w:hAnsi="Times New Roman" w:cs="Times New Roman"/>
          <w:highlight w:val="none"/>
          <w:lang w:eastAsia="zh-CN"/>
        </w:rPr>
        <w:t>自治区</w:t>
      </w:r>
      <w:r>
        <w:rPr>
          <w:rFonts w:hint="default" w:ascii="Times New Roman" w:hAnsi="Times New Roman" w:eastAsia="仿宋_GB2312" w:cs="Times New Roman"/>
          <w:highlight w:val="none"/>
        </w:rPr>
        <w:t>市场监督管理</w:t>
      </w:r>
      <w:r>
        <w:rPr>
          <w:rFonts w:hint="eastAsia" w:ascii="Times New Roman" w:hAnsi="Times New Roman" w:cs="Times New Roman"/>
          <w:highlight w:val="none"/>
          <w:lang w:eastAsia="zh-CN"/>
        </w:rPr>
        <w:t>局</w:t>
      </w:r>
      <w:r>
        <w:rPr>
          <w:rFonts w:hint="default" w:ascii="Times New Roman" w:hAnsi="Times New Roman" w:eastAsia="仿宋_GB2312" w:cs="Times New Roman"/>
          <w:highlight w:val="none"/>
        </w:rPr>
        <w:t>可从</w:t>
      </w:r>
      <w:r>
        <w:rPr>
          <w:rFonts w:hint="eastAsia" w:ascii="Times New Roman" w:hAnsi="Times New Roman" w:cs="Times New Roman"/>
          <w:highlight w:val="none"/>
          <w:lang w:eastAsia="zh-CN"/>
        </w:rPr>
        <w:t>全区</w:t>
      </w:r>
      <w:r>
        <w:rPr>
          <w:rFonts w:hint="default" w:ascii="Times New Roman" w:hAnsi="Times New Roman" w:eastAsia="仿宋_GB2312" w:cs="Times New Roman"/>
          <w:highlight w:val="none"/>
        </w:rPr>
        <w:t>飞行检查人员库中随机调配人员开展飞行检查</w:t>
      </w:r>
      <w:r>
        <w:rPr>
          <w:rFonts w:hint="default" w:ascii="Times New Roman" w:hAnsi="Times New Roman" w:cs="Times New Roman"/>
          <w:highlight w:val="none"/>
          <w:lang w:eastAsia="zh-CN"/>
        </w:rPr>
        <w:t>。</w:t>
      </w:r>
      <w:r>
        <w:rPr>
          <w:rFonts w:hint="eastAsia" w:ascii="Times New Roman" w:hAnsi="Times New Roman" w:cs="Times New Roman"/>
          <w:highlight w:val="none"/>
          <w:lang w:eastAsia="zh-CN"/>
        </w:rPr>
        <w:t>因工作需要，下级市场监督管理部门</w:t>
      </w:r>
      <w:r>
        <w:rPr>
          <w:rFonts w:hint="default" w:ascii="Times New Roman" w:hAnsi="Times New Roman" w:cs="Times New Roman"/>
          <w:highlight w:val="none"/>
          <w:lang w:eastAsia="zh-CN"/>
        </w:rPr>
        <w:t>可向</w:t>
      </w:r>
      <w:r>
        <w:rPr>
          <w:rFonts w:hint="eastAsia" w:ascii="Times New Roman" w:hAnsi="Times New Roman" w:cs="Times New Roman"/>
          <w:highlight w:val="none"/>
          <w:lang w:eastAsia="zh-CN"/>
        </w:rPr>
        <w:t>上级</w:t>
      </w:r>
      <w:r>
        <w:rPr>
          <w:rFonts w:hint="default" w:ascii="Times New Roman" w:hAnsi="Times New Roman" w:eastAsia="仿宋_GB2312" w:cs="Times New Roman"/>
          <w:highlight w:val="none"/>
        </w:rPr>
        <w:t>市场监督管理</w:t>
      </w:r>
      <w:r>
        <w:rPr>
          <w:rFonts w:hint="eastAsia" w:ascii="Times New Roman" w:hAnsi="Times New Roman" w:cs="Times New Roman"/>
          <w:highlight w:val="none"/>
          <w:lang w:eastAsia="zh-CN"/>
        </w:rPr>
        <w:t>部门</w:t>
      </w:r>
      <w:r>
        <w:rPr>
          <w:rFonts w:hint="default" w:ascii="Times New Roman" w:hAnsi="Times New Roman" w:cs="Times New Roman"/>
          <w:highlight w:val="none"/>
          <w:lang w:eastAsia="zh-CN"/>
        </w:rPr>
        <w:t>申请调配检查人员实施检查</w:t>
      </w:r>
      <w:r>
        <w:rPr>
          <w:rFonts w:hint="default" w:ascii="Times New Roman" w:hAnsi="Times New Roman" w:eastAsia="仿宋_GB2312" w:cs="Times New Roman"/>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w:t>
      </w:r>
      <w:r>
        <w:rPr>
          <w:rFonts w:hint="eastAsia" w:ascii="Times New Roman" w:hAnsi="Times New Roman" w:cs="Times New Roman"/>
          <w:b/>
          <w:bCs/>
          <w:highlight w:val="none"/>
          <w:lang w:eastAsia="zh-CN"/>
        </w:rPr>
        <w:t>七</w:t>
      </w:r>
      <w:r>
        <w:rPr>
          <w:rFonts w:hint="default" w:ascii="Times New Roman" w:hAnsi="Times New Roman" w:eastAsia="仿宋_GB2312" w:cs="Times New Roman"/>
          <w:b/>
          <w:bCs/>
          <w:highlight w:val="none"/>
        </w:rPr>
        <w:t>条</w:t>
      </w:r>
      <w:r>
        <w:rPr>
          <w:rFonts w:hint="eastAsia" w:ascii="Times New Roman" w:hAnsi="Times New Roman" w:cs="Times New Roman"/>
          <w:b/>
          <w:bCs/>
          <w:highlight w:val="none"/>
          <w:lang w:eastAsia="zh-CN"/>
        </w:rPr>
        <w:t>（检查情形）</w:t>
      </w:r>
      <w:r>
        <w:rPr>
          <w:rFonts w:hint="default" w:ascii="Times New Roman" w:hAnsi="Times New Roman" w:eastAsia="仿宋_GB2312" w:cs="Times New Roman"/>
          <w:highlight w:val="none"/>
        </w:rPr>
        <w:t xml:space="preserve"> </w:t>
      </w:r>
      <w:r>
        <w:rPr>
          <w:rFonts w:hint="eastAsia" w:ascii="Times New Roman" w:hAnsi="Times New Roman" w:cs="Times New Roman"/>
          <w:highlight w:val="none"/>
          <w:shd w:val="clear"/>
          <w:lang w:eastAsia="zh-CN"/>
        </w:rPr>
        <w:t>市场监督管理部门对</w:t>
      </w:r>
      <w:r>
        <w:rPr>
          <w:rFonts w:hint="default" w:ascii="Times New Roman" w:hAnsi="Times New Roman" w:eastAsia="仿宋_GB2312" w:cs="Times New Roman"/>
          <w:highlight w:val="none"/>
          <w:shd w:val="clear"/>
        </w:rPr>
        <w:t>有下列情形之一的</w:t>
      </w:r>
      <w:r>
        <w:rPr>
          <w:rFonts w:hint="eastAsia" w:ascii="Times New Roman" w:hAnsi="Times New Roman" w:cs="Times New Roman"/>
          <w:highlight w:val="none"/>
          <w:shd w:val="clear"/>
          <w:lang w:eastAsia="zh-CN"/>
        </w:rPr>
        <w:t>食品生产</w:t>
      </w:r>
      <w:r>
        <w:rPr>
          <w:rFonts w:hint="eastAsia" w:ascii="Times New Roman" w:hAnsi="Times New Roman" w:cs="Times New Roman"/>
          <w:highlight w:val="none"/>
          <w:shd w:val="clear" w:fill="auto"/>
          <w:lang w:eastAsia="zh-CN"/>
        </w:rPr>
        <w:t>经营</w:t>
      </w:r>
      <w:r>
        <w:rPr>
          <w:rFonts w:hint="eastAsia" w:ascii="Times New Roman" w:hAnsi="Times New Roman" w:cs="Times New Roman"/>
          <w:highlight w:val="none"/>
          <w:shd w:val="clear"/>
          <w:lang w:eastAsia="zh-CN"/>
        </w:rPr>
        <w:t>者，</w:t>
      </w:r>
      <w:r>
        <w:rPr>
          <w:rFonts w:hint="default" w:ascii="Times New Roman" w:hAnsi="Times New Roman" w:eastAsia="仿宋_GB2312" w:cs="Times New Roman"/>
          <w:highlight w:val="none"/>
          <w:shd w:val="clear"/>
        </w:rPr>
        <w:t>可以开展飞行检查：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（一）产品风险隐患较大的；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（二）列入县级以上市场监督管理部门重点整治范围的；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highlight w:val="none"/>
          <w:lang w:eastAsia="zh-CN"/>
        </w:rPr>
      </w:pPr>
      <w:r>
        <w:rPr>
          <w:rFonts w:hint="eastAsia" w:ascii="Times New Roman" w:hAnsi="Times New Roman" w:cs="Times New Roman"/>
          <w:highlight w:val="none"/>
          <w:lang w:eastAsia="zh-CN"/>
        </w:rPr>
        <w:t>（三）监督抽检多次出现不合格的；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cs="Times New Roman"/>
          <w:highlight w:val="none"/>
          <w:lang w:eastAsia="zh-CN"/>
        </w:rPr>
      </w:pPr>
      <w:r>
        <w:rPr>
          <w:rFonts w:hint="eastAsia" w:ascii="Times New Roman" w:hAnsi="Times New Roman" w:cs="Times New Roman"/>
          <w:highlight w:val="none"/>
          <w:lang w:eastAsia="zh-CN"/>
        </w:rPr>
        <w:t>（四）被投诉举报存在突出食品安全问题的；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cs="Times New Roman"/>
          <w:highlight w:val="none"/>
          <w:lang w:eastAsia="zh-CN"/>
        </w:rPr>
      </w:pPr>
      <w:r>
        <w:rPr>
          <w:rFonts w:hint="eastAsia" w:ascii="Times New Roman" w:hAnsi="Times New Roman" w:cs="Times New Roman"/>
          <w:highlight w:val="none"/>
          <w:lang w:eastAsia="zh-CN"/>
        </w:rPr>
        <w:t>（五）曾经发生食品安全事故的；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cs="Times New Roman"/>
          <w:highlight w:val="none"/>
          <w:lang w:eastAsia="zh-CN"/>
        </w:rPr>
      </w:pPr>
      <w:r>
        <w:rPr>
          <w:rFonts w:hint="eastAsia" w:ascii="Times New Roman" w:hAnsi="Times New Roman" w:cs="Times New Roman"/>
          <w:highlight w:val="none"/>
          <w:lang w:eastAsia="zh-CN"/>
        </w:rPr>
        <w:t>（六）有严重违法生产经营记录以及不良信用记录的；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cs="Times New Roman"/>
          <w:highlight w:val="none"/>
          <w:lang w:eastAsia="zh-CN"/>
        </w:rPr>
      </w:pPr>
      <w:r>
        <w:rPr>
          <w:rFonts w:hint="eastAsia" w:ascii="Times New Roman" w:hAnsi="Times New Roman" w:cs="Times New Roman"/>
          <w:highlight w:val="none"/>
          <w:lang w:eastAsia="zh-CN"/>
        </w:rPr>
        <w:t>（七）为重大活动提供食品的；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cs="Times New Roman"/>
          <w:highlight w:val="none"/>
          <w:lang w:eastAsia="zh-CN"/>
        </w:rPr>
      </w:pPr>
      <w:r>
        <w:rPr>
          <w:rFonts w:hint="eastAsia" w:ascii="Times New Roman" w:hAnsi="Times New Roman" w:cs="Times New Roman"/>
          <w:highlight w:val="none"/>
          <w:lang w:eastAsia="zh-CN"/>
        </w:rPr>
        <w:t>（八）造成食品安全负面舆情的；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cs="Times New Roman"/>
          <w:highlight w:val="none"/>
          <w:lang w:eastAsia="zh-CN"/>
        </w:rPr>
      </w:pPr>
      <w:r>
        <w:rPr>
          <w:rFonts w:hint="eastAsia" w:ascii="Times New Roman" w:hAnsi="Times New Roman" w:cs="Times New Roman"/>
          <w:highlight w:val="none"/>
          <w:lang w:eastAsia="zh-CN"/>
        </w:rPr>
        <w:t>（九）其他需要进行飞行检查的。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黑体_GBK" w:hAnsi="方正黑体_GBK" w:eastAsia="方正黑体_GBK" w:cs="方正黑体_GBK"/>
          <w:color w:val="000000"/>
          <w:kern w:val="0"/>
          <w:szCs w:val="32"/>
          <w:highlight w:val="none"/>
        </w:rPr>
      </w:pPr>
      <w:r>
        <w:rPr>
          <w:rFonts w:hint="eastAsia" w:ascii="方正黑体_GBK" w:hAnsi="方正黑体_GBK" w:eastAsia="方正黑体_GBK" w:cs="方正黑体_GBK"/>
          <w:color w:val="000000"/>
          <w:kern w:val="0"/>
          <w:szCs w:val="32"/>
          <w:highlight w:val="none"/>
        </w:rPr>
        <w:t>第三章 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w:t>
      </w:r>
      <w:r>
        <w:rPr>
          <w:rFonts w:hint="eastAsia" w:ascii="Times New Roman" w:hAnsi="Times New Roman" w:cs="Times New Roman"/>
          <w:b/>
          <w:bCs/>
          <w:highlight w:val="none"/>
          <w:lang w:eastAsia="zh-CN"/>
        </w:rPr>
        <w:t>八</w:t>
      </w:r>
      <w:r>
        <w:rPr>
          <w:rFonts w:hint="default" w:ascii="Times New Roman" w:hAnsi="Times New Roman" w:eastAsia="仿宋_GB2312" w:cs="Times New Roman"/>
          <w:b/>
          <w:bCs/>
          <w:highlight w:val="none"/>
        </w:rPr>
        <w:t>条</w:t>
      </w:r>
      <w:r>
        <w:rPr>
          <w:rFonts w:hint="eastAsia" w:ascii="Times New Roman" w:hAnsi="Times New Roman" w:cs="Times New Roman"/>
          <w:b/>
          <w:bCs/>
          <w:highlight w:val="none"/>
          <w:lang w:eastAsia="zh-CN"/>
        </w:rPr>
        <w:t>（权利义务）</w:t>
      </w:r>
      <w:r>
        <w:rPr>
          <w:rFonts w:hint="default" w:ascii="Times New Roman" w:hAnsi="Times New Roman" w:eastAsia="仿宋_GB2312" w:cs="Times New Roman"/>
          <w:highlight w:val="none"/>
        </w:rPr>
        <w:t xml:space="preserve"> 检查</w:t>
      </w:r>
      <w:r>
        <w:rPr>
          <w:rFonts w:hint="eastAsia" w:ascii="Times New Roman" w:hAnsi="Times New Roman" w:cs="Times New Roman"/>
          <w:highlight w:val="none"/>
          <w:lang w:eastAsia="zh-CN"/>
        </w:rPr>
        <w:t>人员</w:t>
      </w:r>
      <w:r>
        <w:rPr>
          <w:rFonts w:hint="default" w:ascii="Times New Roman" w:hAnsi="Times New Roman" w:eastAsia="仿宋_GB2312" w:cs="Times New Roman"/>
          <w:highlight w:val="none"/>
        </w:rPr>
        <w:t>应当出示有效执法证件，</w:t>
      </w:r>
      <w:r>
        <w:rPr>
          <w:rFonts w:hint="eastAsia" w:ascii="Times New Roman" w:hAnsi="Times New Roman" w:cs="Times New Roman"/>
          <w:highlight w:val="none"/>
          <w:lang w:eastAsia="zh-CN"/>
        </w:rPr>
        <w:t>依法</w:t>
      </w:r>
      <w:r>
        <w:rPr>
          <w:rFonts w:hint="default" w:ascii="Times New Roman" w:hAnsi="Times New Roman" w:eastAsia="仿宋_GB2312" w:cs="Times New Roman"/>
          <w:highlight w:val="none"/>
        </w:rPr>
        <w:t>告知拟检查事项、享有的权利及应尽的义务。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highlight w:val="none"/>
        </w:rPr>
        <w:t xml:space="preserve"> 检查</w:t>
      </w:r>
      <w:r>
        <w:rPr>
          <w:rFonts w:hint="eastAsia" w:ascii="Times New Roman" w:hAnsi="Times New Roman" w:cs="Times New Roman"/>
          <w:highlight w:val="none"/>
          <w:lang w:eastAsia="zh-CN"/>
        </w:rPr>
        <w:t>人员</w:t>
      </w:r>
      <w:r>
        <w:rPr>
          <w:rFonts w:hint="default" w:ascii="Times New Roman" w:hAnsi="Times New Roman" w:eastAsia="仿宋_GB2312" w:cs="Times New Roman"/>
          <w:highlight w:val="none"/>
        </w:rPr>
        <w:t>进入食品生产</w:t>
      </w:r>
      <w:r>
        <w:rPr>
          <w:rFonts w:hint="eastAsia" w:ascii="Times New Roman" w:hAnsi="Times New Roman" w:cs="Times New Roman"/>
          <w:highlight w:val="none"/>
          <w:lang w:eastAsia="zh-CN"/>
        </w:rPr>
        <w:t>经营</w:t>
      </w:r>
      <w:r>
        <w:rPr>
          <w:rFonts w:hint="default" w:ascii="Times New Roman" w:hAnsi="Times New Roman" w:eastAsia="仿宋_GB2312" w:cs="Times New Roman"/>
          <w:highlight w:val="none"/>
        </w:rPr>
        <w:t>相关场所实施检查</w:t>
      </w:r>
      <w:r>
        <w:rPr>
          <w:rFonts w:hint="eastAsia" w:ascii="Times New Roman" w:hAnsi="Times New Roman" w:cs="Times New Roman"/>
          <w:highlight w:val="none"/>
          <w:lang w:eastAsia="zh-CN"/>
        </w:rPr>
        <w:t>，</w:t>
      </w:r>
      <w:r>
        <w:rPr>
          <w:rFonts w:hint="default" w:ascii="Times New Roman" w:hAnsi="Times New Roman" w:eastAsia="仿宋_GB2312" w:cs="Times New Roman"/>
          <w:highlight w:val="none"/>
        </w:rPr>
        <w:t>食品生产</w:t>
      </w:r>
      <w:r>
        <w:rPr>
          <w:rFonts w:hint="eastAsia" w:ascii="Times New Roman" w:hAnsi="Times New Roman" w:cs="Times New Roman"/>
          <w:highlight w:val="none"/>
          <w:lang w:eastAsia="zh-CN"/>
        </w:rPr>
        <w:t>经营</w:t>
      </w:r>
      <w:r>
        <w:rPr>
          <w:rFonts w:hint="default" w:ascii="Times New Roman" w:hAnsi="Times New Roman" w:eastAsia="仿宋_GB2312" w:cs="Times New Roman"/>
          <w:highlight w:val="none"/>
        </w:rPr>
        <w:t>者不得拒绝、阻挠、干涉</w:t>
      </w:r>
      <w:r>
        <w:rPr>
          <w:rFonts w:hint="eastAsia" w:ascii="Times New Roman" w:hAnsi="Times New Roman" w:cs="Times New Roman"/>
          <w:highlight w:val="none"/>
          <w:lang w:eastAsia="zh-CN"/>
        </w:rPr>
        <w:t>，如实回答相关询问，提供相关合同、票据、账簿等有关资料。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w:t>
      </w:r>
      <w:r>
        <w:rPr>
          <w:rFonts w:hint="eastAsia" w:ascii="Times New Roman" w:hAnsi="Times New Roman" w:cs="Times New Roman"/>
          <w:b/>
          <w:bCs/>
          <w:highlight w:val="none"/>
          <w:lang w:eastAsia="zh-CN"/>
        </w:rPr>
        <w:t>九</w:t>
      </w:r>
      <w:r>
        <w:rPr>
          <w:rFonts w:hint="default" w:ascii="Times New Roman" w:hAnsi="Times New Roman" w:eastAsia="仿宋_GB2312" w:cs="Times New Roman"/>
          <w:b/>
          <w:bCs/>
          <w:highlight w:val="none"/>
        </w:rPr>
        <w:t>条</w:t>
      </w:r>
      <w:r>
        <w:rPr>
          <w:rFonts w:hint="eastAsia" w:ascii="Times New Roman" w:hAnsi="Times New Roman" w:cs="Times New Roman"/>
          <w:b/>
          <w:bCs/>
          <w:highlight w:val="none"/>
          <w:lang w:eastAsia="zh-CN"/>
        </w:rPr>
        <w:t>（检查过程）</w:t>
      </w:r>
      <w:r>
        <w:rPr>
          <w:rFonts w:hint="eastAsia" w:ascii="Times New Roman" w:hAnsi="Times New Roman" w:cs="Times New Roman"/>
          <w:b/>
          <w:bCs/>
          <w:highlight w:val="none"/>
          <w:lang w:val="en-US" w:eastAsia="zh-CN"/>
        </w:rPr>
        <w:t xml:space="preserve"> </w:t>
      </w:r>
      <w:r>
        <w:rPr>
          <w:rFonts w:hint="default" w:ascii="Times New Roman" w:hAnsi="Times New Roman" w:eastAsia="仿宋_GB2312" w:cs="Times New Roman"/>
          <w:highlight w:val="none"/>
        </w:rPr>
        <w:t>检查</w:t>
      </w:r>
      <w:r>
        <w:rPr>
          <w:rFonts w:hint="eastAsia" w:ascii="Times New Roman" w:hAnsi="Times New Roman" w:cs="Times New Roman"/>
          <w:highlight w:val="none"/>
          <w:lang w:eastAsia="zh-CN"/>
        </w:rPr>
        <w:t>人员根据问题线索，并依据《食品生产经营监督检查要点表》确定检查项目和检查内容</w:t>
      </w:r>
      <w:r>
        <w:rPr>
          <w:rFonts w:hint="default" w:ascii="Times New Roman" w:hAnsi="Times New Roman" w:eastAsia="仿宋_GB2312" w:cs="Times New Roman"/>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highlight w:val="none"/>
        </w:rPr>
      </w:pPr>
      <w:r>
        <w:rPr>
          <w:rFonts w:hint="eastAsia" w:ascii="Times New Roman" w:hAnsi="Times New Roman" w:cs="Times New Roman"/>
          <w:highlight w:val="none"/>
          <w:lang w:eastAsia="zh-CN"/>
        </w:rPr>
        <w:t>检查人员</w:t>
      </w:r>
      <w:r>
        <w:rPr>
          <w:rFonts w:hint="default" w:ascii="Times New Roman" w:hAnsi="Times New Roman" w:eastAsia="仿宋_GB2312" w:cs="Times New Roman"/>
          <w:highlight w:val="none"/>
        </w:rPr>
        <w:t>对发现的问题进行书面记录，必要时可拍摄现场情况、收集或复印相关文件资料，对有关人员进行调查询问。询问记录应经被询问人签字确认，如被询问人拒绝签字的，应予以注明。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检查过程形成的记录及依法收集的相关证据，可作为行政执法依据。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检查</w:t>
      </w:r>
      <w:r>
        <w:rPr>
          <w:rFonts w:hint="eastAsia" w:ascii="Times New Roman" w:hAnsi="Times New Roman" w:cs="Times New Roman"/>
          <w:highlight w:val="none"/>
          <w:lang w:eastAsia="zh-CN"/>
        </w:rPr>
        <w:t>人员</w:t>
      </w:r>
      <w:r>
        <w:rPr>
          <w:rFonts w:hint="default" w:ascii="Times New Roman" w:hAnsi="Times New Roman" w:eastAsia="仿宋_GB2312" w:cs="Times New Roman"/>
          <w:highlight w:val="none"/>
        </w:rPr>
        <w:t>认为需要调整检查对象、检查时间等事项，或者认为需要延伸检查其他关联食品生产</w:t>
      </w:r>
      <w:r>
        <w:rPr>
          <w:rFonts w:hint="eastAsia" w:ascii="Times New Roman" w:hAnsi="Times New Roman" w:cs="Times New Roman"/>
          <w:highlight w:val="none"/>
          <w:lang w:eastAsia="zh-CN"/>
        </w:rPr>
        <w:t>经营</w:t>
      </w:r>
      <w:r>
        <w:rPr>
          <w:rFonts w:hint="default" w:ascii="Times New Roman" w:hAnsi="Times New Roman" w:eastAsia="仿宋_GB2312" w:cs="Times New Roman"/>
          <w:highlight w:val="none"/>
        </w:rPr>
        <w:t>者的，应及时报请组织开展飞行检查的市场监督管理部门。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上级市场监督管理部门开展飞行检查</w:t>
      </w:r>
      <w:r>
        <w:rPr>
          <w:rFonts w:hint="eastAsia" w:ascii="Times New Roman" w:hAnsi="Times New Roman" w:cs="Times New Roman"/>
          <w:highlight w:val="none"/>
          <w:lang w:eastAsia="zh-CN"/>
        </w:rPr>
        <w:t>时</w:t>
      </w:r>
      <w:r>
        <w:rPr>
          <w:rFonts w:hint="default" w:ascii="Times New Roman" w:hAnsi="Times New Roman" w:eastAsia="仿宋_GB2312" w:cs="Times New Roman"/>
          <w:highlight w:val="none"/>
        </w:rPr>
        <w:t>，还应对下级市场监督管理部门食品安全监管责任落实情况开展督促检查。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第十条</w:t>
      </w:r>
      <w:r>
        <w:rPr>
          <w:rFonts w:hint="eastAsia" w:ascii="Times New Roman" w:hAnsi="Times New Roman" w:cs="Times New Roman"/>
          <w:b/>
          <w:bCs/>
          <w:highlight w:val="none"/>
          <w:lang w:eastAsia="zh-CN"/>
        </w:rPr>
        <w:t>（问题整改）</w:t>
      </w:r>
      <w:r>
        <w:rPr>
          <w:rFonts w:hint="default" w:ascii="Times New Roman" w:hAnsi="Times New Roman" w:eastAsia="仿宋_GB2312" w:cs="Times New Roman"/>
          <w:highlight w:val="none"/>
        </w:rPr>
        <w:t xml:space="preserve"> 检查发现食品生产</w:t>
      </w:r>
      <w:r>
        <w:rPr>
          <w:rFonts w:hint="eastAsia" w:ascii="Times New Roman" w:hAnsi="Times New Roman" w:cs="Times New Roman"/>
          <w:highlight w:val="none"/>
          <w:lang w:eastAsia="zh-CN"/>
        </w:rPr>
        <w:t>经营</w:t>
      </w:r>
      <w:r>
        <w:rPr>
          <w:rFonts w:hint="default" w:ascii="Times New Roman" w:hAnsi="Times New Roman" w:eastAsia="仿宋_GB2312" w:cs="Times New Roman"/>
          <w:highlight w:val="none"/>
        </w:rPr>
        <w:t>者存在可以当场整改的问题，食品生产</w:t>
      </w:r>
      <w:r>
        <w:rPr>
          <w:rFonts w:hint="eastAsia" w:ascii="Times New Roman" w:hAnsi="Times New Roman" w:cs="Times New Roman"/>
          <w:highlight w:val="none"/>
          <w:lang w:eastAsia="zh-CN"/>
        </w:rPr>
        <w:t>经营</w:t>
      </w:r>
      <w:r>
        <w:rPr>
          <w:rFonts w:hint="default" w:ascii="Times New Roman" w:hAnsi="Times New Roman" w:eastAsia="仿宋_GB2312" w:cs="Times New Roman"/>
          <w:highlight w:val="none"/>
        </w:rPr>
        <w:t>者应当立即整改。发现存在食品安全</w:t>
      </w:r>
      <w:r>
        <w:rPr>
          <w:rFonts w:hint="eastAsia" w:ascii="Times New Roman" w:hAnsi="Times New Roman" w:cs="Times New Roman"/>
          <w:highlight w:val="none"/>
          <w:lang w:eastAsia="zh-CN"/>
        </w:rPr>
        <w:t>较大</w:t>
      </w:r>
      <w:r>
        <w:rPr>
          <w:rFonts w:hint="default" w:ascii="Times New Roman" w:hAnsi="Times New Roman" w:eastAsia="仿宋_GB2312" w:cs="Times New Roman"/>
          <w:highlight w:val="none"/>
        </w:rPr>
        <w:t>风险隐患的，食品生产</w:t>
      </w:r>
      <w:r>
        <w:rPr>
          <w:rFonts w:hint="eastAsia" w:ascii="Times New Roman" w:hAnsi="Times New Roman" w:cs="Times New Roman"/>
          <w:highlight w:val="none"/>
          <w:lang w:eastAsia="zh-CN"/>
        </w:rPr>
        <w:t>经营</w:t>
      </w:r>
      <w:r>
        <w:rPr>
          <w:rFonts w:hint="default" w:ascii="Times New Roman" w:hAnsi="Times New Roman" w:eastAsia="仿宋_GB2312" w:cs="Times New Roman"/>
          <w:highlight w:val="none"/>
        </w:rPr>
        <w:t>者应当立即采取措施</w:t>
      </w:r>
      <w:r>
        <w:rPr>
          <w:rFonts w:hint="eastAsia" w:ascii="Times New Roman" w:hAnsi="Times New Roman" w:cs="Times New Roman"/>
          <w:highlight w:val="none"/>
          <w:lang w:eastAsia="zh-CN"/>
        </w:rPr>
        <w:t>，控制风险</w:t>
      </w:r>
      <w:r>
        <w:rPr>
          <w:rFonts w:hint="default" w:ascii="Times New Roman" w:hAnsi="Times New Roman" w:eastAsia="仿宋_GB2312" w:cs="Times New Roman"/>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检查</w:t>
      </w:r>
      <w:r>
        <w:rPr>
          <w:rFonts w:hint="eastAsia" w:ascii="Times New Roman" w:hAnsi="Times New Roman" w:cs="Times New Roman"/>
          <w:highlight w:val="none"/>
          <w:lang w:eastAsia="zh-CN"/>
        </w:rPr>
        <w:t>人员</w:t>
      </w:r>
      <w:r>
        <w:rPr>
          <w:rFonts w:hint="default" w:ascii="Times New Roman" w:hAnsi="Times New Roman" w:eastAsia="仿宋_GB2312" w:cs="Times New Roman"/>
          <w:highlight w:val="none"/>
        </w:rPr>
        <w:t>应对食品生产</w:t>
      </w:r>
      <w:r>
        <w:rPr>
          <w:rFonts w:hint="eastAsia" w:ascii="Times New Roman" w:hAnsi="Times New Roman" w:cs="Times New Roman"/>
          <w:highlight w:val="none"/>
          <w:lang w:eastAsia="zh-CN"/>
        </w:rPr>
        <w:t>经营</w:t>
      </w:r>
      <w:r>
        <w:rPr>
          <w:rFonts w:hint="default" w:ascii="Times New Roman" w:hAnsi="Times New Roman" w:eastAsia="仿宋_GB2312" w:cs="Times New Roman"/>
          <w:highlight w:val="none"/>
        </w:rPr>
        <w:t>者采取的相关措施及现场整改情况进行记录。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第十</w:t>
      </w:r>
      <w:r>
        <w:rPr>
          <w:rFonts w:hint="eastAsia" w:ascii="Times New Roman" w:hAnsi="Times New Roman" w:cs="Times New Roman"/>
          <w:b/>
          <w:bCs/>
          <w:highlight w:val="none"/>
          <w:lang w:eastAsia="zh-CN"/>
        </w:rPr>
        <w:t>一</w:t>
      </w:r>
      <w:r>
        <w:rPr>
          <w:rFonts w:hint="default" w:ascii="Times New Roman" w:hAnsi="Times New Roman" w:eastAsia="仿宋_GB2312" w:cs="Times New Roman"/>
          <w:b/>
          <w:bCs/>
          <w:highlight w:val="none"/>
        </w:rPr>
        <w:t>条</w:t>
      </w:r>
      <w:r>
        <w:rPr>
          <w:rFonts w:hint="eastAsia" w:ascii="Times New Roman" w:hAnsi="Times New Roman" w:cs="Times New Roman"/>
          <w:b/>
          <w:bCs/>
          <w:highlight w:val="none"/>
          <w:lang w:eastAsia="zh-CN"/>
        </w:rPr>
        <w:t>（证据保护）</w:t>
      </w:r>
      <w:r>
        <w:rPr>
          <w:rFonts w:hint="default" w:ascii="Times New Roman" w:hAnsi="Times New Roman" w:eastAsia="仿宋_GB2312" w:cs="Times New Roman"/>
          <w:highlight w:val="none"/>
        </w:rPr>
        <w:t xml:space="preserve"> </w:t>
      </w:r>
      <w:r>
        <w:rPr>
          <w:rFonts w:hint="eastAsia" w:ascii="Times New Roman" w:hAnsi="Times New Roman" w:cs="Times New Roman"/>
          <w:highlight w:val="none"/>
          <w:lang w:eastAsia="zh-CN"/>
        </w:rPr>
        <w:t>检查发现</w:t>
      </w:r>
      <w:r>
        <w:rPr>
          <w:rFonts w:hint="default" w:ascii="Times New Roman" w:hAnsi="Times New Roman" w:eastAsia="仿宋_GB2312" w:cs="Times New Roman"/>
          <w:highlight w:val="none"/>
        </w:rPr>
        <w:t>涉嫌违法违规的相关证据可能灭失或者以后难以取得的，以及其他需要采取行政强制措施的，负责日常监督检查的市场监督管理部门应当</w:t>
      </w:r>
      <w:r>
        <w:rPr>
          <w:rFonts w:hint="eastAsia" w:ascii="Times New Roman" w:hAnsi="Times New Roman" w:cs="Times New Roman"/>
          <w:highlight w:val="none"/>
          <w:lang w:eastAsia="zh-CN"/>
        </w:rPr>
        <w:t>依法</w:t>
      </w:r>
      <w:r>
        <w:rPr>
          <w:rFonts w:hint="default" w:ascii="Times New Roman" w:hAnsi="Times New Roman" w:eastAsia="仿宋_GB2312" w:cs="Times New Roman"/>
          <w:highlight w:val="none"/>
        </w:rPr>
        <w:t>保存证据或采取强制措施。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Times New Roman" w:hAnsi="Times New Roman" w:cs="Times New Roman"/>
          <w:highlight w:val="none"/>
          <w:lang w:eastAsia="zh-CN"/>
        </w:rPr>
      </w:pPr>
      <w:r>
        <w:rPr>
          <w:rFonts w:hint="default" w:ascii="Times New Roman" w:hAnsi="Times New Roman" w:eastAsia="仿宋_GB2312" w:cs="Times New Roman"/>
          <w:b/>
          <w:bCs/>
          <w:highlight w:val="none"/>
        </w:rPr>
        <w:t>第十</w:t>
      </w:r>
      <w:r>
        <w:rPr>
          <w:rFonts w:hint="eastAsia" w:ascii="Times New Roman" w:hAnsi="Times New Roman" w:cs="Times New Roman"/>
          <w:b/>
          <w:bCs/>
          <w:highlight w:val="none"/>
          <w:lang w:eastAsia="zh-CN"/>
        </w:rPr>
        <w:t>二</w:t>
      </w:r>
      <w:r>
        <w:rPr>
          <w:rFonts w:hint="default" w:ascii="Times New Roman" w:hAnsi="Times New Roman" w:eastAsia="仿宋_GB2312" w:cs="Times New Roman"/>
          <w:b/>
          <w:bCs/>
          <w:highlight w:val="none"/>
        </w:rPr>
        <w:t>条</w:t>
      </w:r>
      <w:r>
        <w:rPr>
          <w:rFonts w:hint="eastAsia" w:ascii="Times New Roman" w:hAnsi="Times New Roman" w:cs="Times New Roman"/>
          <w:b/>
          <w:bCs/>
          <w:highlight w:val="none"/>
          <w:lang w:eastAsia="zh-CN"/>
        </w:rPr>
        <w:t>（结果告知）</w:t>
      </w:r>
      <w:r>
        <w:rPr>
          <w:rFonts w:hint="eastAsia"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检查</w:t>
      </w:r>
      <w:r>
        <w:rPr>
          <w:rFonts w:hint="eastAsia" w:ascii="Times New Roman" w:hAnsi="Times New Roman" w:cs="Times New Roman"/>
          <w:highlight w:val="none"/>
          <w:lang w:eastAsia="zh-CN"/>
        </w:rPr>
        <w:t>人员根据检查结果，填写《食品生产经营监督检查结果记录表》将检查情况、检查结果、结果处理等书面告知食品生产经营者和负责日常监督管理的市场监督管理部门。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Times New Roman" w:hAnsi="Times New Roman" w:cs="Times New Roman"/>
          <w:highlight w:val="none"/>
          <w:lang w:eastAsia="zh-CN"/>
        </w:rPr>
      </w:pPr>
      <w:r>
        <w:rPr>
          <w:rFonts w:hint="default" w:ascii="Times New Roman" w:hAnsi="Times New Roman" w:eastAsia="仿宋_GB2312" w:cs="Times New Roman"/>
          <w:b/>
          <w:bCs/>
          <w:highlight w:val="none"/>
        </w:rPr>
        <w:t>第</w:t>
      </w:r>
      <w:r>
        <w:rPr>
          <w:rFonts w:hint="eastAsia" w:ascii="Times New Roman" w:hAnsi="Times New Roman" w:cs="Times New Roman"/>
          <w:b/>
          <w:bCs/>
          <w:highlight w:val="none"/>
          <w:lang w:eastAsia="zh-CN"/>
        </w:rPr>
        <w:t>十三</w:t>
      </w:r>
      <w:r>
        <w:rPr>
          <w:rFonts w:hint="default" w:ascii="Times New Roman" w:hAnsi="Times New Roman" w:eastAsia="仿宋_GB2312" w:cs="Times New Roman"/>
          <w:b/>
          <w:bCs/>
          <w:highlight w:val="none"/>
        </w:rPr>
        <w:t>条</w:t>
      </w:r>
      <w:r>
        <w:rPr>
          <w:rFonts w:hint="eastAsia" w:ascii="Times New Roman" w:hAnsi="Times New Roman" w:cs="Times New Roman"/>
          <w:b/>
          <w:bCs/>
          <w:highlight w:val="none"/>
          <w:lang w:eastAsia="zh-CN"/>
        </w:rPr>
        <w:t>（情况上报）</w:t>
      </w:r>
      <w:r>
        <w:rPr>
          <w:rFonts w:hint="default" w:ascii="Times New Roman" w:hAnsi="Times New Roman" w:eastAsia="仿宋_GB2312" w:cs="Times New Roman"/>
          <w:highlight w:val="none"/>
        </w:rPr>
        <w:t xml:space="preserve"> 检查</w:t>
      </w:r>
      <w:r>
        <w:rPr>
          <w:rFonts w:hint="eastAsia" w:ascii="Times New Roman" w:hAnsi="Times New Roman" w:cs="Times New Roman"/>
          <w:highlight w:val="none"/>
          <w:lang w:eastAsia="zh-CN"/>
        </w:rPr>
        <w:t>人员</w:t>
      </w:r>
      <w:r>
        <w:rPr>
          <w:rFonts w:hint="default" w:ascii="Times New Roman" w:hAnsi="Times New Roman" w:eastAsia="仿宋_GB2312" w:cs="Times New Roman"/>
          <w:highlight w:val="none"/>
        </w:rPr>
        <w:t>应将检查报告、检查记录、相关证据等材料上报组织开展飞行检查的市场监督管理部门</w:t>
      </w:r>
      <w:r>
        <w:rPr>
          <w:rFonts w:hint="eastAsia" w:ascii="Times New Roman" w:hAnsi="Times New Roman" w:cs="Times New Roman"/>
          <w:highlight w:val="none"/>
          <w:lang w:eastAsia="zh-CN"/>
        </w:rPr>
        <w:t>，</w:t>
      </w:r>
      <w:r>
        <w:rPr>
          <w:rFonts w:hint="default" w:ascii="Times New Roman" w:hAnsi="Times New Roman" w:eastAsia="仿宋_GB2312" w:cs="Times New Roman"/>
          <w:highlight w:val="none"/>
        </w:rPr>
        <w:t>内容包括：检查时间、检查原因、检查内容、检查过程、检查发现的问题、处理</w:t>
      </w:r>
      <w:r>
        <w:rPr>
          <w:rFonts w:hint="eastAsia" w:ascii="Times New Roman" w:hAnsi="Times New Roman" w:cs="Times New Roman"/>
          <w:highlight w:val="none"/>
          <w:lang w:eastAsia="zh-CN"/>
        </w:rPr>
        <w:t>意见</w:t>
      </w:r>
      <w:r>
        <w:rPr>
          <w:rFonts w:hint="default" w:ascii="Times New Roman" w:hAnsi="Times New Roman" w:eastAsia="仿宋_GB2312" w:cs="Times New Roman"/>
          <w:highlight w:val="none"/>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黑体_GBK" w:hAnsi="方正黑体_GBK" w:eastAsia="方正黑体_GBK" w:cs="方正黑体_GBK"/>
          <w:b w:val="0"/>
          <w:bCs w:val="0"/>
          <w:highlight w:val="none"/>
        </w:rPr>
      </w:pPr>
      <w:r>
        <w:rPr>
          <w:rFonts w:hint="eastAsia" w:ascii="方正黑体_GBK" w:hAnsi="方正黑体_GBK" w:eastAsia="方正黑体_GBK" w:cs="方正黑体_GBK"/>
          <w:b w:val="0"/>
          <w:bCs w:val="0"/>
          <w:highlight w:val="none"/>
        </w:rPr>
        <w:t>第四章 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w:t>
      </w:r>
      <w:r>
        <w:rPr>
          <w:rFonts w:hint="eastAsia" w:ascii="Times New Roman" w:hAnsi="Times New Roman" w:cs="Times New Roman"/>
          <w:b/>
          <w:bCs/>
          <w:highlight w:val="none"/>
          <w:lang w:eastAsia="zh-CN"/>
        </w:rPr>
        <w:t>十四</w:t>
      </w:r>
      <w:r>
        <w:rPr>
          <w:rFonts w:hint="default" w:ascii="Times New Roman" w:hAnsi="Times New Roman" w:eastAsia="仿宋_GB2312" w:cs="Times New Roman"/>
          <w:b/>
          <w:bCs/>
          <w:highlight w:val="none"/>
        </w:rPr>
        <w:t>条</w:t>
      </w:r>
      <w:r>
        <w:rPr>
          <w:rFonts w:hint="eastAsia" w:ascii="Times New Roman" w:hAnsi="Times New Roman" w:cs="Times New Roman"/>
          <w:b/>
          <w:bCs/>
          <w:highlight w:val="none"/>
          <w:lang w:eastAsia="zh-CN"/>
        </w:rPr>
        <w:t>（处置措施）</w:t>
      </w:r>
      <w:r>
        <w:rPr>
          <w:rFonts w:hint="default" w:ascii="Times New Roman" w:hAnsi="Times New Roman" w:eastAsia="仿宋_GB2312" w:cs="Times New Roman"/>
          <w:highlight w:val="none"/>
        </w:rPr>
        <w:t xml:space="preserve"> 负责日常监督管理的市场监督管理部门应当根据飞行检查情况依法开展处置工作。发现食品生产</w:t>
      </w:r>
      <w:r>
        <w:rPr>
          <w:rFonts w:hint="eastAsia" w:ascii="Times New Roman" w:hAnsi="Times New Roman" w:cs="Times New Roman"/>
          <w:highlight w:val="none"/>
          <w:lang w:eastAsia="zh-CN"/>
        </w:rPr>
        <w:t>经营</w:t>
      </w:r>
      <w:r>
        <w:rPr>
          <w:rFonts w:hint="default" w:ascii="Times New Roman" w:hAnsi="Times New Roman" w:eastAsia="仿宋_GB2312" w:cs="Times New Roman"/>
          <w:highlight w:val="none"/>
        </w:rPr>
        <w:t>者不符合监督检查要点表重点项目、一般项目，影响食品安全的，应当依法进行调查处理；符合立案条件的，依法立案查处；涉嫌犯罪的，移交公安机关。发现食品生产经营者不符合监督检查要点表一般项目，但情节显著轻微不影响食品安全的，应当当场责令其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w:t>
      </w:r>
      <w:r>
        <w:rPr>
          <w:rFonts w:hint="eastAsia" w:ascii="Times New Roman" w:hAnsi="Times New Roman" w:cs="Times New Roman"/>
          <w:b/>
          <w:bCs/>
          <w:highlight w:val="none"/>
          <w:lang w:eastAsia="zh-CN"/>
        </w:rPr>
        <w:t>十五</w:t>
      </w:r>
      <w:r>
        <w:rPr>
          <w:rFonts w:hint="default" w:ascii="Times New Roman" w:hAnsi="Times New Roman" w:eastAsia="仿宋_GB2312" w:cs="Times New Roman"/>
          <w:b/>
          <w:bCs/>
          <w:highlight w:val="none"/>
        </w:rPr>
        <w:t>条</w:t>
      </w:r>
      <w:r>
        <w:rPr>
          <w:rFonts w:hint="eastAsia" w:ascii="Times New Roman" w:hAnsi="Times New Roman" w:cs="Times New Roman"/>
          <w:b/>
          <w:bCs/>
          <w:highlight w:val="none"/>
          <w:lang w:eastAsia="zh-CN"/>
        </w:rPr>
        <w:t>（结果公开）</w:t>
      </w:r>
      <w:r>
        <w:rPr>
          <w:rFonts w:hint="default" w:ascii="Times New Roman" w:hAnsi="Times New Roman" w:eastAsia="仿宋_GB2312" w:cs="Times New Roman"/>
          <w:highlight w:val="none"/>
        </w:rPr>
        <w:t xml:space="preserve"> 组织开展飞行检查的市场监督管理部门应</w:t>
      </w:r>
      <w:r>
        <w:rPr>
          <w:rFonts w:hint="eastAsia" w:ascii="Times New Roman" w:hAnsi="Times New Roman" w:cs="Times New Roman"/>
          <w:highlight w:val="none"/>
          <w:lang w:eastAsia="zh-CN"/>
        </w:rPr>
        <w:t>当</w:t>
      </w:r>
      <w:r>
        <w:rPr>
          <w:rFonts w:hint="default" w:ascii="Times New Roman" w:hAnsi="Times New Roman" w:eastAsia="仿宋_GB2312" w:cs="Times New Roman"/>
          <w:highlight w:val="none"/>
        </w:rPr>
        <w:t>于检查</w:t>
      </w:r>
      <w:r>
        <w:rPr>
          <w:rFonts w:hint="eastAsia" w:ascii="Times New Roman" w:hAnsi="Times New Roman" w:cs="Times New Roman"/>
          <w:highlight w:val="none"/>
          <w:lang w:eastAsia="zh-CN"/>
        </w:rPr>
        <w:t>结果信息形成后</w:t>
      </w:r>
      <w:r>
        <w:rPr>
          <w:rFonts w:hint="default" w:ascii="Times New Roman" w:hAnsi="Times New Roman" w:eastAsia="仿宋_GB2312" w:cs="Times New Roman"/>
          <w:highlight w:val="none"/>
        </w:rPr>
        <w:t>20个工作日内向社会公开。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黑体_GBK" w:hAnsi="方正黑体_GBK" w:eastAsia="方正黑体_GBK" w:cs="方正黑体_GBK"/>
          <w:color w:val="000000"/>
          <w:kern w:val="0"/>
          <w:szCs w:val="32"/>
          <w:highlight w:val="none"/>
        </w:rPr>
      </w:pPr>
      <w:r>
        <w:rPr>
          <w:rFonts w:hint="eastAsia" w:ascii="方正黑体_GBK" w:hAnsi="方正黑体_GBK" w:eastAsia="方正黑体_GBK" w:cs="方正黑体_GBK"/>
          <w:color w:val="000000"/>
          <w:kern w:val="0"/>
          <w:szCs w:val="32"/>
          <w:highlight w:val="none"/>
        </w:rPr>
        <w:t>第</w:t>
      </w:r>
      <w:r>
        <w:rPr>
          <w:rFonts w:hint="eastAsia" w:ascii="方正黑体_GBK" w:hAnsi="方正黑体_GBK" w:eastAsia="方正黑体_GBK" w:cs="方正黑体_GBK"/>
          <w:color w:val="000000"/>
          <w:kern w:val="0"/>
          <w:szCs w:val="32"/>
          <w:highlight w:val="none"/>
          <w:lang w:eastAsia="zh-CN"/>
        </w:rPr>
        <w:t>五</w:t>
      </w:r>
      <w:r>
        <w:rPr>
          <w:rFonts w:hint="eastAsia" w:ascii="方正黑体_GBK" w:hAnsi="方正黑体_GBK" w:eastAsia="方正黑体_GBK" w:cs="方正黑体_GBK"/>
          <w:color w:val="000000"/>
          <w:kern w:val="0"/>
          <w:szCs w:val="32"/>
          <w:highlight w:val="none"/>
        </w:rPr>
        <w:t>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w:t>
      </w:r>
      <w:r>
        <w:rPr>
          <w:rFonts w:hint="eastAsia" w:ascii="Times New Roman" w:hAnsi="Times New Roman" w:cs="Times New Roman"/>
          <w:b/>
          <w:bCs/>
          <w:highlight w:val="none"/>
          <w:lang w:eastAsia="zh-CN"/>
        </w:rPr>
        <w:t>十六</w:t>
      </w:r>
      <w:r>
        <w:rPr>
          <w:rFonts w:hint="default" w:ascii="Times New Roman" w:hAnsi="Times New Roman" w:eastAsia="仿宋_GB2312" w:cs="Times New Roman"/>
          <w:b/>
          <w:bCs/>
          <w:highlight w:val="none"/>
        </w:rPr>
        <w:t>条</w:t>
      </w:r>
      <w:r>
        <w:rPr>
          <w:rFonts w:hint="default" w:ascii="Times New Roman" w:hAnsi="Times New Roman" w:eastAsia="仿宋_GB2312" w:cs="Times New Roman"/>
          <w:highlight w:val="none"/>
        </w:rPr>
        <w:t xml:space="preserve"> 本办法由自治区市场监督管理局负责解释。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b/>
          <w:bCs/>
          <w:highlight w:val="none"/>
        </w:rPr>
        <w:t>第</w:t>
      </w:r>
      <w:r>
        <w:rPr>
          <w:rFonts w:hint="eastAsia" w:ascii="Times New Roman" w:hAnsi="Times New Roman" w:cs="Times New Roman"/>
          <w:b/>
          <w:bCs/>
          <w:highlight w:val="none"/>
          <w:lang w:eastAsia="zh-CN"/>
        </w:rPr>
        <w:t>十七</w:t>
      </w:r>
      <w:r>
        <w:rPr>
          <w:rFonts w:hint="default" w:ascii="Times New Roman" w:hAnsi="Times New Roman" w:eastAsia="仿宋_GB2312" w:cs="Times New Roman"/>
          <w:b/>
          <w:bCs/>
          <w:highlight w:val="none"/>
        </w:rPr>
        <w:t>条</w:t>
      </w:r>
      <w:r>
        <w:rPr>
          <w:rFonts w:hint="default" w:ascii="Times New Roman" w:hAnsi="Times New Roman" w:eastAsia="仿宋_GB2312" w:cs="Times New Roman"/>
          <w:highlight w:val="none"/>
        </w:rPr>
        <w:t xml:space="preserve"> 本办法自2024年</w:t>
      </w:r>
      <w:r>
        <w:rPr>
          <w:rFonts w:hint="eastAsia" w:ascii="Times New Roman" w:hAnsi="Times New Roman" w:cs="Times New Roman"/>
          <w:highlight w:val="none"/>
          <w:lang w:val="en-US" w:eastAsia="zh-CN"/>
        </w:rPr>
        <w:t>XX</w:t>
      </w:r>
      <w:r>
        <w:rPr>
          <w:rFonts w:hint="default" w:ascii="Times New Roman" w:hAnsi="Times New Roman" w:eastAsia="仿宋_GB2312" w:cs="Times New Roman"/>
          <w:highlight w:val="none"/>
        </w:rPr>
        <w:t>月</w:t>
      </w:r>
      <w:r>
        <w:rPr>
          <w:rFonts w:hint="eastAsia" w:ascii="Times New Roman" w:hAnsi="Times New Roman" w:cs="Times New Roman"/>
          <w:highlight w:val="none"/>
          <w:lang w:val="en-US" w:eastAsia="zh-CN"/>
        </w:rPr>
        <w:t>XX</w:t>
      </w:r>
      <w:r>
        <w:rPr>
          <w:rFonts w:hint="default" w:ascii="Times New Roman" w:hAnsi="Times New Roman" w:eastAsia="仿宋_GB2312" w:cs="Times New Roman"/>
          <w:highlight w:val="none"/>
        </w:rPr>
        <w:t>日起施行</w:t>
      </w:r>
      <w:r>
        <w:rPr>
          <w:rFonts w:hint="eastAsia" w:ascii="Times New Roman" w:hAnsi="Times New Roman" w:cs="Times New Roman"/>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640" w:leftChars="0" w:right="0" w:rightChars="0" w:hanging="640" w:hangingChars="200"/>
        <w:jc w:val="left"/>
        <w:textAlignment w:val="auto"/>
        <w:rPr>
          <w:rFonts w:hint="default" w:ascii="Times New Roman" w:hAnsi="Times New Roman" w:cs="Times New Roman"/>
          <w:color w:val="000000"/>
          <w:kern w:val="0"/>
          <w:szCs w:val="32"/>
          <w:highlight w:val="none"/>
        </w:rPr>
      </w:pPr>
    </w:p>
    <w:sectPr>
      <w:footerReference r:id="rId5" w:type="default"/>
      <w:pgSz w:w="11906" w:h="16838"/>
      <w:pgMar w:top="2098" w:right="1531" w:bottom="1984" w:left="1531" w:header="850" w:footer="1531"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60"/>
  <w:drawingGridVerticalSpacing w:val="435"/>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30"/>
    <w:rsid w:val="000307CD"/>
    <w:rsid w:val="00053E30"/>
    <w:rsid w:val="00082D06"/>
    <w:rsid w:val="000F1288"/>
    <w:rsid w:val="000F3ADE"/>
    <w:rsid w:val="0014456F"/>
    <w:rsid w:val="001526CB"/>
    <w:rsid w:val="001E6049"/>
    <w:rsid w:val="00226E2D"/>
    <w:rsid w:val="00274C41"/>
    <w:rsid w:val="00446148"/>
    <w:rsid w:val="004B0E3E"/>
    <w:rsid w:val="004D5584"/>
    <w:rsid w:val="00527A08"/>
    <w:rsid w:val="005573CE"/>
    <w:rsid w:val="0058382B"/>
    <w:rsid w:val="005B77B3"/>
    <w:rsid w:val="00665AE0"/>
    <w:rsid w:val="006D5B49"/>
    <w:rsid w:val="00775A5A"/>
    <w:rsid w:val="007C4F00"/>
    <w:rsid w:val="007C5132"/>
    <w:rsid w:val="00837836"/>
    <w:rsid w:val="0086512F"/>
    <w:rsid w:val="008D0755"/>
    <w:rsid w:val="00906A0F"/>
    <w:rsid w:val="00932838"/>
    <w:rsid w:val="00954091"/>
    <w:rsid w:val="009B315D"/>
    <w:rsid w:val="00A25F25"/>
    <w:rsid w:val="00A31F91"/>
    <w:rsid w:val="00A43DF5"/>
    <w:rsid w:val="00AD4FEB"/>
    <w:rsid w:val="00B86969"/>
    <w:rsid w:val="00BA50AF"/>
    <w:rsid w:val="00CA6131"/>
    <w:rsid w:val="00CB236C"/>
    <w:rsid w:val="00D36A12"/>
    <w:rsid w:val="00DA534C"/>
    <w:rsid w:val="00DC464B"/>
    <w:rsid w:val="00DC7545"/>
    <w:rsid w:val="00DC7C2C"/>
    <w:rsid w:val="00E0367A"/>
    <w:rsid w:val="00E342CA"/>
    <w:rsid w:val="00F26EB4"/>
    <w:rsid w:val="00FC7097"/>
    <w:rsid w:val="00FF7EF0"/>
    <w:rsid w:val="0CE26FF4"/>
    <w:rsid w:val="16BF45CD"/>
    <w:rsid w:val="28F340EB"/>
    <w:rsid w:val="294732EF"/>
    <w:rsid w:val="2BFFEDDF"/>
    <w:rsid w:val="2DBBBE9D"/>
    <w:rsid w:val="3EF70298"/>
    <w:rsid w:val="3FFFBA7A"/>
    <w:rsid w:val="437BAD5A"/>
    <w:rsid w:val="495D709D"/>
    <w:rsid w:val="4A132914"/>
    <w:rsid w:val="4FF328AF"/>
    <w:rsid w:val="4FF75177"/>
    <w:rsid w:val="4FFA27C8"/>
    <w:rsid w:val="50AA059F"/>
    <w:rsid w:val="5DF7FF08"/>
    <w:rsid w:val="5FF89331"/>
    <w:rsid w:val="67FF5353"/>
    <w:rsid w:val="6E7F8C4A"/>
    <w:rsid w:val="6EDEE68D"/>
    <w:rsid w:val="6FB7C2F1"/>
    <w:rsid w:val="761DE56F"/>
    <w:rsid w:val="76BD3D31"/>
    <w:rsid w:val="76EFEC20"/>
    <w:rsid w:val="77E7CA9D"/>
    <w:rsid w:val="77FF32E6"/>
    <w:rsid w:val="79FC2D48"/>
    <w:rsid w:val="7AAC4B6A"/>
    <w:rsid w:val="7B7BD328"/>
    <w:rsid w:val="7B8A06B2"/>
    <w:rsid w:val="7DFB8879"/>
    <w:rsid w:val="7DFF2D79"/>
    <w:rsid w:val="7EF32156"/>
    <w:rsid w:val="7F1FBE5F"/>
    <w:rsid w:val="7F262E92"/>
    <w:rsid w:val="7FBF28ED"/>
    <w:rsid w:val="7FF6B013"/>
    <w:rsid w:val="9377A97E"/>
    <w:rsid w:val="977CEFED"/>
    <w:rsid w:val="ACD7A14C"/>
    <w:rsid w:val="AF5BEA9E"/>
    <w:rsid w:val="BA7B23C6"/>
    <w:rsid w:val="BBAFFE30"/>
    <w:rsid w:val="BDAB1D83"/>
    <w:rsid w:val="C3F31383"/>
    <w:rsid w:val="C95FD753"/>
    <w:rsid w:val="D17D3060"/>
    <w:rsid w:val="DC4B3BC9"/>
    <w:rsid w:val="DCFF2E92"/>
    <w:rsid w:val="E7FAD30B"/>
    <w:rsid w:val="E7FB762F"/>
    <w:rsid w:val="EF0A4699"/>
    <w:rsid w:val="F85F5E68"/>
    <w:rsid w:val="F97F7145"/>
    <w:rsid w:val="FBEFDF4F"/>
    <w:rsid w:val="FBF9DC01"/>
    <w:rsid w:val="FBFBF776"/>
    <w:rsid w:val="FE6D7BA7"/>
    <w:rsid w:val="FFA67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40" w:lineRule="exact"/>
      <w:jc w:val="both"/>
    </w:pPr>
    <w:rPr>
      <w:rFonts w:eastAsia="仿宋_GB2312" w:asciiTheme="minorHAnsi" w:hAnsiTheme="minorHAnsi" w:cstheme="minorBidi"/>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rFonts w:eastAsia="仿宋_GB2312"/>
      <w:sz w:val="18"/>
      <w:szCs w:val="18"/>
    </w:rPr>
  </w:style>
  <w:style w:type="character" w:customStyle="1" w:styleId="12">
    <w:name w:val="页脚 Char"/>
    <w:basedOn w:val="9"/>
    <w:link w:val="4"/>
    <w:qFormat/>
    <w:uiPriority w:val="99"/>
    <w:rPr>
      <w:rFonts w:eastAsia="仿宋_GB2312"/>
      <w:sz w:val="18"/>
      <w:szCs w:val="18"/>
    </w:rPr>
  </w:style>
  <w:style w:type="character" w:customStyle="1" w:styleId="13">
    <w:name w:val="批注文字 Char"/>
    <w:basedOn w:val="9"/>
    <w:link w:val="2"/>
    <w:semiHidden/>
    <w:qFormat/>
    <w:uiPriority w:val="99"/>
    <w:rPr>
      <w:rFonts w:eastAsia="仿宋_GB2312"/>
      <w:sz w:val="32"/>
    </w:rPr>
  </w:style>
  <w:style w:type="character" w:customStyle="1" w:styleId="14">
    <w:name w:val="批注主题 Char"/>
    <w:basedOn w:val="13"/>
    <w:link w:val="7"/>
    <w:semiHidden/>
    <w:qFormat/>
    <w:uiPriority w:val="99"/>
    <w:rPr>
      <w:rFonts w:eastAsia="仿宋_GB2312"/>
      <w:b/>
      <w:bCs/>
      <w:sz w:val="32"/>
    </w:rPr>
  </w:style>
  <w:style w:type="character" w:customStyle="1" w:styleId="15">
    <w:name w:val="批注框文本 Char"/>
    <w:basedOn w:val="9"/>
    <w:link w:val="3"/>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842</Words>
  <Characters>4801</Characters>
  <Lines>40</Lines>
  <Paragraphs>11</Paragraphs>
  <TotalTime>5</TotalTime>
  <ScaleCrop>false</ScaleCrop>
  <LinksUpToDate>false</LinksUpToDate>
  <CharactersWithSpaces>5632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2021-05-23T10:38:00Z</dcterms:created>
  <dc:creator>吴 杰</dc:creator>
  <cp:lastModifiedBy>uos</cp:lastModifiedBy>
  <cp:lastPrinted>2024-05-25T19:08:00Z</cp:lastPrinted>
  <dcterms:modified xsi:type="dcterms:W3CDTF">2024-06-25T12:29:48Z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