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1"/>
        <w:rPr>
          <w:rFonts w:hint="default" w:ascii="方正黑体简体" w:hAnsi="Times New Roman" w:eastAsia="方正黑体简体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简体" w:hAnsi="Times New Roman" w:eastAsia="方正黑体简体"/>
          <w:kern w:val="0"/>
          <w:sz w:val="32"/>
          <w:szCs w:val="32"/>
          <w:highlight w:val="none"/>
          <w:lang w:val="en-US" w:eastAsia="zh-CN"/>
        </w:rPr>
        <w:t>附件14</w:t>
      </w:r>
    </w:p>
    <w:p>
      <w:pPr>
        <w:spacing w:line="560" w:lineRule="exact"/>
        <w:jc w:val="center"/>
        <w:outlineLvl w:val="1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outlineLvl w:val="9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 w:bidi="ar"/>
        </w:rPr>
        <w:t>一、铝的残留量(干样品，以Al计)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含铝食品添加剂，比如硫酸铝钾（又名钾明矾）、硫酸铝铵（又名铵明矾）等，在食品中作为膨松剂、稳定剂使用，使用后会产生铝残留。《食品安全国家标准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"http://down.foodmate.net/standard/sort/3/42543.html" \t "http://news.foodmate.net/2021/09/_blank"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（GB 2760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中规定，油炸面制品中铝的最大残留限量值（干样品，以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计）为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100mg/kg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。油炸面制品中铝的残留量（干样品，以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计）超标的原因，可能是个别企业为增加产品口感，在生产加工过程中超限量使用含铝添加剂，或者其使用的复配添加剂中铝含量过高。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二、噻虫胺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噻虫胺属新烟碱类杀虫剂，具有内吸性、触杀和胃毒作用，对蚜虫、斑潜蝇等有较好防效。《食品安全国家标准 食品中农药最大残留限量》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（GB 2763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中规定，根茎类蔬菜中噻虫胺最大残留限量值为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0.2 mg/kg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菠菜中噻虫胺最大残留限量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0.02mg/kg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香蕉中噻虫胺最大残留限量值为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0.02mg/kg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三、腐霉利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腐霉利是一种低毒内吸性杀菌剂，具有保护和治疗双重作用，主要用于蔬菜及果树的灰霉病防治。腐霉利对眼睛与皮肤有刺激作用，经口毒性低。《食品安全国家标准食品中农药最大残留限量》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（GB 2763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中规定，韭菜中腐霉利最大残留限量为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0.2mg/kg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。腐霉利残留量超标的原因，可能是为快速控制病害，加大用药量或未遵守采摘间隔期规定，致使上市销售的产品中残留量超标。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四、毒死蜱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毒死蜱是一种具有触杀、胃毒和熏蒸作用的有机磷杀虫剂。毒死蜱对鱼类及水生生物毒性较高，在土壤中残留期较长。《食品安全国家标准食品中农药最大残留限量》（GB 2763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2021）中规定，芹菜中毒死蜱最大残留限量为0.05mg/kg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菠菜中毒死蜱最大残留限量为0.02mg/kg。毒死蜱残留量超标的原因，可能是为快速控制虫害，加大用药量或未遵守采摘间隔期规定，致使上市销售的产品中残留量超标。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五、阿维菌素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阿维菌素是一种具有触杀、胃毒作用的杀虫剂，属于高毒农药。阿维菌素对鱼、蚕、蜂蜜毒性较高，阿维菌素对人体眼睛和皮肤有刺激作用。《食品安全国家标准食品中农药最大残留限量》（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GB2763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）中规定，韭菜中阿维菌素最大残留限量为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mg/kg。阿维菌素残留量超标的原因，可能种殖户在种殖过程中违规超量使用相关农药。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六、倍硫磷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倍硫磷是一种具有触杀、胃毒和熏蒸作用的有机磷农药。《食品安全国家标准 食品中农药最大残留限量》（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GB 2763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）中规定，豆类蔬菜中倍硫磷残留限量值不得超过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0.05mg/kg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。倍硫磷残留量超标的原因，可能是为快速控制虫害，加大用药量或未遵守采摘间隔期规定，致使上市销售的产品中残留量超标。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七、克百威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百威是一种广谱、高效、低残留、高毒性的氨基甲酸酯类杀虫、杀螨、杀线虫剂，具有内吸、触杀、胃毒作用，并有一定的杀卵作用。克百威不易降解，容易造成环境污染。《食品安全国家标准食品中农药最大残留限量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GB 2763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）中规定，豆类蔬菜中克百威为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0.02mg/kg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。克百威残留量超标的原因，可能是为快速控制虫害，加大用药量或未遵守采摘间隔期规定，致使上市销售的产品中残留量超标。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65C9"/>
    <w:rsid w:val="1FE255E8"/>
    <w:rsid w:val="5BEB0076"/>
    <w:rsid w:val="EFFF6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2023-04-04T20:12:00Z</dcterms:created>
  <dc:creator>uos</dc:creator>
  <cp:lastModifiedBy>Administrator</cp:lastModifiedBy>
  <dcterms:modified xsi:type="dcterms:W3CDTF">2023-04-06T10:33:47Z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167815B52A104C2097910FD61CCBA0C7</vt:lpwstr>
  </property>
</Properties>
</file>