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0D" w:rsidRPr="0058410D" w:rsidRDefault="009B2ED3" w:rsidP="0058410D">
      <w:pPr>
        <w:adjustRightInd w:val="0"/>
        <w:snapToGrid w:val="0"/>
        <w:spacing w:line="360" w:lineRule="auto"/>
        <w:jc w:val="center"/>
        <w:rPr>
          <w:rFonts w:eastAsia="方正小标宋简体"/>
          <w:b/>
          <w:sz w:val="36"/>
          <w:szCs w:val="36"/>
        </w:rPr>
      </w:pPr>
      <w:r w:rsidRPr="0058410D">
        <w:rPr>
          <w:rFonts w:eastAsia="方正小标宋简体"/>
          <w:b/>
          <w:sz w:val="36"/>
          <w:szCs w:val="36"/>
        </w:rPr>
        <w:t>2020</w:t>
      </w:r>
      <w:r w:rsidRPr="0058410D">
        <w:rPr>
          <w:rFonts w:eastAsia="方正小标宋简体"/>
          <w:b/>
          <w:sz w:val="36"/>
          <w:szCs w:val="36"/>
        </w:rPr>
        <w:t>年新疆维吾尔自治区卫生巾、纸巾纸、卫生纸</w:t>
      </w:r>
    </w:p>
    <w:p w:rsidR="00702A15" w:rsidRPr="0058410D" w:rsidRDefault="009B2ED3" w:rsidP="0058410D">
      <w:pPr>
        <w:adjustRightInd w:val="0"/>
        <w:snapToGrid w:val="0"/>
        <w:spacing w:line="360" w:lineRule="auto"/>
        <w:jc w:val="center"/>
        <w:rPr>
          <w:rFonts w:eastAsia="方正小标宋简体"/>
          <w:b/>
          <w:sz w:val="36"/>
          <w:szCs w:val="36"/>
        </w:rPr>
      </w:pPr>
      <w:r w:rsidRPr="0058410D">
        <w:rPr>
          <w:rFonts w:eastAsia="方正小标宋简体"/>
          <w:b/>
          <w:sz w:val="36"/>
          <w:szCs w:val="36"/>
        </w:rPr>
        <w:t>产品质量监督抽查实施细则</w:t>
      </w:r>
    </w:p>
    <w:p w:rsidR="00702A15" w:rsidRPr="0058410D" w:rsidRDefault="009B2ED3" w:rsidP="00A04901">
      <w:pPr>
        <w:adjustRightInd w:val="0"/>
        <w:spacing w:line="360" w:lineRule="auto"/>
        <w:rPr>
          <w:rFonts w:eastAsia="黑体"/>
          <w:b/>
        </w:rPr>
      </w:pPr>
      <w:r w:rsidRPr="0058410D">
        <w:rPr>
          <w:rFonts w:eastAsia="黑体"/>
          <w:b/>
          <w:bCs/>
          <w:color w:val="000000"/>
          <w:szCs w:val="21"/>
        </w:rPr>
        <w:t xml:space="preserve">1 </w:t>
      </w:r>
      <w:r w:rsidRPr="0058410D">
        <w:rPr>
          <w:rFonts w:eastAsia="黑体" w:hAnsi="黑体"/>
          <w:b/>
          <w:bCs/>
          <w:color w:val="000000"/>
          <w:szCs w:val="21"/>
        </w:rPr>
        <w:t>抽样方法</w:t>
      </w:r>
    </w:p>
    <w:p w:rsidR="00702A15" w:rsidRPr="0058410D" w:rsidRDefault="009B2ED3" w:rsidP="00A04901">
      <w:pPr>
        <w:pStyle w:val="af6"/>
        <w:spacing w:line="360" w:lineRule="auto"/>
        <w:ind w:firstLineChars="0" w:firstLine="0"/>
        <w:rPr>
          <w:rFonts w:ascii="Times New Roman"/>
          <w:b/>
          <w:sz w:val="21"/>
          <w:szCs w:val="21"/>
        </w:rPr>
      </w:pPr>
      <w:r w:rsidRPr="0058410D">
        <w:rPr>
          <w:rFonts w:ascii="Times New Roman"/>
          <w:b/>
          <w:sz w:val="21"/>
          <w:szCs w:val="21"/>
        </w:rPr>
        <w:t xml:space="preserve">1.1 </w:t>
      </w:r>
      <w:r w:rsidRPr="0058410D">
        <w:rPr>
          <w:rFonts w:ascii="Times New Roman" w:hAnsi="宋体"/>
          <w:b/>
          <w:sz w:val="21"/>
          <w:szCs w:val="21"/>
        </w:rPr>
        <w:t>抽查产品及抽样领域</w:t>
      </w:r>
    </w:p>
    <w:p w:rsidR="00A9621D" w:rsidRPr="0058410D" w:rsidRDefault="009B2ED3" w:rsidP="00A04901">
      <w:pPr>
        <w:pStyle w:val="af6"/>
        <w:adjustRightInd w:val="0"/>
        <w:snapToGrid w:val="0"/>
        <w:spacing w:line="360" w:lineRule="auto"/>
        <w:ind w:firstLine="440"/>
        <w:rPr>
          <w:rFonts w:ascii="Times New Roman"/>
          <w:szCs w:val="21"/>
        </w:rPr>
      </w:pPr>
      <w:r w:rsidRPr="0058410D">
        <w:rPr>
          <w:rFonts w:ascii="Times New Roman"/>
          <w:szCs w:val="21"/>
        </w:rPr>
        <w:t>抽查产品为</w:t>
      </w:r>
      <w:r w:rsidRPr="0058410D">
        <w:rPr>
          <w:rFonts w:ascii="Times New Roman" w:hAnsi="宋体"/>
          <w:szCs w:val="21"/>
        </w:rPr>
        <w:t>：</w:t>
      </w:r>
      <w:r w:rsidR="00A9621D" w:rsidRPr="0058410D">
        <w:rPr>
          <w:rFonts w:ascii="Times New Roman" w:hAnsi="宋体"/>
          <w:szCs w:val="21"/>
        </w:rPr>
        <w:t>卫生巾（电子商务平台）、纸巾纸（流通领域）、卫生纸（流通领域）。</w:t>
      </w:r>
    </w:p>
    <w:p w:rsidR="00702A15" w:rsidRPr="0058410D" w:rsidRDefault="009B2ED3" w:rsidP="00A04901">
      <w:pPr>
        <w:pStyle w:val="af6"/>
        <w:adjustRightInd w:val="0"/>
        <w:snapToGrid w:val="0"/>
        <w:spacing w:line="360" w:lineRule="auto"/>
        <w:ind w:firstLine="440"/>
        <w:rPr>
          <w:rFonts w:ascii="Times New Roman"/>
          <w:szCs w:val="21"/>
        </w:rPr>
      </w:pPr>
      <w:r w:rsidRPr="0058410D">
        <w:rPr>
          <w:rFonts w:ascii="Times New Roman"/>
          <w:szCs w:val="21"/>
        </w:rPr>
        <w:t>抽样地点为</w:t>
      </w:r>
      <w:r w:rsidRPr="0058410D">
        <w:rPr>
          <w:rFonts w:ascii="Times New Roman" w:hAnsi="宋体"/>
          <w:szCs w:val="21"/>
        </w:rPr>
        <w:t>新疆维吾尔自治区内的流通领域和电子商务平台。</w:t>
      </w:r>
    </w:p>
    <w:p w:rsidR="00702A15" w:rsidRPr="0058410D" w:rsidRDefault="009B2ED3" w:rsidP="00A04901">
      <w:pPr>
        <w:pStyle w:val="af6"/>
        <w:adjustRightInd w:val="0"/>
        <w:snapToGrid w:val="0"/>
        <w:spacing w:line="360" w:lineRule="auto"/>
        <w:ind w:firstLineChars="0" w:firstLine="0"/>
        <w:rPr>
          <w:rFonts w:ascii="Times New Roman"/>
          <w:b/>
          <w:sz w:val="21"/>
          <w:szCs w:val="21"/>
        </w:rPr>
      </w:pPr>
      <w:r w:rsidRPr="0058410D">
        <w:rPr>
          <w:rFonts w:ascii="Times New Roman"/>
          <w:b/>
          <w:sz w:val="21"/>
          <w:szCs w:val="21"/>
        </w:rPr>
        <w:t xml:space="preserve">1.2 </w:t>
      </w:r>
      <w:r w:rsidRPr="0058410D">
        <w:rPr>
          <w:rFonts w:ascii="Times New Roman" w:hAnsi="宋体"/>
          <w:b/>
          <w:sz w:val="21"/>
          <w:szCs w:val="21"/>
        </w:rPr>
        <w:t>抽样方法、基数及数量</w:t>
      </w:r>
    </w:p>
    <w:p w:rsidR="00702A15" w:rsidRPr="0058410D" w:rsidRDefault="009B2ED3" w:rsidP="00A04901">
      <w:pPr>
        <w:adjustRightInd w:val="0"/>
        <w:snapToGrid w:val="0"/>
        <w:spacing w:line="360" w:lineRule="auto"/>
        <w:rPr>
          <w:rFonts w:eastAsiaTheme="minorEastAsia"/>
          <w:b/>
          <w:szCs w:val="21"/>
        </w:rPr>
      </w:pPr>
      <w:r w:rsidRPr="0058410D">
        <w:rPr>
          <w:rFonts w:eastAsiaTheme="minorEastAsia"/>
          <w:b/>
          <w:szCs w:val="21"/>
        </w:rPr>
        <w:t>1.2.1</w:t>
      </w:r>
      <w:r w:rsidRPr="0058410D">
        <w:rPr>
          <w:rFonts w:eastAsiaTheme="minorEastAsia" w:hAnsiTheme="minorEastAsia"/>
          <w:b/>
          <w:szCs w:val="21"/>
        </w:rPr>
        <w:t>流通领域</w:t>
      </w:r>
    </w:p>
    <w:p w:rsidR="00702A15" w:rsidRPr="0058410D" w:rsidRDefault="009B2ED3" w:rsidP="00A04901">
      <w:pPr>
        <w:spacing w:line="360" w:lineRule="auto"/>
        <w:ind w:firstLineChars="200" w:firstLine="420"/>
        <w:rPr>
          <w:kern w:val="0"/>
          <w:szCs w:val="21"/>
        </w:rPr>
      </w:pPr>
      <w:r w:rsidRPr="0058410D">
        <w:rPr>
          <w:rFonts w:hAnsi="宋体"/>
          <w:szCs w:val="21"/>
        </w:rPr>
        <w:t>在流通领域（商场、超市、集贸市场等）</w:t>
      </w:r>
      <w:r w:rsidR="005B4594" w:rsidRPr="0058410D">
        <w:rPr>
          <w:rFonts w:hAnsi="宋体"/>
          <w:szCs w:val="21"/>
        </w:rPr>
        <w:t>纸巾纸、卫生纸</w:t>
      </w:r>
      <w:r w:rsidRPr="0058410D">
        <w:rPr>
          <w:rFonts w:hAnsi="宋体"/>
          <w:szCs w:val="21"/>
        </w:rPr>
        <w:t>待销产品中随机抽取有产品质量检验合格证明或者以其他形式标明合格的、保质期内的产品。</w:t>
      </w:r>
      <w:r w:rsidRPr="0058410D">
        <w:rPr>
          <w:rFonts w:hAnsi="宋体"/>
        </w:rPr>
        <w:t>抽取样品应为同一生产厂家、同一型号规格、同一批次的产品。</w:t>
      </w:r>
      <w:r w:rsidRPr="0058410D">
        <w:rPr>
          <w:rFonts w:hAnsi="宋体"/>
          <w:szCs w:val="21"/>
        </w:rPr>
        <w:t>外包装开封、破损产品、试制品及其他不在本次抽查范围内的产品不抽。</w:t>
      </w:r>
      <w:r w:rsidR="009D6F32" w:rsidRPr="0058410D">
        <w:rPr>
          <w:rFonts w:hAnsi="宋体"/>
        </w:rPr>
        <w:t>纸巾纸每批样品抽取</w:t>
      </w:r>
      <w:r w:rsidR="009D6F32" w:rsidRPr="0058410D">
        <w:t>15</w:t>
      </w:r>
      <w:r w:rsidR="009D6F32" w:rsidRPr="0058410D">
        <w:rPr>
          <w:rFonts w:hAnsi="宋体"/>
        </w:rPr>
        <w:t>包最小销售包装，其中</w:t>
      </w:r>
      <w:r w:rsidR="009D6F32" w:rsidRPr="0058410D">
        <w:t>12</w:t>
      </w:r>
      <w:r w:rsidR="009D6F32" w:rsidRPr="0058410D">
        <w:rPr>
          <w:rFonts w:hAnsi="宋体"/>
        </w:rPr>
        <w:t>包作为检验样品</w:t>
      </w:r>
      <w:r w:rsidR="004B2430" w:rsidRPr="0058410D">
        <w:rPr>
          <w:rFonts w:hAnsi="宋体"/>
        </w:rPr>
        <w:t>（</w:t>
      </w:r>
      <w:r w:rsidR="004B2430" w:rsidRPr="0058410D">
        <w:t>3</w:t>
      </w:r>
      <w:r w:rsidR="004B2430" w:rsidRPr="0058410D">
        <w:rPr>
          <w:rFonts w:hAnsi="宋体"/>
        </w:rPr>
        <w:t>包用于微生物检验，</w:t>
      </w:r>
      <w:r w:rsidR="004B2430" w:rsidRPr="0058410D">
        <w:t>9</w:t>
      </w:r>
      <w:r w:rsidR="004B2430" w:rsidRPr="0058410D">
        <w:rPr>
          <w:rFonts w:hAnsi="宋体"/>
        </w:rPr>
        <w:t>包用于其他性能检验）</w:t>
      </w:r>
      <w:r w:rsidR="009D6F32" w:rsidRPr="0058410D">
        <w:rPr>
          <w:rFonts w:hAnsi="宋体"/>
        </w:rPr>
        <w:t>，</w:t>
      </w:r>
      <w:r w:rsidR="009D6F32" w:rsidRPr="0058410D">
        <w:t>3</w:t>
      </w:r>
      <w:r w:rsidR="009D6F32" w:rsidRPr="0058410D">
        <w:rPr>
          <w:rFonts w:hAnsi="宋体"/>
        </w:rPr>
        <w:t>包作为备用样品</w:t>
      </w:r>
      <w:r w:rsidR="006277AF" w:rsidRPr="0058410D">
        <w:rPr>
          <w:rFonts w:hAnsi="宋体"/>
        </w:rPr>
        <w:t>；</w:t>
      </w:r>
      <w:r w:rsidR="009D6F32" w:rsidRPr="0058410D">
        <w:rPr>
          <w:rFonts w:hAnsi="宋体"/>
          <w:kern w:val="0"/>
          <w:szCs w:val="21"/>
        </w:rPr>
        <w:t>纸巾纸产品在流通领域抽样时，抽样基数应不少于抽取样品数量。</w:t>
      </w:r>
      <w:r w:rsidR="009D6F32" w:rsidRPr="0058410D">
        <w:rPr>
          <w:rFonts w:hAnsi="宋体"/>
        </w:rPr>
        <w:t>卫生纸每批样品抽取</w:t>
      </w:r>
      <w:r w:rsidR="009D6F32" w:rsidRPr="0058410D">
        <w:t>12</w:t>
      </w:r>
      <w:r w:rsidR="009D6F32" w:rsidRPr="0058410D">
        <w:rPr>
          <w:rFonts w:hAnsi="宋体"/>
        </w:rPr>
        <w:t>包（卷）最小销售包装，其中</w:t>
      </w:r>
      <w:r w:rsidR="009D6F32" w:rsidRPr="0058410D">
        <w:t>9</w:t>
      </w:r>
      <w:r w:rsidR="009D6F32" w:rsidRPr="0058410D">
        <w:rPr>
          <w:rFonts w:hAnsi="宋体"/>
        </w:rPr>
        <w:t>包（卷）作为检验样品</w:t>
      </w:r>
      <w:r w:rsidR="004B2430" w:rsidRPr="0058410D">
        <w:rPr>
          <w:rFonts w:hAnsi="宋体"/>
        </w:rPr>
        <w:t>（</w:t>
      </w:r>
      <w:r w:rsidR="004B2430" w:rsidRPr="0058410D">
        <w:t>3</w:t>
      </w:r>
      <w:r w:rsidR="004B2430" w:rsidRPr="0058410D">
        <w:rPr>
          <w:rFonts w:hAnsi="宋体"/>
        </w:rPr>
        <w:t>包（卷）用于微生物检验，</w:t>
      </w:r>
      <w:r w:rsidR="004B2430" w:rsidRPr="0058410D">
        <w:t>6</w:t>
      </w:r>
      <w:r w:rsidR="004B2430" w:rsidRPr="0058410D">
        <w:rPr>
          <w:rFonts w:hAnsi="宋体"/>
        </w:rPr>
        <w:t>包（卷）用于其他性能检验）</w:t>
      </w:r>
      <w:r w:rsidR="009D6F32" w:rsidRPr="0058410D">
        <w:rPr>
          <w:rFonts w:hAnsi="宋体"/>
        </w:rPr>
        <w:t>，</w:t>
      </w:r>
      <w:r w:rsidR="009D6F32" w:rsidRPr="0058410D">
        <w:t>3</w:t>
      </w:r>
      <w:r w:rsidR="009D6F32" w:rsidRPr="0058410D">
        <w:rPr>
          <w:rFonts w:hAnsi="宋体"/>
        </w:rPr>
        <w:t>包（卷）作为备用样品</w:t>
      </w:r>
      <w:r w:rsidR="00A9621D" w:rsidRPr="0058410D">
        <w:rPr>
          <w:rFonts w:hAnsi="宋体"/>
        </w:rPr>
        <w:t>；</w:t>
      </w:r>
      <w:r w:rsidR="009D6F32" w:rsidRPr="0058410D">
        <w:rPr>
          <w:rFonts w:hAnsi="宋体"/>
          <w:kern w:val="0"/>
          <w:szCs w:val="21"/>
        </w:rPr>
        <w:t>卫生纸产品在流通领域抽样时，抽样基数应不少于抽取样品数量</w:t>
      </w:r>
      <w:r w:rsidR="006277AF" w:rsidRPr="0058410D">
        <w:rPr>
          <w:rFonts w:hAnsi="宋体"/>
          <w:kern w:val="0"/>
          <w:szCs w:val="21"/>
        </w:rPr>
        <w:t>。</w:t>
      </w:r>
    </w:p>
    <w:p w:rsidR="00702A15" w:rsidRPr="0058410D" w:rsidRDefault="009B2ED3" w:rsidP="00A04901">
      <w:pPr>
        <w:adjustRightInd w:val="0"/>
        <w:snapToGrid w:val="0"/>
        <w:spacing w:line="360" w:lineRule="auto"/>
        <w:ind w:firstLineChars="200" w:firstLine="420"/>
        <w:rPr>
          <w:kern w:val="0"/>
          <w:szCs w:val="21"/>
        </w:rPr>
      </w:pPr>
      <w:r w:rsidRPr="0058410D">
        <w:rPr>
          <w:rFonts w:hAnsi="宋体"/>
          <w:kern w:val="0"/>
          <w:szCs w:val="21"/>
        </w:rPr>
        <w:t>检验样品和备用样品一并购买，封存于检验机构样品库。</w:t>
      </w:r>
    </w:p>
    <w:p w:rsidR="00702A15" w:rsidRPr="0058410D" w:rsidRDefault="007D2477" w:rsidP="00A04901">
      <w:pPr>
        <w:spacing w:line="360" w:lineRule="auto"/>
        <w:ind w:firstLineChars="200" w:firstLine="420"/>
        <w:jc w:val="left"/>
        <w:rPr>
          <w:kern w:val="0"/>
          <w:szCs w:val="21"/>
        </w:rPr>
      </w:pPr>
      <w:r w:rsidRPr="0058410D">
        <w:rPr>
          <w:rFonts w:hAnsi="宋体"/>
          <w:szCs w:val="21"/>
        </w:rPr>
        <w:t>纸巾纸、卫生纸</w:t>
      </w:r>
      <w:r w:rsidR="009B2ED3" w:rsidRPr="0058410D">
        <w:rPr>
          <w:rFonts w:hAnsi="宋体"/>
          <w:szCs w:val="21"/>
        </w:rPr>
        <w:t>产品</w:t>
      </w:r>
      <w:r w:rsidR="004B2430" w:rsidRPr="0058410D">
        <w:rPr>
          <w:rFonts w:hAnsi="宋体"/>
          <w:szCs w:val="21"/>
        </w:rPr>
        <w:t>流通领域</w:t>
      </w:r>
      <w:r w:rsidR="009B2ED3" w:rsidRPr="0058410D">
        <w:rPr>
          <w:rFonts w:hAnsi="宋体"/>
          <w:kern w:val="0"/>
          <w:szCs w:val="21"/>
        </w:rPr>
        <w:t>抽样数量见表</w:t>
      </w:r>
      <w:r w:rsidR="009B2ED3" w:rsidRPr="0058410D">
        <w:rPr>
          <w:kern w:val="0"/>
          <w:szCs w:val="21"/>
        </w:rPr>
        <w:t>1</w:t>
      </w:r>
      <w:r w:rsidR="009B2ED3" w:rsidRPr="0058410D">
        <w:rPr>
          <w:rFonts w:hAnsi="宋体"/>
          <w:kern w:val="0"/>
          <w:szCs w:val="21"/>
        </w:rPr>
        <w:t>。</w:t>
      </w:r>
    </w:p>
    <w:p w:rsidR="00702A15" w:rsidRPr="0058410D" w:rsidRDefault="009B2ED3" w:rsidP="00A04901">
      <w:pPr>
        <w:spacing w:line="360" w:lineRule="auto"/>
        <w:jc w:val="center"/>
        <w:rPr>
          <w:rFonts w:eastAsiaTheme="minorEastAsia"/>
          <w:kern w:val="0"/>
          <w:sz w:val="18"/>
          <w:szCs w:val="18"/>
        </w:rPr>
      </w:pPr>
      <w:r w:rsidRPr="0058410D">
        <w:rPr>
          <w:rFonts w:eastAsiaTheme="minorEastAsia"/>
          <w:kern w:val="0"/>
          <w:sz w:val="18"/>
          <w:szCs w:val="18"/>
        </w:rPr>
        <w:t>表</w:t>
      </w:r>
      <w:r w:rsidRPr="0058410D">
        <w:rPr>
          <w:rFonts w:eastAsiaTheme="minorEastAsia"/>
          <w:kern w:val="0"/>
          <w:sz w:val="18"/>
          <w:szCs w:val="18"/>
        </w:rPr>
        <w:t xml:space="preserve">1 </w:t>
      </w:r>
      <w:r w:rsidR="007D2477" w:rsidRPr="0058410D">
        <w:rPr>
          <w:rFonts w:eastAsiaTheme="minorEastAsia"/>
          <w:kern w:val="0"/>
          <w:sz w:val="18"/>
          <w:szCs w:val="18"/>
        </w:rPr>
        <w:t>纸巾纸、卫生纸</w:t>
      </w:r>
      <w:r w:rsidRPr="0058410D">
        <w:rPr>
          <w:rFonts w:eastAsiaTheme="minorEastAsia"/>
          <w:kern w:val="0"/>
          <w:sz w:val="18"/>
          <w:szCs w:val="18"/>
        </w:rPr>
        <w:t>产品</w:t>
      </w:r>
      <w:r w:rsidR="004B2430" w:rsidRPr="0058410D">
        <w:rPr>
          <w:rFonts w:eastAsiaTheme="minorEastAsia"/>
          <w:sz w:val="18"/>
          <w:szCs w:val="18"/>
        </w:rPr>
        <w:t>流通领域</w:t>
      </w:r>
      <w:r w:rsidRPr="0058410D">
        <w:rPr>
          <w:rFonts w:eastAsiaTheme="minorEastAsia"/>
          <w:kern w:val="0"/>
          <w:sz w:val="18"/>
          <w:szCs w:val="18"/>
        </w:rPr>
        <w:t>抽样数量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40"/>
        <w:gridCol w:w="3312"/>
        <w:gridCol w:w="1796"/>
      </w:tblGrid>
      <w:tr w:rsidR="007D2477" w:rsidRPr="0058410D" w:rsidTr="0058410D">
        <w:trPr>
          <w:trHeight w:val="90"/>
          <w:jc w:val="center"/>
        </w:trPr>
        <w:tc>
          <w:tcPr>
            <w:tcW w:w="1833" w:type="dxa"/>
          </w:tcPr>
          <w:p w:rsidR="007D2477" w:rsidRPr="0058410D" w:rsidRDefault="007D2477" w:rsidP="00A04901">
            <w:pPr>
              <w:jc w:val="center"/>
              <w:rPr>
                <w:rFonts w:eastAsiaTheme="minorEastAsia"/>
                <w:kern w:val="0"/>
                <w:sz w:val="18"/>
                <w:szCs w:val="18"/>
              </w:rPr>
            </w:pPr>
            <w:r w:rsidRPr="0058410D">
              <w:rPr>
                <w:rFonts w:eastAsiaTheme="minorEastAsia"/>
                <w:kern w:val="0"/>
                <w:sz w:val="18"/>
                <w:szCs w:val="18"/>
              </w:rPr>
              <w:t>产品名称</w:t>
            </w:r>
          </w:p>
        </w:tc>
        <w:tc>
          <w:tcPr>
            <w:tcW w:w="1440" w:type="dxa"/>
            <w:vAlign w:val="center"/>
          </w:tcPr>
          <w:p w:rsidR="007D2477" w:rsidRPr="0058410D" w:rsidRDefault="007D2477" w:rsidP="0058410D">
            <w:pPr>
              <w:jc w:val="center"/>
              <w:rPr>
                <w:rFonts w:eastAsiaTheme="minorEastAsia"/>
                <w:kern w:val="0"/>
                <w:sz w:val="18"/>
                <w:szCs w:val="18"/>
              </w:rPr>
            </w:pPr>
            <w:r w:rsidRPr="0058410D">
              <w:rPr>
                <w:rFonts w:eastAsiaTheme="minorEastAsia"/>
                <w:kern w:val="0"/>
                <w:sz w:val="18"/>
                <w:szCs w:val="18"/>
              </w:rPr>
              <w:t>抽样数量</w:t>
            </w:r>
          </w:p>
        </w:tc>
        <w:tc>
          <w:tcPr>
            <w:tcW w:w="3312" w:type="dxa"/>
            <w:vAlign w:val="center"/>
          </w:tcPr>
          <w:p w:rsidR="007D2477" w:rsidRPr="0058410D" w:rsidRDefault="007D2477" w:rsidP="0058410D">
            <w:pPr>
              <w:jc w:val="center"/>
              <w:rPr>
                <w:rFonts w:eastAsiaTheme="minorEastAsia"/>
                <w:kern w:val="0"/>
                <w:sz w:val="18"/>
                <w:szCs w:val="18"/>
              </w:rPr>
            </w:pPr>
            <w:r w:rsidRPr="0058410D">
              <w:rPr>
                <w:rFonts w:eastAsiaTheme="minorEastAsia"/>
                <w:kern w:val="0"/>
                <w:sz w:val="18"/>
                <w:szCs w:val="18"/>
              </w:rPr>
              <w:t>检验数量</w:t>
            </w:r>
          </w:p>
        </w:tc>
        <w:tc>
          <w:tcPr>
            <w:tcW w:w="1796" w:type="dxa"/>
            <w:vAlign w:val="center"/>
          </w:tcPr>
          <w:p w:rsidR="007D2477" w:rsidRPr="0058410D" w:rsidRDefault="007D2477" w:rsidP="0058410D">
            <w:pPr>
              <w:jc w:val="center"/>
              <w:rPr>
                <w:rFonts w:eastAsiaTheme="minorEastAsia"/>
                <w:kern w:val="0"/>
                <w:sz w:val="18"/>
                <w:szCs w:val="18"/>
              </w:rPr>
            </w:pPr>
            <w:r w:rsidRPr="0058410D">
              <w:rPr>
                <w:rFonts w:eastAsiaTheme="minorEastAsia"/>
                <w:kern w:val="0"/>
                <w:sz w:val="18"/>
                <w:szCs w:val="18"/>
              </w:rPr>
              <w:t>备样数量</w:t>
            </w:r>
          </w:p>
        </w:tc>
      </w:tr>
      <w:tr w:rsidR="009D6F32" w:rsidRPr="0058410D" w:rsidTr="0058410D">
        <w:trPr>
          <w:trHeight w:val="90"/>
          <w:jc w:val="center"/>
        </w:trPr>
        <w:tc>
          <w:tcPr>
            <w:tcW w:w="1833" w:type="dxa"/>
            <w:vAlign w:val="center"/>
          </w:tcPr>
          <w:p w:rsidR="009D6F32" w:rsidRPr="0058410D" w:rsidRDefault="009D6F32" w:rsidP="00A04901">
            <w:pPr>
              <w:jc w:val="center"/>
              <w:rPr>
                <w:rFonts w:eastAsiaTheme="minorEastAsia"/>
                <w:kern w:val="0"/>
                <w:sz w:val="18"/>
                <w:szCs w:val="18"/>
              </w:rPr>
            </w:pPr>
            <w:r w:rsidRPr="0058410D">
              <w:rPr>
                <w:rFonts w:eastAsiaTheme="minorEastAsia"/>
                <w:kern w:val="0"/>
                <w:sz w:val="18"/>
                <w:szCs w:val="18"/>
              </w:rPr>
              <w:t>纸巾纸</w:t>
            </w:r>
          </w:p>
        </w:tc>
        <w:tc>
          <w:tcPr>
            <w:tcW w:w="1440" w:type="dxa"/>
            <w:vAlign w:val="center"/>
          </w:tcPr>
          <w:p w:rsidR="009D6F32" w:rsidRPr="0058410D" w:rsidRDefault="009D6F32" w:rsidP="0058410D">
            <w:pPr>
              <w:jc w:val="center"/>
              <w:rPr>
                <w:rFonts w:eastAsiaTheme="minorEastAsia"/>
                <w:kern w:val="0"/>
                <w:sz w:val="18"/>
                <w:szCs w:val="18"/>
              </w:rPr>
            </w:pPr>
            <w:r w:rsidRPr="0058410D">
              <w:rPr>
                <w:rFonts w:eastAsiaTheme="minorEastAsia"/>
                <w:kern w:val="0"/>
                <w:sz w:val="18"/>
                <w:szCs w:val="18"/>
              </w:rPr>
              <w:t>15</w:t>
            </w:r>
            <w:r w:rsidRPr="0058410D">
              <w:rPr>
                <w:rFonts w:eastAsiaTheme="minorEastAsia"/>
                <w:kern w:val="0"/>
                <w:sz w:val="18"/>
                <w:szCs w:val="18"/>
              </w:rPr>
              <w:t>包</w:t>
            </w:r>
          </w:p>
        </w:tc>
        <w:tc>
          <w:tcPr>
            <w:tcW w:w="3312" w:type="dxa"/>
            <w:vAlign w:val="center"/>
          </w:tcPr>
          <w:p w:rsidR="009D6F32" w:rsidRPr="0058410D" w:rsidRDefault="009D6F32" w:rsidP="0058410D">
            <w:pPr>
              <w:jc w:val="center"/>
              <w:rPr>
                <w:rFonts w:eastAsiaTheme="minorEastAsia"/>
                <w:kern w:val="0"/>
                <w:sz w:val="18"/>
                <w:szCs w:val="18"/>
              </w:rPr>
            </w:pPr>
            <w:r w:rsidRPr="0058410D">
              <w:rPr>
                <w:rFonts w:eastAsiaTheme="minorEastAsia"/>
                <w:kern w:val="0"/>
                <w:sz w:val="18"/>
                <w:szCs w:val="18"/>
              </w:rPr>
              <w:t>12</w:t>
            </w:r>
            <w:r w:rsidRPr="0058410D">
              <w:rPr>
                <w:rFonts w:eastAsiaTheme="minorEastAsia"/>
                <w:kern w:val="0"/>
                <w:sz w:val="18"/>
                <w:szCs w:val="18"/>
              </w:rPr>
              <w:t>包（其中</w:t>
            </w:r>
            <w:r w:rsidRPr="0058410D">
              <w:rPr>
                <w:rFonts w:eastAsiaTheme="minorEastAsia"/>
                <w:kern w:val="0"/>
                <w:sz w:val="18"/>
                <w:szCs w:val="18"/>
              </w:rPr>
              <w:t>3</w:t>
            </w:r>
            <w:r w:rsidRPr="0058410D">
              <w:rPr>
                <w:rFonts w:eastAsiaTheme="minorEastAsia"/>
                <w:kern w:val="0"/>
                <w:sz w:val="18"/>
                <w:szCs w:val="18"/>
              </w:rPr>
              <w:t>包为微生物检验样品）</w:t>
            </w:r>
          </w:p>
        </w:tc>
        <w:tc>
          <w:tcPr>
            <w:tcW w:w="1796" w:type="dxa"/>
            <w:vAlign w:val="center"/>
          </w:tcPr>
          <w:p w:rsidR="009D6F32" w:rsidRPr="0058410D" w:rsidRDefault="009D6F32" w:rsidP="0058410D">
            <w:pPr>
              <w:jc w:val="center"/>
              <w:rPr>
                <w:rFonts w:eastAsiaTheme="minorEastAsia"/>
                <w:kern w:val="0"/>
                <w:sz w:val="18"/>
                <w:szCs w:val="18"/>
              </w:rPr>
            </w:pPr>
            <w:r w:rsidRPr="0058410D">
              <w:rPr>
                <w:rFonts w:eastAsiaTheme="minorEastAsia"/>
                <w:kern w:val="0"/>
                <w:sz w:val="18"/>
                <w:szCs w:val="18"/>
              </w:rPr>
              <w:t>3</w:t>
            </w:r>
            <w:r w:rsidRPr="0058410D">
              <w:rPr>
                <w:rFonts w:eastAsiaTheme="minorEastAsia"/>
                <w:kern w:val="0"/>
                <w:sz w:val="18"/>
                <w:szCs w:val="18"/>
              </w:rPr>
              <w:t>包</w:t>
            </w:r>
          </w:p>
        </w:tc>
      </w:tr>
      <w:tr w:rsidR="009D6F32" w:rsidRPr="0058410D" w:rsidTr="0058410D">
        <w:trPr>
          <w:trHeight w:val="90"/>
          <w:jc w:val="center"/>
        </w:trPr>
        <w:tc>
          <w:tcPr>
            <w:tcW w:w="1833" w:type="dxa"/>
            <w:vAlign w:val="center"/>
          </w:tcPr>
          <w:p w:rsidR="009D6F32" w:rsidRPr="0058410D" w:rsidRDefault="009D6F32" w:rsidP="00A04901">
            <w:pPr>
              <w:jc w:val="center"/>
              <w:rPr>
                <w:rFonts w:eastAsiaTheme="minorEastAsia"/>
                <w:kern w:val="0"/>
                <w:sz w:val="18"/>
                <w:szCs w:val="18"/>
              </w:rPr>
            </w:pPr>
            <w:r w:rsidRPr="0058410D">
              <w:rPr>
                <w:rFonts w:eastAsiaTheme="minorEastAsia"/>
                <w:kern w:val="0"/>
                <w:sz w:val="18"/>
                <w:szCs w:val="18"/>
              </w:rPr>
              <w:t>卫生纸</w:t>
            </w:r>
          </w:p>
        </w:tc>
        <w:tc>
          <w:tcPr>
            <w:tcW w:w="1440" w:type="dxa"/>
            <w:vAlign w:val="center"/>
          </w:tcPr>
          <w:p w:rsidR="009D6F32" w:rsidRPr="0058410D" w:rsidRDefault="009D6F32" w:rsidP="0058410D">
            <w:pPr>
              <w:jc w:val="center"/>
              <w:rPr>
                <w:rFonts w:eastAsiaTheme="minorEastAsia"/>
                <w:kern w:val="0"/>
                <w:sz w:val="18"/>
                <w:szCs w:val="18"/>
              </w:rPr>
            </w:pPr>
            <w:r w:rsidRPr="0058410D">
              <w:rPr>
                <w:rFonts w:eastAsiaTheme="minorEastAsia"/>
                <w:kern w:val="0"/>
                <w:sz w:val="18"/>
                <w:szCs w:val="18"/>
              </w:rPr>
              <w:t>12</w:t>
            </w:r>
            <w:r w:rsidRPr="0058410D">
              <w:rPr>
                <w:rFonts w:eastAsiaTheme="minorEastAsia"/>
                <w:kern w:val="0"/>
                <w:sz w:val="18"/>
                <w:szCs w:val="18"/>
              </w:rPr>
              <w:t>包</w:t>
            </w:r>
            <w:r w:rsidRPr="0058410D">
              <w:rPr>
                <w:rFonts w:eastAsiaTheme="minorEastAsia"/>
                <w:sz w:val="18"/>
                <w:szCs w:val="18"/>
              </w:rPr>
              <w:t>（卷）</w:t>
            </w:r>
          </w:p>
        </w:tc>
        <w:tc>
          <w:tcPr>
            <w:tcW w:w="3312" w:type="dxa"/>
            <w:vAlign w:val="center"/>
          </w:tcPr>
          <w:p w:rsidR="009D6F32" w:rsidRPr="0058410D" w:rsidRDefault="009D6F32" w:rsidP="0058410D">
            <w:pPr>
              <w:jc w:val="center"/>
              <w:rPr>
                <w:rFonts w:eastAsiaTheme="minorEastAsia"/>
                <w:kern w:val="0"/>
                <w:sz w:val="18"/>
                <w:szCs w:val="18"/>
              </w:rPr>
            </w:pPr>
            <w:r w:rsidRPr="0058410D">
              <w:rPr>
                <w:rFonts w:eastAsiaTheme="minorEastAsia"/>
                <w:kern w:val="0"/>
                <w:sz w:val="18"/>
                <w:szCs w:val="18"/>
              </w:rPr>
              <w:t>9</w:t>
            </w:r>
            <w:r w:rsidRPr="0058410D">
              <w:rPr>
                <w:rFonts w:eastAsiaTheme="minorEastAsia"/>
                <w:kern w:val="0"/>
                <w:sz w:val="18"/>
                <w:szCs w:val="18"/>
              </w:rPr>
              <w:t>包</w:t>
            </w:r>
            <w:r w:rsidRPr="0058410D">
              <w:rPr>
                <w:rFonts w:eastAsiaTheme="minorEastAsia"/>
                <w:sz w:val="18"/>
                <w:szCs w:val="18"/>
              </w:rPr>
              <w:t>（卷）</w:t>
            </w:r>
            <w:r w:rsidRPr="0058410D">
              <w:rPr>
                <w:rFonts w:eastAsiaTheme="minorEastAsia"/>
                <w:kern w:val="0"/>
                <w:sz w:val="18"/>
                <w:szCs w:val="18"/>
              </w:rPr>
              <w:t>（其中</w:t>
            </w:r>
            <w:r w:rsidRPr="0058410D">
              <w:rPr>
                <w:rFonts w:eastAsiaTheme="minorEastAsia"/>
                <w:kern w:val="0"/>
                <w:sz w:val="18"/>
                <w:szCs w:val="18"/>
              </w:rPr>
              <w:t>3</w:t>
            </w:r>
            <w:r w:rsidRPr="0058410D">
              <w:rPr>
                <w:rFonts w:eastAsiaTheme="minorEastAsia"/>
                <w:kern w:val="0"/>
                <w:sz w:val="18"/>
                <w:szCs w:val="18"/>
              </w:rPr>
              <w:t>包</w:t>
            </w:r>
            <w:r w:rsidRPr="0058410D">
              <w:rPr>
                <w:rFonts w:eastAsiaTheme="minorEastAsia"/>
                <w:sz w:val="18"/>
                <w:szCs w:val="18"/>
              </w:rPr>
              <w:t>（卷）</w:t>
            </w:r>
            <w:r w:rsidRPr="0058410D">
              <w:rPr>
                <w:rFonts w:eastAsiaTheme="minorEastAsia"/>
                <w:kern w:val="0"/>
                <w:sz w:val="18"/>
                <w:szCs w:val="18"/>
              </w:rPr>
              <w:t>为微生物检验样品）</w:t>
            </w:r>
          </w:p>
        </w:tc>
        <w:tc>
          <w:tcPr>
            <w:tcW w:w="1796" w:type="dxa"/>
            <w:vAlign w:val="center"/>
          </w:tcPr>
          <w:p w:rsidR="009D6F32" w:rsidRPr="0058410D" w:rsidRDefault="009D6F32" w:rsidP="0058410D">
            <w:pPr>
              <w:jc w:val="center"/>
              <w:rPr>
                <w:rFonts w:eastAsiaTheme="minorEastAsia"/>
                <w:kern w:val="0"/>
                <w:sz w:val="18"/>
                <w:szCs w:val="18"/>
              </w:rPr>
            </w:pPr>
            <w:r w:rsidRPr="0058410D">
              <w:rPr>
                <w:rFonts w:eastAsiaTheme="minorEastAsia"/>
                <w:kern w:val="0"/>
                <w:sz w:val="18"/>
                <w:szCs w:val="18"/>
              </w:rPr>
              <w:t>3</w:t>
            </w:r>
            <w:r w:rsidRPr="0058410D">
              <w:rPr>
                <w:rFonts w:eastAsiaTheme="minorEastAsia"/>
                <w:kern w:val="0"/>
                <w:sz w:val="18"/>
                <w:szCs w:val="18"/>
              </w:rPr>
              <w:t>包</w:t>
            </w:r>
            <w:r w:rsidRPr="0058410D">
              <w:rPr>
                <w:rFonts w:eastAsiaTheme="minorEastAsia"/>
                <w:sz w:val="18"/>
                <w:szCs w:val="18"/>
              </w:rPr>
              <w:t>（卷）</w:t>
            </w:r>
          </w:p>
        </w:tc>
      </w:tr>
    </w:tbl>
    <w:p w:rsidR="00702A15" w:rsidRPr="0058410D" w:rsidRDefault="00702A15" w:rsidP="00A04901">
      <w:pPr>
        <w:adjustRightInd w:val="0"/>
        <w:snapToGrid w:val="0"/>
        <w:spacing w:line="360" w:lineRule="auto"/>
        <w:rPr>
          <w:szCs w:val="21"/>
        </w:rPr>
      </w:pPr>
    </w:p>
    <w:p w:rsidR="00702A15" w:rsidRPr="0058410D" w:rsidRDefault="009B2ED3" w:rsidP="00A04901">
      <w:pPr>
        <w:adjustRightInd w:val="0"/>
        <w:snapToGrid w:val="0"/>
        <w:spacing w:line="360" w:lineRule="auto"/>
        <w:rPr>
          <w:rFonts w:eastAsiaTheme="minorEastAsia"/>
          <w:b/>
          <w:bCs/>
          <w:szCs w:val="21"/>
        </w:rPr>
      </w:pPr>
      <w:r w:rsidRPr="0058410D">
        <w:rPr>
          <w:rFonts w:eastAsiaTheme="minorEastAsia"/>
          <w:b/>
          <w:bCs/>
          <w:szCs w:val="21"/>
        </w:rPr>
        <w:t>1.2.2</w:t>
      </w:r>
      <w:r w:rsidRPr="0058410D">
        <w:rPr>
          <w:rFonts w:eastAsiaTheme="minorEastAsia" w:hAnsiTheme="minorEastAsia"/>
          <w:b/>
          <w:bCs/>
          <w:szCs w:val="21"/>
        </w:rPr>
        <w:t>电子商务平台</w:t>
      </w:r>
    </w:p>
    <w:p w:rsidR="00252E5B" w:rsidRPr="0058410D" w:rsidRDefault="00252E5B" w:rsidP="00A04901">
      <w:pPr>
        <w:adjustRightInd w:val="0"/>
        <w:snapToGrid w:val="0"/>
        <w:spacing w:line="360" w:lineRule="auto"/>
        <w:ind w:firstLineChars="200" w:firstLine="420"/>
        <w:rPr>
          <w:szCs w:val="21"/>
        </w:rPr>
      </w:pPr>
      <w:r w:rsidRPr="0058410D">
        <w:rPr>
          <w:szCs w:val="21"/>
        </w:rPr>
        <w:t>在京东、国美、天猫、唯品会等电商平台中的企业店铺、直营店铺、旗舰店铺中随机抽取，</w:t>
      </w:r>
      <w:r w:rsidRPr="0058410D">
        <w:rPr>
          <w:rFonts w:hAnsi="宋体"/>
          <w:bCs/>
          <w:kern w:val="0"/>
          <w:szCs w:val="21"/>
        </w:rPr>
        <w:t>优先抽取</w:t>
      </w:r>
      <w:r w:rsidRPr="0058410D">
        <w:rPr>
          <w:kern w:val="0"/>
          <w:szCs w:val="21"/>
        </w:rPr>
        <w:t>本行政区域内的生产者生产的产品和本行政区域内的电子商务经营者销售的</w:t>
      </w:r>
      <w:r w:rsidR="005B4594" w:rsidRPr="0058410D">
        <w:rPr>
          <w:kern w:val="0"/>
          <w:szCs w:val="21"/>
        </w:rPr>
        <w:t>卫生巾</w:t>
      </w:r>
      <w:r w:rsidRPr="0058410D">
        <w:rPr>
          <w:kern w:val="0"/>
          <w:szCs w:val="21"/>
        </w:rPr>
        <w:t>产品</w:t>
      </w:r>
      <w:r w:rsidRPr="0058410D">
        <w:rPr>
          <w:szCs w:val="21"/>
        </w:rPr>
        <w:t>。外包装开封、破损产品、试制品及其他不在本次抽查范围内的产品不抽。</w:t>
      </w:r>
    </w:p>
    <w:p w:rsidR="00702A15" w:rsidRPr="0058410D" w:rsidRDefault="009B2ED3" w:rsidP="00A04901">
      <w:pPr>
        <w:spacing w:line="360" w:lineRule="auto"/>
        <w:ind w:firstLineChars="200" w:firstLine="420"/>
      </w:pPr>
      <w:r w:rsidRPr="0058410D">
        <w:t>检验样品和备用样品一并购买，封存于检验单位。抽样基数满足抽样数量及相应抽样方法需求即可。</w:t>
      </w:r>
      <w:r w:rsidR="005B4594" w:rsidRPr="0058410D">
        <w:t>卫</w:t>
      </w:r>
      <w:r w:rsidR="005B4594" w:rsidRPr="0058410D">
        <w:rPr>
          <w:rFonts w:hAnsi="宋体"/>
          <w:szCs w:val="21"/>
        </w:rPr>
        <w:t>生巾</w:t>
      </w:r>
      <w:r w:rsidR="005B4594" w:rsidRPr="0058410D">
        <w:rPr>
          <w:rFonts w:hAnsi="宋体"/>
        </w:rPr>
        <w:t>每批样品抽取</w:t>
      </w:r>
      <w:r w:rsidR="005B4594" w:rsidRPr="0058410D">
        <w:t>15</w:t>
      </w:r>
      <w:r w:rsidR="005B4594" w:rsidRPr="0058410D">
        <w:rPr>
          <w:rFonts w:hAnsi="宋体"/>
        </w:rPr>
        <w:t>包最小销售包装，其中</w:t>
      </w:r>
      <w:r w:rsidR="005B4594" w:rsidRPr="0058410D">
        <w:t>12</w:t>
      </w:r>
      <w:r w:rsidR="005B4594" w:rsidRPr="0058410D">
        <w:rPr>
          <w:rFonts w:hAnsi="宋体"/>
        </w:rPr>
        <w:t>包作为检验样品（</w:t>
      </w:r>
      <w:r w:rsidR="005B4594" w:rsidRPr="0058410D">
        <w:t>3</w:t>
      </w:r>
      <w:r w:rsidR="005B4594" w:rsidRPr="0058410D">
        <w:rPr>
          <w:rFonts w:hAnsi="宋体"/>
        </w:rPr>
        <w:t>包用于微生物检验，</w:t>
      </w:r>
      <w:r w:rsidR="005B4594" w:rsidRPr="0058410D">
        <w:lastRenderedPageBreak/>
        <w:t>9</w:t>
      </w:r>
      <w:r w:rsidR="005B4594" w:rsidRPr="0058410D">
        <w:rPr>
          <w:rFonts w:hAnsi="宋体"/>
        </w:rPr>
        <w:t>包用于其他性能检验），</w:t>
      </w:r>
      <w:r w:rsidR="005B4594" w:rsidRPr="0058410D">
        <w:t>3</w:t>
      </w:r>
      <w:r w:rsidR="005B4594" w:rsidRPr="0058410D">
        <w:rPr>
          <w:rFonts w:hAnsi="宋体"/>
        </w:rPr>
        <w:t>包作为备用样品；</w:t>
      </w:r>
    </w:p>
    <w:p w:rsidR="00702A15" w:rsidRPr="0058410D" w:rsidRDefault="006277AF" w:rsidP="00A04901">
      <w:pPr>
        <w:spacing w:line="360" w:lineRule="auto"/>
        <w:ind w:firstLineChars="200" w:firstLine="420"/>
        <w:rPr>
          <w:kern w:val="0"/>
          <w:szCs w:val="21"/>
        </w:rPr>
      </w:pPr>
      <w:r w:rsidRPr="0058410D">
        <w:rPr>
          <w:szCs w:val="21"/>
        </w:rPr>
        <w:t>卫生巾</w:t>
      </w:r>
      <w:r w:rsidR="009B2ED3" w:rsidRPr="0058410D">
        <w:rPr>
          <w:szCs w:val="21"/>
        </w:rPr>
        <w:t>产品</w:t>
      </w:r>
      <w:r w:rsidR="00A9621D" w:rsidRPr="0058410D">
        <w:rPr>
          <w:szCs w:val="21"/>
        </w:rPr>
        <w:t>电商平台</w:t>
      </w:r>
      <w:r w:rsidR="009B2ED3" w:rsidRPr="0058410D">
        <w:rPr>
          <w:rFonts w:hAnsi="宋体"/>
          <w:kern w:val="0"/>
          <w:szCs w:val="21"/>
        </w:rPr>
        <w:t>抽样数量见表</w:t>
      </w:r>
      <w:r w:rsidRPr="0058410D">
        <w:rPr>
          <w:kern w:val="0"/>
          <w:szCs w:val="21"/>
        </w:rPr>
        <w:t>2</w:t>
      </w:r>
      <w:r w:rsidR="009B2ED3" w:rsidRPr="0058410D">
        <w:rPr>
          <w:rFonts w:hAnsi="宋体"/>
          <w:kern w:val="0"/>
          <w:szCs w:val="21"/>
        </w:rPr>
        <w:t>。</w:t>
      </w:r>
    </w:p>
    <w:p w:rsidR="00702A15" w:rsidRPr="0058410D" w:rsidRDefault="009B2ED3" w:rsidP="00A04901">
      <w:pPr>
        <w:spacing w:line="360" w:lineRule="auto"/>
        <w:jc w:val="center"/>
        <w:rPr>
          <w:rFonts w:eastAsiaTheme="minorEastAsia"/>
          <w:kern w:val="0"/>
          <w:sz w:val="18"/>
          <w:szCs w:val="18"/>
        </w:rPr>
      </w:pPr>
      <w:r w:rsidRPr="0058410D">
        <w:rPr>
          <w:rFonts w:eastAsiaTheme="minorEastAsia" w:hAnsiTheme="minorEastAsia"/>
          <w:kern w:val="0"/>
          <w:sz w:val="18"/>
          <w:szCs w:val="18"/>
        </w:rPr>
        <w:t>表</w:t>
      </w:r>
      <w:r w:rsidR="004B2430" w:rsidRPr="0058410D">
        <w:rPr>
          <w:rFonts w:eastAsiaTheme="minorEastAsia"/>
          <w:kern w:val="0"/>
          <w:sz w:val="18"/>
          <w:szCs w:val="18"/>
        </w:rPr>
        <w:t>2</w:t>
      </w:r>
      <w:r w:rsidR="0058410D" w:rsidRPr="0058410D">
        <w:rPr>
          <w:rFonts w:eastAsiaTheme="minorEastAsia"/>
          <w:kern w:val="0"/>
          <w:sz w:val="18"/>
          <w:szCs w:val="18"/>
        </w:rPr>
        <w:t xml:space="preserve"> </w:t>
      </w:r>
      <w:r w:rsidR="004B2430" w:rsidRPr="0058410D">
        <w:rPr>
          <w:rFonts w:eastAsiaTheme="minorEastAsia" w:hAnsiTheme="minorEastAsia"/>
          <w:kern w:val="0"/>
          <w:sz w:val="18"/>
          <w:szCs w:val="18"/>
        </w:rPr>
        <w:t>卫生巾产品电商平台</w:t>
      </w:r>
      <w:r w:rsidRPr="0058410D">
        <w:rPr>
          <w:rFonts w:eastAsiaTheme="minorEastAsia" w:hAnsiTheme="minorEastAsia"/>
          <w:kern w:val="0"/>
          <w:sz w:val="18"/>
          <w:szCs w:val="18"/>
        </w:rPr>
        <w:t>抽样数量表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40"/>
        <w:gridCol w:w="3312"/>
        <w:gridCol w:w="1796"/>
      </w:tblGrid>
      <w:tr w:rsidR="00CD428D" w:rsidRPr="0058410D" w:rsidTr="00273344">
        <w:trPr>
          <w:trHeight w:val="90"/>
          <w:jc w:val="center"/>
        </w:trPr>
        <w:tc>
          <w:tcPr>
            <w:tcW w:w="2110"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产品名称</w:t>
            </w:r>
          </w:p>
        </w:tc>
        <w:tc>
          <w:tcPr>
            <w:tcW w:w="1440"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抽样数量</w:t>
            </w:r>
          </w:p>
        </w:tc>
        <w:tc>
          <w:tcPr>
            <w:tcW w:w="3312"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检验数量</w:t>
            </w:r>
          </w:p>
        </w:tc>
        <w:tc>
          <w:tcPr>
            <w:tcW w:w="1796"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备样数量</w:t>
            </w:r>
          </w:p>
        </w:tc>
      </w:tr>
      <w:tr w:rsidR="00CD428D" w:rsidRPr="0058410D" w:rsidTr="00273344">
        <w:trPr>
          <w:trHeight w:val="90"/>
          <w:jc w:val="center"/>
        </w:trPr>
        <w:tc>
          <w:tcPr>
            <w:tcW w:w="2110" w:type="dxa"/>
            <w:vAlign w:val="center"/>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卫生巾</w:t>
            </w:r>
            <w:r w:rsidRPr="0058410D">
              <w:rPr>
                <w:rFonts w:eastAsiaTheme="minorEastAsia"/>
                <w:kern w:val="0"/>
                <w:sz w:val="18"/>
                <w:szCs w:val="18"/>
                <w:vertAlign w:val="superscript"/>
              </w:rPr>
              <w:t>a</w:t>
            </w:r>
          </w:p>
        </w:tc>
        <w:tc>
          <w:tcPr>
            <w:tcW w:w="1440"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15</w:t>
            </w:r>
            <w:r w:rsidRPr="0058410D">
              <w:rPr>
                <w:rFonts w:eastAsiaTheme="minorEastAsia"/>
                <w:kern w:val="0"/>
                <w:sz w:val="18"/>
                <w:szCs w:val="18"/>
              </w:rPr>
              <w:t>包</w:t>
            </w:r>
          </w:p>
        </w:tc>
        <w:tc>
          <w:tcPr>
            <w:tcW w:w="3312"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12</w:t>
            </w:r>
            <w:r w:rsidRPr="0058410D">
              <w:rPr>
                <w:rFonts w:eastAsiaTheme="minorEastAsia"/>
                <w:kern w:val="0"/>
                <w:sz w:val="18"/>
                <w:szCs w:val="18"/>
              </w:rPr>
              <w:t>包（其中</w:t>
            </w:r>
            <w:r w:rsidRPr="0058410D">
              <w:rPr>
                <w:rFonts w:eastAsiaTheme="minorEastAsia"/>
                <w:kern w:val="0"/>
                <w:sz w:val="18"/>
                <w:szCs w:val="18"/>
              </w:rPr>
              <w:t>3</w:t>
            </w:r>
            <w:r w:rsidRPr="0058410D">
              <w:rPr>
                <w:rFonts w:eastAsiaTheme="minorEastAsia"/>
                <w:kern w:val="0"/>
                <w:sz w:val="18"/>
                <w:szCs w:val="18"/>
              </w:rPr>
              <w:t>包为微生物检验样品）</w:t>
            </w:r>
          </w:p>
        </w:tc>
        <w:tc>
          <w:tcPr>
            <w:tcW w:w="1796" w:type="dxa"/>
          </w:tcPr>
          <w:p w:rsidR="004B2430" w:rsidRPr="0058410D" w:rsidRDefault="004B2430" w:rsidP="00A04901">
            <w:pPr>
              <w:jc w:val="center"/>
              <w:rPr>
                <w:rFonts w:eastAsiaTheme="minorEastAsia"/>
                <w:kern w:val="0"/>
                <w:sz w:val="18"/>
                <w:szCs w:val="18"/>
              </w:rPr>
            </w:pPr>
            <w:r w:rsidRPr="0058410D">
              <w:rPr>
                <w:rFonts w:eastAsiaTheme="minorEastAsia"/>
                <w:kern w:val="0"/>
                <w:sz w:val="18"/>
                <w:szCs w:val="18"/>
              </w:rPr>
              <w:t>3</w:t>
            </w:r>
            <w:r w:rsidRPr="0058410D">
              <w:rPr>
                <w:rFonts w:eastAsiaTheme="minorEastAsia"/>
                <w:kern w:val="0"/>
                <w:sz w:val="18"/>
                <w:szCs w:val="18"/>
              </w:rPr>
              <w:t>包</w:t>
            </w:r>
          </w:p>
        </w:tc>
      </w:tr>
      <w:tr w:rsidR="00CD428D" w:rsidRPr="0058410D" w:rsidTr="00273344">
        <w:trPr>
          <w:trHeight w:val="90"/>
          <w:jc w:val="center"/>
        </w:trPr>
        <w:tc>
          <w:tcPr>
            <w:tcW w:w="8658" w:type="dxa"/>
            <w:gridSpan w:val="4"/>
            <w:vAlign w:val="center"/>
          </w:tcPr>
          <w:p w:rsidR="004B2430" w:rsidRPr="0058410D" w:rsidRDefault="004B2430" w:rsidP="00A04901">
            <w:pPr>
              <w:jc w:val="left"/>
              <w:rPr>
                <w:rFonts w:eastAsiaTheme="minorEastAsia"/>
                <w:kern w:val="0"/>
                <w:sz w:val="18"/>
                <w:szCs w:val="18"/>
              </w:rPr>
            </w:pPr>
            <w:r w:rsidRPr="0058410D">
              <w:rPr>
                <w:rFonts w:eastAsiaTheme="minorEastAsia"/>
                <w:kern w:val="0"/>
                <w:sz w:val="18"/>
                <w:szCs w:val="18"/>
              </w:rPr>
              <w:t>注：</w:t>
            </w:r>
            <w:r w:rsidRPr="0058410D">
              <w:rPr>
                <w:rFonts w:eastAsiaTheme="minorEastAsia"/>
                <w:kern w:val="0"/>
                <w:sz w:val="18"/>
                <w:szCs w:val="18"/>
              </w:rPr>
              <w:t>a</w:t>
            </w:r>
            <w:r w:rsidRPr="0058410D">
              <w:rPr>
                <w:rFonts w:eastAsiaTheme="minorEastAsia"/>
                <w:kern w:val="0"/>
                <w:sz w:val="18"/>
                <w:szCs w:val="18"/>
              </w:rPr>
              <w:t>：每包不足</w:t>
            </w:r>
            <w:r w:rsidRPr="0058410D">
              <w:rPr>
                <w:rFonts w:eastAsiaTheme="minorEastAsia"/>
                <w:kern w:val="0"/>
                <w:sz w:val="18"/>
                <w:szCs w:val="18"/>
              </w:rPr>
              <w:t>10</w:t>
            </w:r>
            <w:r w:rsidRPr="0058410D">
              <w:rPr>
                <w:rFonts w:eastAsiaTheme="minorEastAsia"/>
                <w:kern w:val="0"/>
                <w:sz w:val="18"/>
                <w:szCs w:val="18"/>
              </w:rPr>
              <w:t>片的，按</w:t>
            </w:r>
            <w:r w:rsidRPr="0058410D">
              <w:rPr>
                <w:rFonts w:eastAsiaTheme="minorEastAsia"/>
                <w:kern w:val="0"/>
                <w:sz w:val="18"/>
                <w:szCs w:val="18"/>
              </w:rPr>
              <w:t>150</w:t>
            </w:r>
            <w:r w:rsidRPr="0058410D">
              <w:rPr>
                <w:rFonts w:eastAsiaTheme="minorEastAsia"/>
                <w:kern w:val="0"/>
                <w:sz w:val="18"/>
                <w:szCs w:val="18"/>
              </w:rPr>
              <w:t>片换算成相应的最小包装单位；</w:t>
            </w:r>
          </w:p>
          <w:p w:rsidR="004B2430" w:rsidRPr="0058410D" w:rsidRDefault="004B2430" w:rsidP="00A04901">
            <w:pPr>
              <w:jc w:val="left"/>
              <w:rPr>
                <w:rFonts w:eastAsiaTheme="minorEastAsia"/>
                <w:kern w:val="0"/>
                <w:sz w:val="18"/>
                <w:szCs w:val="18"/>
              </w:rPr>
            </w:pPr>
            <w:r w:rsidRPr="0058410D">
              <w:rPr>
                <w:rFonts w:eastAsiaTheme="minorEastAsia"/>
                <w:kern w:val="0"/>
                <w:sz w:val="18"/>
                <w:szCs w:val="18"/>
              </w:rPr>
              <w:t>所抽检验样品分为两份，一份为检验样品，另一份为备用样品。如商品最小包装数量大于检验数量，不打开包装，抽取最小包装即可。</w:t>
            </w:r>
          </w:p>
        </w:tc>
      </w:tr>
    </w:tbl>
    <w:p w:rsidR="00702A15" w:rsidRPr="0058410D" w:rsidRDefault="00702A15" w:rsidP="00A04901">
      <w:pPr>
        <w:pStyle w:val="af6"/>
        <w:spacing w:line="360" w:lineRule="auto"/>
        <w:ind w:firstLineChars="90" w:firstLine="198"/>
        <w:jc w:val="left"/>
        <w:rPr>
          <w:rFonts w:ascii="Times New Roman"/>
          <w:szCs w:val="21"/>
        </w:rPr>
      </w:pPr>
    </w:p>
    <w:p w:rsidR="00702A15" w:rsidRPr="0058410D" w:rsidRDefault="009B2ED3" w:rsidP="00A04901">
      <w:pPr>
        <w:adjustRightInd w:val="0"/>
        <w:snapToGrid w:val="0"/>
        <w:spacing w:line="360" w:lineRule="auto"/>
        <w:rPr>
          <w:rFonts w:eastAsia="黑体"/>
          <w:b/>
          <w:szCs w:val="21"/>
        </w:rPr>
      </w:pPr>
      <w:r w:rsidRPr="0058410D">
        <w:rPr>
          <w:rFonts w:eastAsia="黑体"/>
          <w:b/>
          <w:szCs w:val="21"/>
        </w:rPr>
        <w:t>2</w:t>
      </w:r>
      <w:r w:rsidRPr="0058410D">
        <w:rPr>
          <w:rFonts w:eastAsia="黑体" w:hAnsi="黑体"/>
          <w:b/>
          <w:szCs w:val="21"/>
        </w:rPr>
        <w:t>检验依据</w:t>
      </w:r>
    </w:p>
    <w:p w:rsidR="00702A15" w:rsidRPr="0058410D" w:rsidRDefault="009A4CC1" w:rsidP="00A04901">
      <w:pPr>
        <w:spacing w:line="360" w:lineRule="auto"/>
        <w:ind w:firstLineChars="200" w:firstLine="420"/>
        <w:rPr>
          <w:rFonts w:eastAsia="黑体"/>
          <w:color w:val="000000"/>
          <w:kern w:val="0"/>
          <w:szCs w:val="21"/>
        </w:rPr>
      </w:pPr>
      <w:r w:rsidRPr="0058410D">
        <w:rPr>
          <w:rFonts w:hAnsi="宋体"/>
          <w:color w:val="000000"/>
          <w:kern w:val="0"/>
          <w:szCs w:val="21"/>
        </w:rPr>
        <w:t>卫生巾</w:t>
      </w:r>
      <w:r w:rsidR="004B2430" w:rsidRPr="0058410D">
        <w:rPr>
          <w:rFonts w:hAnsi="宋体"/>
          <w:color w:val="000000"/>
          <w:kern w:val="0"/>
          <w:szCs w:val="21"/>
        </w:rPr>
        <w:t>检验项目、判定依据、检</w:t>
      </w:r>
      <w:r w:rsidR="00FF1D20" w:rsidRPr="0058410D">
        <w:rPr>
          <w:rFonts w:hAnsi="宋体"/>
          <w:color w:val="000000"/>
          <w:kern w:val="0"/>
          <w:szCs w:val="21"/>
        </w:rPr>
        <w:t>验</w:t>
      </w:r>
      <w:r w:rsidR="004B2430" w:rsidRPr="0058410D">
        <w:rPr>
          <w:rFonts w:hAnsi="宋体"/>
          <w:color w:val="000000"/>
          <w:kern w:val="0"/>
          <w:szCs w:val="21"/>
        </w:rPr>
        <w:t>方法见表</w:t>
      </w:r>
      <w:r w:rsidR="004B2430" w:rsidRPr="0058410D">
        <w:rPr>
          <w:color w:val="000000"/>
          <w:kern w:val="0"/>
          <w:szCs w:val="21"/>
        </w:rPr>
        <w:t>3</w:t>
      </w:r>
      <w:r w:rsidR="009B2ED3" w:rsidRPr="0058410D">
        <w:rPr>
          <w:rFonts w:hAnsi="宋体"/>
          <w:szCs w:val="21"/>
        </w:rPr>
        <w:t>。</w:t>
      </w:r>
    </w:p>
    <w:p w:rsidR="004B2430" w:rsidRPr="0058410D" w:rsidRDefault="004B2430" w:rsidP="0058410D">
      <w:pPr>
        <w:spacing w:line="360" w:lineRule="auto"/>
        <w:ind w:firstLineChars="1350" w:firstLine="2430"/>
        <w:rPr>
          <w:rFonts w:eastAsiaTheme="minorEastAsia"/>
          <w:color w:val="000000"/>
          <w:kern w:val="0"/>
          <w:sz w:val="18"/>
          <w:szCs w:val="18"/>
        </w:rPr>
      </w:pPr>
      <w:r w:rsidRPr="0058410D">
        <w:rPr>
          <w:rFonts w:eastAsiaTheme="minorEastAsia" w:hAnsiTheme="minorEastAsia"/>
          <w:color w:val="000000"/>
          <w:kern w:val="0"/>
          <w:sz w:val="18"/>
          <w:szCs w:val="18"/>
        </w:rPr>
        <w:t>表</w:t>
      </w:r>
      <w:r w:rsidRPr="0058410D">
        <w:rPr>
          <w:rFonts w:eastAsiaTheme="minorEastAsia"/>
          <w:color w:val="000000"/>
          <w:kern w:val="0"/>
          <w:sz w:val="18"/>
          <w:szCs w:val="18"/>
        </w:rPr>
        <w:t xml:space="preserve">3 </w:t>
      </w:r>
      <w:r w:rsidR="0058410D" w:rsidRPr="0058410D">
        <w:rPr>
          <w:rFonts w:eastAsiaTheme="minorEastAsia"/>
          <w:color w:val="000000"/>
          <w:kern w:val="0"/>
          <w:sz w:val="18"/>
          <w:szCs w:val="18"/>
        </w:rPr>
        <w:t xml:space="preserve"> </w:t>
      </w:r>
      <w:r w:rsidRPr="0058410D">
        <w:rPr>
          <w:rFonts w:eastAsiaTheme="minorEastAsia" w:hAnsiTheme="minorEastAsia"/>
          <w:color w:val="000000"/>
          <w:kern w:val="0"/>
          <w:sz w:val="18"/>
          <w:szCs w:val="18"/>
        </w:rPr>
        <w:t>卫生巾检验项目、判定依据、检</w:t>
      </w:r>
      <w:r w:rsidR="00FF1D20" w:rsidRPr="0058410D">
        <w:rPr>
          <w:rFonts w:eastAsiaTheme="minorEastAsia" w:hAnsiTheme="minorEastAsia"/>
          <w:color w:val="000000"/>
          <w:kern w:val="0"/>
          <w:sz w:val="18"/>
          <w:szCs w:val="18"/>
        </w:rPr>
        <w:t>验</w:t>
      </w:r>
      <w:r w:rsidRPr="0058410D">
        <w:rPr>
          <w:rFonts w:eastAsiaTheme="minorEastAsia" w:hAnsiTheme="minorEastAsia"/>
          <w:color w:val="000000"/>
          <w:kern w:val="0"/>
          <w:sz w:val="18"/>
          <w:szCs w:val="18"/>
        </w:rPr>
        <w:t>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2551"/>
        <w:gridCol w:w="2977"/>
      </w:tblGrid>
      <w:tr w:rsidR="00FF1D20" w:rsidRPr="0058410D" w:rsidTr="00FF1D20">
        <w:trPr>
          <w:trHeight w:val="468"/>
        </w:trPr>
        <w:tc>
          <w:tcPr>
            <w:tcW w:w="817"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序号</w:t>
            </w:r>
          </w:p>
        </w:tc>
        <w:tc>
          <w:tcPr>
            <w:tcW w:w="2552"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检验项目</w:t>
            </w:r>
          </w:p>
        </w:tc>
        <w:tc>
          <w:tcPr>
            <w:tcW w:w="2551"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判定依据</w:t>
            </w:r>
          </w:p>
        </w:tc>
        <w:tc>
          <w:tcPr>
            <w:tcW w:w="2977"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检测方法</w:t>
            </w:r>
          </w:p>
        </w:tc>
      </w:tr>
      <w:tr w:rsidR="00FF1D20" w:rsidRPr="0058410D" w:rsidTr="0058410D">
        <w:trPr>
          <w:trHeight w:val="312"/>
        </w:trPr>
        <w:tc>
          <w:tcPr>
            <w:tcW w:w="817" w:type="dxa"/>
            <w:vMerge/>
            <w:vAlign w:val="center"/>
          </w:tcPr>
          <w:p w:rsidR="00FF1D20" w:rsidRPr="0058410D" w:rsidRDefault="00FF1D20" w:rsidP="00A04901">
            <w:pPr>
              <w:jc w:val="center"/>
              <w:rPr>
                <w:rFonts w:eastAsiaTheme="minorEastAsia"/>
                <w:color w:val="000000"/>
                <w:sz w:val="18"/>
                <w:szCs w:val="18"/>
              </w:rPr>
            </w:pPr>
          </w:p>
        </w:tc>
        <w:tc>
          <w:tcPr>
            <w:tcW w:w="2552" w:type="dxa"/>
            <w:vMerge/>
            <w:vAlign w:val="center"/>
          </w:tcPr>
          <w:p w:rsidR="00FF1D20" w:rsidRPr="0058410D" w:rsidRDefault="00FF1D20" w:rsidP="00A04901">
            <w:pPr>
              <w:snapToGrid w:val="0"/>
              <w:jc w:val="center"/>
              <w:rPr>
                <w:rFonts w:eastAsiaTheme="minorEastAsia"/>
                <w:kern w:val="0"/>
                <w:sz w:val="18"/>
                <w:szCs w:val="18"/>
              </w:rPr>
            </w:pPr>
          </w:p>
        </w:tc>
        <w:tc>
          <w:tcPr>
            <w:tcW w:w="2551" w:type="dxa"/>
            <w:vMerge/>
            <w:vAlign w:val="center"/>
          </w:tcPr>
          <w:p w:rsidR="00FF1D20" w:rsidRPr="0058410D" w:rsidRDefault="00FF1D20" w:rsidP="00A04901">
            <w:pPr>
              <w:snapToGrid w:val="0"/>
              <w:jc w:val="center"/>
              <w:rPr>
                <w:rFonts w:eastAsiaTheme="minorEastAsia"/>
                <w:sz w:val="18"/>
                <w:szCs w:val="18"/>
              </w:rPr>
            </w:pPr>
          </w:p>
        </w:tc>
        <w:tc>
          <w:tcPr>
            <w:tcW w:w="2977" w:type="dxa"/>
            <w:vMerge/>
            <w:vAlign w:val="center"/>
          </w:tcPr>
          <w:p w:rsidR="00FF1D20" w:rsidRPr="0058410D" w:rsidRDefault="00FF1D20" w:rsidP="00A04901">
            <w:pPr>
              <w:jc w:val="center"/>
              <w:rPr>
                <w:rFonts w:eastAsiaTheme="minorEastAsia"/>
                <w:sz w:val="18"/>
                <w:szCs w:val="18"/>
              </w:rPr>
            </w:pP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1</w:t>
            </w:r>
          </w:p>
        </w:tc>
        <w:tc>
          <w:tcPr>
            <w:tcW w:w="2552"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kern w:val="0"/>
                <w:sz w:val="18"/>
                <w:szCs w:val="18"/>
              </w:rPr>
              <w:t>细菌菌落总数</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 15979-2002</w:t>
            </w: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2</w:t>
            </w:r>
          </w:p>
        </w:tc>
        <w:tc>
          <w:tcPr>
            <w:tcW w:w="2552"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致病性化脓菌</w:t>
            </w:r>
            <w:r w:rsidRPr="0058410D">
              <w:rPr>
                <w:rFonts w:eastAsiaTheme="minorEastAsia"/>
                <w:color w:val="000000"/>
                <w:sz w:val="18"/>
                <w:szCs w:val="18"/>
                <w:vertAlign w:val="superscript"/>
              </w:rPr>
              <w:t>a</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sz w:val="18"/>
                <w:szCs w:val="18"/>
              </w:rPr>
              <w:t>GB 15979-2002</w:t>
            </w:r>
          </w:p>
        </w:tc>
      </w:tr>
      <w:tr w:rsidR="00FF1D20" w:rsidRPr="0058410D" w:rsidTr="00FF1D20">
        <w:trPr>
          <w:trHeight w:val="567"/>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3</w:t>
            </w:r>
          </w:p>
        </w:tc>
        <w:tc>
          <w:tcPr>
            <w:tcW w:w="2552"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大肠菌群</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sz w:val="18"/>
                <w:szCs w:val="18"/>
              </w:rPr>
              <w:t>GB 15979-2002</w:t>
            </w: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4</w:t>
            </w:r>
          </w:p>
        </w:tc>
        <w:tc>
          <w:tcPr>
            <w:tcW w:w="2552"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kern w:val="0"/>
                <w:sz w:val="18"/>
                <w:szCs w:val="18"/>
              </w:rPr>
              <w:t>真菌菌落总数</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sz w:val="18"/>
                <w:szCs w:val="18"/>
              </w:rPr>
              <w:t>GB 15979-2002</w:t>
            </w: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5</w:t>
            </w:r>
          </w:p>
        </w:tc>
        <w:tc>
          <w:tcPr>
            <w:tcW w:w="2552"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kern w:val="0"/>
                <w:sz w:val="18"/>
                <w:szCs w:val="18"/>
              </w:rPr>
              <w:t>全长偏差</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GB/T8939-2018</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GB/T8939-2018</w:t>
            </w: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6</w:t>
            </w:r>
          </w:p>
        </w:tc>
        <w:tc>
          <w:tcPr>
            <w:tcW w:w="2552"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kern w:val="0"/>
                <w:sz w:val="18"/>
                <w:szCs w:val="18"/>
              </w:rPr>
              <w:t>吸水倍率</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GB/T8939-2018</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GB/T8939-2018</w:t>
            </w: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7</w:t>
            </w:r>
          </w:p>
        </w:tc>
        <w:tc>
          <w:tcPr>
            <w:tcW w:w="2552"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kern w:val="0"/>
                <w:sz w:val="18"/>
                <w:szCs w:val="18"/>
              </w:rPr>
              <w:t>pH</w:t>
            </w:r>
          </w:p>
        </w:tc>
        <w:tc>
          <w:tcPr>
            <w:tcW w:w="2551"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GB/T8939-2018</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GB/T8939-2018</w:t>
            </w:r>
          </w:p>
        </w:tc>
      </w:tr>
      <w:tr w:rsidR="00FF1D20" w:rsidRPr="0058410D" w:rsidTr="00FF1D20">
        <w:trPr>
          <w:trHeight w:val="493"/>
        </w:trPr>
        <w:tc>
          <w:tcPr>
            <w:tcW w:w="81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8</w:t>
            </w:r>
          </w:p>
        </w:tc>
        <w:tc>
          <w:tcPr>
            <w:tcW w:w="2552"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kern w:val="0"/>
                <w:sz w:val="18"/>
                <w:szCs w:val="18"/>
              </w:rPr>
              <w:t>可迁移性荧光物质</w:t>
            </w:r>
          </w:p>
        </w:tc>
        <w:tc>
          <w:tcPr>
            <w:tcW w:w="2551"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GB/T8939-2018</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GB/T8939-2018</w:t>
            </w:r>
          </w:p>
        </w:tc>
      </w:tr>
      <w:tr w:rsidR="00FF1D20" w:rsidRPr="0058410D" w:rsidTr="00FF1D20">
        <w:trPr>
          <w:trHeight w:val="545"/>
        </w:trPr>
        <w:tc>
          <w:tcPr>
            <w:tcW w:w="8897" w:type="dxa"/>
            <w:gridSpan w:val="4"/>
            <w:vAlign w:val="center"/>
          </w:tcPr>
          <w:p w:rsidR="00FF1D20" w:rsidRPr="0058410D" w:rsidRDefault="00FF1D20" w:rsidP="00A04901">
            <w:pPr>
              <w:rPr>
                <w:rFonts w:eastAsiaTheme="minorEastAsia"/>
                <w:color w:val="000000"/>
                <w:sz w:val="18"/>
                <w:szCs w:val="18"/>
              </w:rPr>
            </w:pPr>
            <w:r w:rsidRPr="0058410D">
              <w:rPr>
                <w:rFonts w:eastAsiaTheme="minorEastAsia"/>
                <w:color w:val="000000"/>
                <w:sz w:val="18"/>
                <w:szCs w:val="18"/>
              </w:rPr>
              <w:t>注：</w:t>
            </w:r>
            <w:r w:rsidRPr="0058410D">
              <w:rPr>
                <w:rFonts w:eastAsiaTheme="minorEastAsia"/>
                <w:color w:val="000000"/>
                <w:sz w:val="18"/>
                <w:szCs w:val="18"/>
              </w:rPr>
              <w:t xml:space="preserve">a </w:t>
            </w:r>
            <w:r w:rsidRPr="0058410D">
              <w:rPr>
                <w:rFonts w:eastAsiaTheme="minorEastAsia"/>
                <w:color w:val="000000"/>
                <w:sz w:val="18"/>
                <w:szCs w:val="18"/>
              </w:rPr>
              <w:t>致病性化脓菌指绿脓杆菌、金黄色葡萄球菌与溶血性链球菌。</w:t>
            </w:r>
          </w:p>
        </w:tc>
      </w:tr>
    </w:tbl>
    <w:p w:rsidR="00702A15" w:rsidRPr="0058410D" w:rsidRDefault="00702A15" w:rsidP="00A04901">
      <w:pPr>
        <w:snapToGrid w:val="0"/>
        <w:spacing w:line="360" w:lineRule="auto"/>
        <w:rPr>
          <w:kern w:val="0"/>
          <w:sz w:val="18"/>
          <w:szCs w:val="18"/>
        </w:rPr>
      </w:pPr>
    </w:p>
    <w:p w:rsidR="009A4CC1" w:rsidRPr="0058410D" w:rsidRDefault="009A4CC1" w:rsidP="00A04901">
      <w:pPr>
        <w:spacing w:line="360" w:lineRule="auto"/>
        <w:ind w:firstLineChars="200" w:firstLine="420"/>
        <w:jc w:val="left"/>
        <w:rPr>
          <w:rFonts w:eastAsia="黑体"/>
          <w:color w:val="000000"/>
          <w:kern w:val="0"/>
          <w:szCs w:val="21"/>
        </w:rPr>
      </w:pPr>
      <w:r w:rsidRPr="0058410D">
        <w:rPr>
          <w:rFonts w:hAnsi="宋体"/>
          <w:color w:val="000000"/>
          <w:kern w:val="0"/>
          <w:szCs w:val="21"/>
        </w:rPr>
        <w:t>纸巾纸检验项目、判定依据、检</w:t>
      </w:r>
      <w:r w:rsidR="00FF1D20" w:rsidRPr="0058410D">
        <w:rPr>
          <w:rFonts w:hAnsi="宋体"/>
          <w:color w:val="000000"/>
          <w:kern w:val="0"/>
          <w:szCs w:val="21"/>
        </w:rPr>
        <w:t>验</w:t>
      </w:r>
      <w:r w:rsidRPr="0058410D">
        <w:rPr>
          <w:rFonts w:hAnsi="宋体"/>
          <w:color w:val="000000"/>
          <w:kern w:val="0"/>
          <w:szCs w:val="21"/>
        </w:rPr>
        <w:t>方法见表</w:t>
      </w:r>
      <w:r w:rsidRPr="0058410D">
        <w:rPr>
          <w:color w:val="000000"/>
          <w:kern w:val="0"/>
          <w:szCs w:val="21"/>
        </w:rPr>
        <w:t>4</w:t>
      </w:r>
      <w:r w:rsidRPr="0058410D">
        <w:rPr>
          <w:rFonts w:hAnsi="宋体"/>
          <w:color w:val="000000"/>
          <w:kern w:val="0"/>
          <w:szCs w:val="21"/>
        </w:rPr>
        <w:t>。</w:t>
      </w:r>
    </w:p>
    <w:p w:rsidR="009A4CC1" w:rsidRPr="0058410D" w:rsidRDefault="009A4CC1" w:rsidP="00A04901">
      <w:pPr>
        <w:spacing w:line="360" w:lineRule="auto"/>
        <w:ind w:firstLineChars="700" w:firstLine="1470"/>
        <w:rPr>
          <w:rFonts w:eastAsia="黑体"/>
          <w:color w:val="000000"/>
          <w:kern w:val="0"/>
          <w:szCs w:val="21"/>
        </w:rPr>
      </w:pPr>
    </w:p>
    <w:p w:rsidR="00FF1D20" w:rsidRPr="0058410D" w:rsidRDefault="00FF1D20" w:rsidP="00A04901">
      <w:pPr>
        <w:spacing w:line="360" w:lineRule="auto"/>
        <w:ind w:firstLineChars="700" w:firstLine="1470"/>
        <w:rPr>
          <w:rFonts w:eastAsia="黑体"/>
          <w:color w:val="000000"/>
          <w:kern w:val="0"/>
          <w:szCs w:val="21"/>
        </w:rPr>
      </w:pPr>
    </w:p>
    <w:p w:rsidR="00A04901" w:rsidRPr="0058410D" w:rsidRDefault="00A04901" w:rsidP="00A04901">
      <w:pPr>
        <w:spacing w:line="360" w:lineRule="auto"/>
        <w:ind w:firstLineChars="700" w:firstLine="1470"/>
        <w:rPr>
          <w:rFonts w:eastAsia="黑体"/>
          <w:color w:val="000000"/>
          <w:kern w:val="0"/>
          <w:szCs w:val="21"/>
        </w:rPr>
      </w:pPr>
    </w:p>
    <w:p w:rsidR="0058410D" w:rsidRPr="0058410D" w:rsidRDefault="0058410D" w:rsidP="00A04901">
      <w:pPr>
        <w:spacing w:line="360" w:lineRule="auto"/>
        <w:ind w:firstLineChars="700" w:firstLine="1470"/>
        <w:rPr>
          <w:rFonts w:eastAsia="黑体"/>
          <w:color w:val="000000"/>
          <w:kern w:val="0"/>
          <w:szCs w:val="21"/>
        </w:rPr>
      </w:pPr>
    </w:p>
    <w:p w:rsidR="00A04901" w:rsidRDefault="00A04901" w:rsidP="00A04901">
      <w:pPr>
        <w:spacing w:line="360" w:lineRule="auto"/>
        <w:ind w:firstLineChars="700" w:firstLine="1470"/>
        <w:rPr>
          <w:rFonts w:eastAsia="黑体"/>
          <w:color w:val="000000"/>
          <w:kern w:val="0"/>
          <w:szCs w:val="21"/>
        </w:rPr>
      </w:pPr>
    </w:p>
    <w:p w:rsidR="009A4CC1" w:rsidRPr="0058410D" w:rsidRDefault="009A4CC1" w:rsidP="00A04901">
      <w:pPr>
        <w:spacing w:line="360" w:lineRule="auto"/>
        <w:ind w:firstLineChars="1300" w:firstLine="2340"/>
        <w:rPr>
          <w:rFonts w:eastAsiaTheme="minorEastAsia"/>
          <w:color w:val="000000"/>
          <w:kern w:val="0"/>
          <w:sz w:val="18"/>
          <w:szCs w:val="18"/>
        </w:rPr>
      </w:pPr>
      <w:bookmarkStart w:id="0" w:name="_GoBack"/>
      <w:bookmarkEnd w:id="0"/>
      <w:r w:rsidRPr="0058410D">
        <w:rPr>
          <w:rFonts w:eastAsiaTheme="minorEastAsia" w:hAnsiTheme="minorEastAsia"/>
          <w:color w:val="000000"/>
          <w:kern w:val="0"/>
          <w:sz w:val="18"/>
          <w:szCs w:val="18"/>
        </w:rPr>
        <w:lastRenderedPageBreak/>
        <w:t>表</w:t>
      </w:r>
      <w:r w:rsidRPr="0058410D">
        <w:rPr>
          <w:rFonts w:eastAsiaTheme="minorEastAsia"/>
          <w:color w:val="000000"/>
          <w:kern w:val="0"/>
          <w:sz w:val="18"/>
          <w:szCs w:val="18"/>
        </w:rPr>
        <w:t xml:space="preserve">4 </w:t>
      </w:r>
      <w:r w:rsidR="0058410D">
        <w:rPr>
          <w:rFonts w:eastAsiaTheme="minorEastAsia" w:hint="eastAsia"/>
          <w:color w:val="000000"/>
          <w:kern w:val="0"/>
          <w:sz w:val="18"/>
          <w:szCs w:val="18"/>
        </w:rPr>
        <w:t xml:space="preserve">  </w:t>
      </w:r>
      <w:r w:rsidRPr="0058410D">
        <w:rPr>
          <w:rFonts w:eastAsiaTheme="minorEastAsia" w:hAnsiTheme="minorEastAsia"/>
          <w:color w:val="000000"/>
          <w:kern w:val="0"/>
          <w:sz w:val="18"/>
          <w:szCs w:val="18"/>
        </w:rPr>
        <w:t>纸巾纸检验项目、判定依据、检</w:t>
      </w:r>
      <w:r w:rsidR="00FF1D20" w:rsidRPr="0058410D">
        <w:rPr>
          <w:rFonts w:eastAsiaTheme="minorEastAsia" w:hAnsiTheme="minorEastAsia"/>
          <w:color w:val="000000"/>
          <w:kern w:val="0"/>
          <w:sz w:val="18"/>
          <w:szCs w:val="18"/>
        </w:rPr>
        <w:t>验</w:t>
      </w:r>
      <w:r w:rsidRPr="0058410D">
        <w:rPr>
          <w:rFonts w:eastAsiaTheme="minorEastAsia" w:hAnsiTheme="minorEastAsia"/>
          <w:color w:val="000000"/>
          <w:kern w:val="0"/>
          <w:sz w:val="18"/>
          <w:szCs w:val="18"/>
        </w:rPr>
        <w:t>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551"/>
        <w:gridCol w:w="2977"/>
      </w:tblGrid>
      <w:tr w:rsidR="00FF1D20" w:rsidRPr="0058410D" w:rsidTr="0058410D">
        <w:trPr>
          <w:trHeight w:val="468"/>
        </w:trPr>
        <w:tc>
          <w:tcPr>
            <w:tcW w:w="709"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hAnsiTheme="minorEastAsia"/>
                <w:color w:val="000000"/>
                <w:sz w:val="18"/>
                <w:szCs w:val="18"/>
              </w:rPr>
              <w:t>序号</w:t>
            </w:r>
          </w:p>
        </w:tc>
        <w:tc>
          <w:tcPr>
            <w:tcW w:w="2410"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hAnsiTheme="minorEastAsia"/>
                <w:color w:val="000000"/>
                <w:sz w:val="18"/>
                <w:szCs w:val="18"/>
              </w:rPr>
              <w:t>检验项目</w:t>
            </w:r>
          </w:p>
        </w:tc>
        <w:tc>
          <w:tcPr>
            <w:tcW w:w="2551"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hAnsiTheme="minorEastAsia"/>
                <w:color w:val="000000"/>
                <w:sz w:val="18"/>
                <w:szCs w:val="18"/>
              </w:rPr>
              <w:t>判定依据</w:t>
            </w:r>
          </w:p>
        </w:tc>
        <w:tc>
          <w:tcPr>
            <w:tcW w:w="2977" w:type="dxa"/>
            <w:vMerge w:val="restart"/>
            <w:vAlign w:val="center"/>
          </w:tcPr>
          <w:p w:rsidR="00FF1D20" w:rsidRPr="0058410D" w:rsidRDefault="00FF1D20" w:rsidP="00A04901">
            <w:pPr>
              <w:jc w:val="center"/>
              <w:rPr>
                <w:rFonts w:eastAsiaTheme="minorEastAsia"/>
                <w:color w:val="000000"/>
                <w:sz w:val="18"/>
                <w:szCs w:val="18"/>
              </w:rPr>
            </w:pPr>
            <w:r w:rsidRPr="0058410D">
              <w:rPr>
                <w:rFonts w:eastAsiaTheme="minorEastAsia" w:hAnsiTheme="minorEastAsia"/>
                <w:color w:val="000000"/>
                <w:sz w:val="18"/>
                <w:szCs w:val="18"/>
              </w:rPr>
              <w:t>检测方法</w:t>
            </w:r>
          </w:p>
        </w:tc>
      </w:tr>
      <w:tr w:rsidR="00FF1D20" w:rsidRPr="0058410D" w:rsidTr="0058410D">
        <w:trPr>
          <w:trHeight w:val="468"/>
        </w:trPr>
        <w:tc>
          <w:tcPr>
            <w:tcW w:w="709" w:type="dxa"/>
            <w:vMerge/>
            <w:vAlign w:val="center"/>
          </w:tcPr>
          <w:p w:rsidR="00FF1D20" w:rsidRPr="0058410D" w:rsidRDefault="00FF1D20" w:rsidP="00A04901">
            <w:pPr>
              <w:jc w:val="center"/>
              <w:rPr>
                <w:rFonts w:eastAsiaTheme="minorEastAsia"/>
                <w:color w:val="000000"/>
                <w:sz w:val="18"/>
                <w:szCs w:val="18"/>
              </w:rPr>
            </w:pPr>
          </w:p>
        </w:tc>
        <w:tc>
          <w:tcPr>
            <w:tcW w:w="2410" w:type="dxa"/>
            <w:vMerge/>
            <w:vAlign w:val="center"/>
          </w:tcPr>
          <w:p w:rsidR="00FF1D20" w:rsidRPr="0058410D" w:rsidRDefault="00FF1D20" w:rsidP="00A04901">
            <w:pPr>
              <w:snapToGrid w:val="0"/>
              <w:jc w:val="center"/>
              <w:rPr>
                <w:rFonts w:eastAsiaTheme="minorEastAsia"/>
                <w:kern w:val="0"/>
                <w:sz w:val="18"/>
                <w:szCs w:val="18"/>
              </w:rPr>
            </w:pPr>
          </w:p>
        </w:tc>
        <w:tc>
          <w:tcPr>
            <w:tcW w:w="2551" w:type="dxa"/>
            <w:vMerge/>
            <w:vAlign w:val="center"/>
          </w:tcPr>
          <w:p w:rsidR="00FF1D20" w:rsidRPr="0058410D" w:rsidRDefault="00FF1D20" w:rsidP="00A04901">
            <w:pPr>
              <w:snapToGrid w:val="0"/>
              <w:jc w:val="center"/>
              <w:rPr>
                <w:rFonts w:eastAsiaTheme="minorEastAsia"/>
                <w:sz w:val="18"/>
                <w:szCs w:val="18"/>
              </w:rPr>
            </w:pPr>
          </w:p>
        </w:tc>
        <w:tc>
          <w:tcPr>
            <w:tcW w:w="2977" w:type="dxa"/>
            <w:vMerge/>
            <w:vAlign w:val="center"/>
          </w:tcPr>
          <w:p w:rsidR="00FF1D20" w:rsidRPr="0058410D" w:rsidRDefault="00FF1D20" w:rsidP="00A04901">
            <w:pPr>
              <w:jc w:val="center"/>
              <w:rPr>
                <w:rFonts w:eastAsiaTheme="minorEastAsia"/>
                <w:sz w:val="18"/>
                <w:szCs w:val="18"/>
              </w:rPr>
            </w:pP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1</w:t>
            </w:r>
          </w:p>
        </w:tc>
        <w:tc>
          <w:tcPr>
            <w:tcW w:w="2410"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hAnsiTheme="minorEastAsia"/>
                <w:kern w:val="0"/>
                <w:sz w:val="18"/>
                <w:szCs w:val="18"/>
              </w:rPr>
              <w:t>细菌菌落总数</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 15979-2002</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2</w:t>
            </w:r>
          </w:p>
        </w:tc>
        <w:tc>
          <w:tcPr>
            <w:tcW w:w="2410"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hAnsiTheme="minorEastAsia"/>
                <w:color w:val="000000"/>
                <w:sz w:val="18"/>
                <w:szCs w:val="18"/>
              </w:rPr>
              <w:t>致病性化脓菌</w:t>
            </w:r>
            <w:r w:rsidRPr="0058410D">
              <w:rPr>
                <w:rFonts w:eastAsiaTheme="minorEastAsia"/>
                <w:color w:val="000000"/>
                <w:sz w:val="18"/>
                <w:szCs w:val="18"/>
                <w:vertAlign w:val="superscript"/>
              </w:rPr>
              <w:t>a</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sz w:val="18"/>
                <w:szCs w:val="18"/>
              </w:rPr>
              <w:t>GB 15979-2002</w:t>
            </w:r>
          </w:p>
        </w:tc>
      </w:tr>
      <w:tr w:rsidR="00FF1D20" w:rsidRPr="0058410D" w:rsidTr="0058410D">
        <w:trPr>
          <w:trHeight w:val="567"/>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3</w:t>
            </w:r>
          </w:p>
        </w:tc>
        <w:tc>
          <w:tcPr>
            <w:tcW w:w="2410"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hAnsiTheme="minorEastAsia"/>
                <w:color w:val="000000"/>
                <w:sz w:val="18"/>
                <w:szCs w:val="18"/>
              </w:rPr>
              <w:t>大肠菌群</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sz w:val="18"/>
                <w:szCs w:val="18"/>
              </w:rPr>
              <w:t>GB 15979-2002</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4</w:t>
            </w:r>
          </w:p>
        </w:tc>
        <w:tc>
          <w:tcPr>
            <w:tcW w:w="2410"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hAnsiTheme="minorEastAsia"/>
                <w:kern w:val="0"/>
                <w:sz w:val="18"/>
                <w:szCs w:val="18"/>
              </w:rPr>
              <w:t>真菌菌落总数</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 15979-2002</w:t>
            </w:r>
          </w:p>
        </w:tc>
        <w:tc>
          <w:tcPr>
            <w:tcW w:w="2977"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sz w:val="18"/>
                <w:szCs w:val="18"/>
              </w:rPr>
              <w:t>GB 15979-2002</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5</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定量</w:t>
            </w:r>
            <w:r w:rsidRPr="0058410D">
              <w:rPr>
                <w:rFonts w:eastAsiaTheme="minorEastAsia"/>
                <w:kern w:val="0"/>
                <w:sz w:val="18"/>
                <w:szCs w:val="18"/>
                <w:vertAlign w:val="superscript"/>
              </w:rPr>
              <w:t>b</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GB/T24328.5-2009</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6</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亮度（白度）</w:t>
            </w:r>
            <w:r w:rsidRPr="0058410D">
              <w:rPr>
                <w:rFonts w:eastAsiaTheme="minorEastAsia"/>
                <w:kern w:val="0"/>
                <w:sz w:val="18"/>
                <w:szCs w:val="18"/>
                <w:vertAlign w:val="superscript"/>
              </w:rPr>
              <w:t>c</w:t>
            </w:r>
          </w:p>
        </w:tc>
        <w:tc>
          <w:tcPr>
            <w:tcW w:w="2551"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GB/T7974-2013</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7</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洞眼</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GB/T20808-2011</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8</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交货水分</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GB/T462-2008</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9</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横向吸液高度</w:t>
            </w:r>
          </w:p>
        </w:tc>
        <w:tc>
          <w:tcPr>
            <w:tcW w:w="2551"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GB/T461.1-2002</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10</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横向抗张指数</w:t>
            </w:r>
          </w:p>
        </w:tc>
        <w:tc>
          <w:tcPr>
            <w:tcW w:w="2551"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 12914-2018</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11</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纵向湿抗张强度</w:t>
            </w:r>
          </w:p>
        </w:tc>
        <w:tc>
          <w:tcPr>
            <w:tcW w:w="2551"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 12914-2018</w:t>
            </w:r>
          </w:p>
          <w:p w:rsidR="00FF1D20" w:rsidRPr="0058410D" w:rsidRDefault="00FF1D20" w:rsidP="00A04901">
            <w:pPr>
              <w:jc w:val="center"/>
              <w:rPr>
                <w:rFonts w:eastAsiaTheme="minorEastAsia"/>
                <w:sz w:val="18"/>
                <w:szCs w:val="18"/>
              </w:rPr>
            </w:pPr>
            <w:r w:rsidRPr="0058410D">
              <w:rPr>
                <w:rFonts w:eastAsiaTheme="minorEastAsia"/>
                <w:sz w:val="18"/>
                <w:szCs w:val="18"/>
              </w:rPr>
              <w:t>GB/T465.2-2008</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12</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柔软度</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GB/T8942-2016</w:t>
            </w:r>
          </w:p>
        </w:tc>
      </w:tr>
      <w:tr w:rsidR="00FF1D20" w:rsidRPr="0058410D" w:rsidTr="0058410D">
        <w:trPr>
          <w:trHeight w:val="493"/>
        </w:trPr>
        <w:tc>
          <w:tcPr>
            <w:tcW w:w="709" w:type="dxa"/>
            <w:vAlign w:val="center"/>
          </w:tcPr>
          <w:p w:rsidR="00FF1D20" w:rsidRPr="0058410D" w:rsidRDefault="00FF1D20" w:rsidP="00A04901">
            <w:pPr>
              <w:jc w:val="center"/>
              <w:rPr>
                <w:rFonts w:eastAsiaTheme="minorEastAsia"/>
                <w:color w:val="000000"/>
                <w:sz w:val="18"/>
                <w:szCs w:val="18"/>
              </w:rPr>
            </w:pPr>
            <w:r w:rsidRPr="0058410D">
              <w:rPr>
                <w:rFonts w:eastAsiaTheme="minorEastAsia"/>
                <w:color w:val="000000"/>
                <w:sz w:val="18"/>
                <w:szCs w:val="18"/>
              </w:rPr>
              <w:t>13</w:t>
            </w:r>
          </w:p>
        </w:tc>
        <w:tc>
          <w:tcPr>
            <w:tcW w:w="2410" w:type="dxa"/>
            <w:vAlign w:val="center"/>
          </w:tcPr>
          <w:p w:rsidR="00FF1D20" w:rsidRPr="0058410D" w:rsidRDefault="00FF1D20" w:rsidP="00A04901">
            <w:pPr>
              <w:snapToGrid w:val="0"/>
              <w:jc w:val="center"/>
              <w:rPr>
                <w:rFonts w:eastAsiaTheme="minorEastAsia"/>
                <w:kern w:val="0"/>
                <w:sz w:val="18"/>
                <w:szCs w:val="18"/>
              </w:rPr>
            </w:pPr>
            <w:r w:rsidRPr="0058410D">
              <w:rPr>
                <w:rFonts w:eastAsiaTheme="minorEastAsia" w:hAnsiTheme="minorEastAsia"/>
                <w:kern w:val="0"/>
                <w:sz w:val="18"/>
                <w:szCs w:val="18"/>
              </w:rPr>
              <w:t>产品销售包装标识</w:t>
            </w:r>
          </w:p>
        </w:tc>
        <w:tc>
          <w:tcPr>
            <w:tcW w:w="2551" w:type="dxa"/>
            <w:vAlign w:val="center"/>
          </w:tcPr>
          <w:p w:rsidR="00FF1D20" w:rsidRPr="0058410D" w:rsidRDefault="00FF1D20" w:rsidP="00A04901">
            <w:pPr>
              <w:snapToGrid w:val="0"/>
              <w:jc w:val="center"/>
              <w:rPr>
                <w:rFonts w:eastAsiaTheme="minorEastAsia"/>
                <w:sz w:val="18"/>
                <w:szCs w:val="18"/>
              </w:rPr>
            </w:pPr>
            <w:r w:rsidRPr="0058410D">
              <w:rPr>
                <w:rFonts w:eastAsiaTheme="minorEastAsia"/>
                <w:sz w:val="18"/>
                <w:szCs w:val="18"/>
              </w:rPr>
              <w:t>GB/T20808-2011</w:t>
            </w:r>
          </w:p>
        </w:tc>
        <w:tc>
          <w:tcPr>
            <w:tcW w:w="2977" w:type="dxa"/>
            <w:vAlign w:val="center"/>
          </w:tcPr>
          <w:p w:rsidR="00FF1D20" w:rsidRPr="0058410D" w:rsidRDefault="00FF1D20" w:rsidP="00A04901">
            <w:pPr>
              <w:jc w:val="center"/>
              <w:rPr>
                <w:rFonts w:eastAsiaTheme="minorEastAsia"/>
                <w:sz w:val="18"/>
                <w:szCs w:val="18"/>
              </w:rPr>
            </w:pPr>
            <w:r w:rsidRPr="0058410D">
              <w:rPr>
                <w:rFonts w:eastAsiaTheme="minorEastAsia"/>
                <w:sz w:val="18"/>
                <w:szCs w:val="18"/>
              </w:rPr>
              <w:t>GB/T20808-2011</w:t>
            </w:r>
            <w:r w:rsidRPr="0058410D">
              <w:rPr>
                <w:rFonts w:eastAsiaTheme="minorEastAsia" w:hAnsiTheme="minorEastAsia"/>
                <w:sz w:val="18"/>
                <w:szCs w:val="18"/>
              </w:rPr>
              <w:t>（</w:t>
            </w:r>
            <w:r w:rsidRPr="0058410D">
              <w:rPr>
                <w:rFonts w:eastAsiaTheme="minorEastAsia"/>
                <w:sz w:val="18"/>
                <w:szCs w:val="18"/>
              </w:rPr>
              <w:t>7.1</w:t>
            </w:r>
            <w:r w:rsidRPr="0058410D">
              <w:rPr>
                <w:rFonts w:eastAsiaTheme="minorEastAsia" w:hAnsiTheme="minorEastAsia"/>
                <w:sz w:val="18"/>
                <w:szCs w:val="18"/>
              </w:rPr>
              <w:t>）</w:t>
            </w:r>
          </w:p>
        </w:tc>
      </w:tr>
      <w:tr w:rsidR="00FF1D20" w:rsidRPr="0058410D" w:rsidTr="0058410D">
        <w:trPr>
          <w:trHeight w:val="642"/>
        </w:trPr>
        <w:tc>
          <w:tcPr>
            <w:tcW w:w="8647" w:type="dxa"/>
            <w:gridSpan w:val="4"/>
          </w:tcPr>
          <w:p w:rsidR="00FF1D20" w:rsidRPr="0058410D" w:rsidRDefault="00FF1D20" w:rsidP="00A04901">
            <w:pPr>
              <w:rPr>
                <w:rFonts w:eastAsiaTheme="minorEastAsia"/>
                <w:color w:val="000000"/>
                <w:sz w:val="18"/>
                <w:szCs w:val="18"/>
              </w:rPr>
            </w:pPr>
            <w:r w:rsidRPr="0058410D">
              <w:rPr>
                <w:rFonts w:eastAsiaTheme="minorEastAsia" w:hAnsiTheme="minorEastAsia"/>
                <w:color w:val="000000"/>
                <w:sz w:val="18"/>
                <w:szCs w:val="18"/>
              </w:rPr>
              <w:t>注：</w:t>
            </w:r>
            <w:r w:rsidRPr="0058410D">
              <w:rPr>
                <w:rFonts w:eastAsiaTheme="minorEastAsia"/>
                <w:color w:val="000000"/>
                <w:sz w:val="18"/>
                <w:szCs w:val="18"/>
              </w:rPr>
              <w:t xml:space="preserve">a </w:t>
            </w:r>
            <w:r w:rsidRPr="0058410D">
              <w:rPr>
                <w:rFonts w:eastAsiaTheme="minorEastAsia" w:hAnsiTheme="minorEastAsia"/>
                <w:color w:val="000000"/>
                <w:sz w:val="18"/>
                <w:szCs w:val="18"/>
              </w:rPr>
              <w:t>致病性化脓菌指绿脓杆菌、金黄色葡萄球菌与溶血性链球菌。</w:t>
            </w:r>
          </w:p>
          <w:p w:rsidR="00FF1D20" w:rsidRPr="0058410D" w:rsidRDefault="00FF1D20" w:rsidP="00A04901">
            <w:pPr>
              <w:ind w:firstLineChars="200" w:firstLine="360"/>
              <w:rPr>
                <w:rFonts w:eastAsiaTheme="minorEastAsia"/>
                <w:color w:val="000000"/>
                <w:sz w:val="18"/>
                <w:szCs w:val="18"/>
              </w:rPr>
            </w:pPr>
            <w:r w:rsidRPr="0058410D">
              <w:rPr>
                <w:rFonts w:eastAsiaTheme="minorEastAsia"/>
                <w:color w:val="000000"/>
                <w:sz w:val="18"/>
                <w:szCs w:val="18"/>
              </w:rPr>
              <w:t>b</w:t>
            </w:r>
            <w:r w:rsidRPr="0058410D">
              <w:rPr>
                <w:rFonts w:eastAsiaTheme="minorEastAsia" w:hAnsiTheme="minorEastAsia"/>
                <w:color w:val="000000"/>
                <w:sz w:val="18"/>
                <w:szCs w:val="18"/>
              </w:rPr>
              <w:t>定量检验项目需提供产品标称定量值，若无则出实测值。</w:t>
            </w:r>
          </w:p>
          <w:p w:rsidR="00FF1D20" w:rsidRPr="0058410D" w:rsidRDefault="00FF1D20" w:rsidP="00A04901">
            <w:pPr>
              <w:rPr>
                <w:rFonts w:eastAsiaTheme="minorEastAsia"/>
                <w:color w:val="000000"/>
                <w:sz w:val="18"/>
                <w:szCs w:val="18"/>
              </w:rPr>
            </w:pPr>
            <w:r w:rsidRPr="0058410D">
              <w:rPr>
                <w:rFonts w:eastAsiaTheme="minorEastAsia"/>
                <w:color w:val="000000"/>
                <w:sz w:val="18"/>
                <w:szCs w:val="18"/>
              </w:rPr>
              <w:t xml:space="preserve">    c</w:t>
            </w:r>
            <w:r w:rsidRPr="0058410D">
              <w:rPr>
                <w:rFonts w:eastAsiaTheme="minorEastAsia" w:hAnsiTheme="minorEastAsia"/>
                <w:color w:val="000000"/>
                <w:sz w:val="18"/>
                <w:szCs w:val="18"/>
              </w:rPr>
              <w:t>印花、彩色和本色纸巾纸不考核亮度（白度）。</w:t>
            </w:r>
          </w:p>
        </w:tc>
      </w:tr>
    </w:tbl>
    <w:p w:rsidR="009A4CC1" w:rsidRPr="0058410D" w:rsidRDefault="009A4CC1" w:rsidP="00A04901">
      <w:pPr>
        <w:spacing w:line="360" w:lineRule="auto"/>
        <w:ind w:firstLineChars="200" w:firstLine="420"/>
        <w:jc w:val="left"/>
        <w:rPr>
          <w:rFonts w:eastAsia="黑体"/>
          <w:color w:val="000000"/>
          <w:kern w:val="0"/>
          <w:szCs w:val="21"/>
        </w:rPr>
      </w:pPr>
      <w:r w:rsidRPr="0058410D">
        <w:rPr>
          <w:rFonts w:hAnsi="宋体"/>
          <w:color w:val="000000"/>
          <w:kern w:val="0"/>
          <w:szCs w:val="21"/>
        </w:rPr>
        <w:t>卫生纸检验项目、检验依据、检</w:t>
      </w:r>
      <w:r w:rsidR="0006431F" w:rsidRPr="0058410D">
        <w:rPr>
          <w:rFonts w:hAnsi="宋体"/>
          <w:color w:val="000000"/>
          <w:kern w:val="0"/>
          <w:szCs w:val="21"/>
        </w:rPr>
        <w:t>验</w:t>
      </w:r>
      <w:r w:rsidRPr="0058410D">
        <w:rPr>
          <w:rFonts w:hAnsi="宋体"/>
          <w:color w:val="000000"/>
          <w:kern w:val="0"/>
          <w:szCs w:val="21"/>
        </w:rPr>
        <w:t>方法见表</w:t>
      </w:r>
      <w:r w:rsidR="004B70E1" w:rsidRPr="0058410D">
        <w:rPr>
          <w:color w:val="000000"/>
          <w:kern w:val="0"/>
          <w:szCs w:val="21"/>
        </w:rPr>
        <w:t>5</w:t>
      </w:r>
      <w:r w:rsidRPr="0058410D">
        <w:rPr>
          <w:rFonts w:hAnsi="宋体"/>
          <w:color w:val="000000"/>
          <w:kern w:val="0"/>
          <w:szCs w:val="21"/>
        </w:rPr>
        <w:t>。</w:t>
      </w:r>
    </w:p>
    <w:p w:rsidR="009A4CC1" w:rsidRPr="0058410D" w:rsidRDefault="009A4CC1" w:rsidP="00A04901">
      <w:pPr>
        <w:spacing w:line="360" w:lineRule="auto"/>
        <w:jc w:val="center"/>
        <w:rPr>
          <w:rFonts w:eastAsiaTheme="minorEastAsia"/>
          <w:color w:val="000000"/>
          <w:kern w:val="0"/>
          <w:sz w:val="18"/>
          <w:szCs w:val="18"/>
        </w:rPr>
      </w:pPr>
      <w:r w:rsidRPr="0058410D">
        <w:rPr>
          <w:rFonts w:eastAsiaTheme="minorEastAsia" w:hAnsiTheme="minorEastAsia"/>
          <w:color w:val="000000"/>
          <w:kern w:val="0"/>
          <w:sz w:val="18"/>
          <w:szCs w:val="18"/>
        </w:rPr>
        <w:t>表</w:t>
      </w:r>
      <w:r w:rsidR="004B70E1" w:rsidRPr="0058410D">
        <w:rPr>
          <w:rFonts w:eastAsiaTheme="minorEastAsia"/>
          <w:color w:val="000000"/>
          <w:kern w:val="0"/>
          <w:sz w:val="18"/>
          <w:szCs w:val="18"/>
        </w:rPr>
        <w:t>5</w:t>
      </w:r>
      <w:r w:rsidR="0058410D" w:rsidRPr="0058410D">
        <w:rPr>
          <w:rFonts w:eastAsiaTheme="minorEastAsia"/>
          <w:color w:val="000000"/>
          <w:kern w:val="0"/>
          <w:sz w:val="18"/>
          <w:szCs w:val="18"/>
        </w:rPr>
        <w:t xml:space="preserve">  </w:t>
      </w:r>
      <w:r w:rsidR="004B70E1" w:rsidRPr="0058410D">
        <w:rPr>
          <w:rFonts w:eastAsiaTheme="minorEastAsia" w:hAnsiTheme="minorEastAsia"/>
          <w:color w:val="000000"/>
          <w:kern w:val="0"/>
          <w:sz w:val="18"/>
          <w:szCs w:val="18"/>
        </w:rPr>
        <w:t>卫生纸</w:t>
      </w:r>
      <w:r w:rsidRPr="0058410D">
        <w:rPr>
          <w:rFonts w:eastAsiaTheme="minorEastAsia" w:hAnsiTheme="minorEastAsia"/>
          <w:color w:val="000000"/>
          <w:kern w:val="0"/>
          <w:sz w:val="18"/>
          <w:szCs w:val="18"/>
        </w:rPr>
        <w:t>检验项目、判定依据、检</w:t>
      </w:r>
      <w:r w:rsidR="0006431F" w:rsidRPr="0058410D">
        <w:rPr>
          <w:rFonts w:eastAsiaTheme="minorEastAsia" w:hAnsiTheme="minorEastAsia"/>
          <w:color w:val="000000"/>
          <w:kern w:val="0"/>
          <w:sz w:val="18"/>
          <w:szCs w:val="18"/>
        </w:rPr>
        <w:t>验</w:t>
      </w:r>
      <w:r w:rsidRPr="0058410D">
        <w:rPr>
          <w:rFonts w:eastAsiaTheme="minorEastAsia" w:hAnsiTheme="minorEastAsia"/>
          <w:color w:val="000000"/>
          <w:kern w:val="0"/>
          <w:sz w:val="18"/>
          <w:szCs w:val="18"/>
        </w:rPr>
        <w:t>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551"/>
        <w:gridCol w:w="2977"/>
      </w:tblGrid>
      <w:tr w:rsidR="0006431F" w:rsidRPr="0058410D" w:rsidTr="0058410D">
        <w:trPr>
          <w:trHeight w:val="468"/>
        </w:trPr>
        <w:tc>
          <w:tcPr>
            <w:tcW w:w="709" w:type="dxa"/>
            <w:vMerge w:val="restart"/>
            <w:vAlign w:val="center"/>
          </w:tcPr>
          <w:p w:rsidR="0006431F" w:rsidRPr="0058410D" w:rsidRDefault="0006431F" w:rsidP="00A04901">
            <w:pPr>
              <w:jc w:val="center"/>
              <w:rPr>
                <w:rFonts w:eastAsiaTheme="minorEastAsia"/>
                <w:color w:val="000000"/>
                <w:sz w:val="18"/>
                <w:szCs w:val="18"/>
              </w:rPr>
            </w:pPr>
            <w:r w:rsidRPr="0058410D">
              <w:rPr>
                <w:rFonts w:eastAsiaTheme="minorEastAsia" w:hAnsiTheme="minorEastAsia"/>
                <w:color w:val="000000"/>
                <w:sz w:val="18"/>
                <w:szCs w:val="18"/>
              </w:rPr>
              <w:t>序号</w:t>
            </w:r>
          </w:p>
        </w:tc>
        <w:tc>
          <w:tcPr>
            <w:tcW w:w="2410" w:type="dxa"/>
            <w:vMerge w:val="restart"/>
            <w:vAlign w:val="center"/>
          </w:tcPr>
          <w:p w:rsidR="0006431F" w:rsidRPr="0058410D" w:rsidRDefault="0006431F" w:rsidP="00A04901">
            <w:pPr>
              <w:jc w:val="center"/>
              <w:rPr>
                <w:rFonts w:eastAsiaTheme="minorEastAsia"/>
                <w:color w:val="000000"/>
                <w:sz w:val="18"/>
                <w:szCs w:val="18"/>
              </w:rPr>
            </w:pPr>
            <w:r w:rsidRPr="0058410D">
              <w:rPr>
                <w:rFonts w:eastAsiaTheme="minorEastAsia" w:hAnsiTheme="minorEastAsia"/>
                <w:color w:val="000000"/>
                <w:sz w:val="18"/>
                <w:szCs w:val="18"/>
              </w:rPr>
              <w:t>检验项目</w:t>
            </w:r>
          </w:p>
        </w:tc>
        <w:tc>
          <w:tcPr>
            <w:tcW w:w="2551" w:type="dxa"/>
            <w:vMerge w:val="restart"/>
            <w:vAlign w:val="center"/>
          </w:tcPr>
          <w:p w:rsidR="0006431F" w:rsidRPr="0058410D" w:rsidRDefault="0006431F" w:rsidP="00A04901">
            <w:pPr>
              <w:jc w:val="center"/>
              <w:rPr>
                <w:rFonts w:eastAsiaTheme="minorEastAsia"/>
                <w:color w:val="000000"/>
                <w:sz w:val="18"/>
                <w:szCs w:val="18"/>
              </w:rPr>
            </w:pPr>
            <w:r w:rsidRPr="0058410D">
              <w:rPr>
                <w:rFonts w:eastAsiaTheme="minorEastAsia" w:hAnsiTheme="minorEastAsia"/>
                <w:color w:val="000000"/>
                <w:sz w:val="18"/>
                <w:szCs w:val="18"/>
              </w:rPr>
              <w:t>判定依据</w:t>
            </w:r>
          </w:p>
        </w:tc>
        <w:tc>
          <w:tcPr>
            <w:tcW w:w="2977" w:type="dxa"/>
            <w:vMerge w:val="restart"/>
            <w:vAlign w:val="center"/>
          </w:tcPr>
          <w:p w:rsidR="0006431F" w:rsidRPr="0058410D" w:rsidRDefault="0006431F" w:rsidP="00A04901">
            <w:pPr>
              <w:jc w:val="center"/>
              <w:rPr>
                <w:rFonts w:eastAsiaTheme="minorEastAsia"/>
                <w:color w:val="000000"/>
                <w:sz w:val="18"/>
                <w:szCs w:val="18"/>
              </w:rPr>
            </w:pPr>
            <w:r w:rsidRPr="0058410D">
              <w:rPr>
                <w:rFonts w:eastAsiaTheme="minorEastAsia" w:hAnsiTheme="minorEastAsia"/>
                <w:color w:val="000000"/>
                <w:sz w:val="18"/>
                <w:szCs w:val="18"/>
              </w:rPr>
              <w:t>检测方法</w:t>
            </w:r>
          </w:p>
        </w:tc>
      </w:tr>
      <w:tr w:rsidR="0006431F" w:rsidRPr="0058410D" w:rsidTr="0058410D">
        <w:trPr>
          <w:trHeight w:val="468"/>
        </w:trPr>
        <w:tc>
          <w:tcPr>
            <w:tcW w:w="709" w:type="dxa"/>
            <w:vMerge/>
            <w:vAlign w:val="center"/>
          </w:tcPr>
          <w:p w:rsidR="0006431F" w:rsidRPr="0058410D" w:rsidRDefault="0006431F" w:rsidP="00A04901">
            <w:pPr>
              <w:jc w:val="center"/>
              <w:rPr>
                <w:rFonts w:eastAsiaTheme="minorEastAsia"/>
                <w:color w:val="000000"/>
                <w:sz w:val="18"/>
                <w:szCs w:val="18"/>
              </w:rPr>
            </w:pPr>
          </w:p>
        </w:tc>
        <w:tc>
          <w:tcPr>
            <w:tcW w:w="2410" w:type="dxa"/>
            <w:vMerge/>
            <w:vAlign w:val="center"/>
          </w:tcPr>
          <w:p w:rsidR="0006431F" w:rsidRPr="0058410D" w:rsidRDefault="0006431F" w:rsidP="00A04901">
            <w:pPr>
              <w:snapToGrid w:val="0"/>
              <w:jc w:val="center"/>
              <w:rPr>
                <w:rFonts w:eastAsiaTheme="minorEastAsia"/>
                <w:kern w:val="0"/>
                <w:sz w:val="18"/>
                <w:szCs w:val="18"/>
              </w:rPr>
            </w:pPr>
          </w:p>
        </w:tc>
        <w:tc>
          <w:tcPr>
            <w:tcW w:w="2551" w:type="dxa"/>
            <w:vMerge/>
            <w:vAlign w:val="center"/>
          </w:tcPr>
          <w:p w:rsidR="0006431F" w:rsidRPr="0058410D" w:rsidRDefault="0006431F" w:rsidP="00A04901">
            <w:pPr>
              <w:snapToGrid w:val="0"/>
              <w:jc w:val="center"/>
              <w:rPr>
                <w:rFonts w:eastAsiaTheme="minorEastAsia"/>
                <w:sz w:val="18"/>
                <w:szCs w:val="18"/>
              </w:rPr>
            </w:pPr>
          </w:p>
        </w:tc>
        <w:tc>
          <w:tcPr>
            <w:tcW w:w="2977" w:type="dxa"/>
            <w:vMerge/>
            <w:vAlign w:val="center"/>
          </w:tcPr>
          <w:p w:rsidR="0006431F" w:rsidRPr="0058410D" w:rsidRDefault="0006431F" w:rsidP="00A04901">
            <w:pPr>
              <w:jc w:val="center"/>
              <w:rPr>
                <w:rFonts w:eastAsiaTheme="minorEastAsia"/>
                <w:sz w:val="18"/>
                <w:szCs w:val="18"/>
              </w:rPr>
            </w:pP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1</w:t>
            </w:r>
          </w:p>
        </w:tc>
        <w:tc>
          <w:tcPr>
            <w:tcW w:w="2410"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hAnsiTheme="minorEastAsia"/>
                <w:kern w:val="0"/>
                <w:sz w:val="18"/>
                <w:szCs w:val="18"/>
              </w:rPr>
              <w:t>细菌菌落总数</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sz w:val="18"/>
                <w:szCs w:val="18"/>
              </w:rPr>
              <w:t>GB/T20810-2018</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2</w:t>
            </w:r>
          </w:p>
        </w:tc>
        <w:tc>
          <w:tcPr>
            <w:tcW w:w="2410"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hAnsiTheme="minorEastAsia"/>
                <w:color w:val="000000"/>
                <w:sz w:val="18"/>
                <w:szCs w:val="18"/>
              </w:rPr>
              <w:t>大肠菌群</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sz w:val="18"/>
                <w:szCs w:val="18"/>
              </w:rPr>
              <w:t>GB/T20810-2018</w:t>
            </w:r>
          </w:p>
        </w:tc>
      </w:tr>
      <w:tr w:rsidR="0006431F" w:rsidRPr="0058410D" w:rsidTr="0058410D">
        <w:trPr>
          <w:trHeight w:val="567"/>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3</w:t>
            </w:r>
          </w:p>
        </w:tc>
        <w:tc>
          <w:tcPr>
            <w:tcW w:w="2410"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hAnsiTheme="minorEastAsia"/>
                <w:color w:val="000000"/>
                <w:sz w:val="18"/>
                <w:szCs w:val="18"/>
              </w:rPr>
              <w:t>金黄色葡萄球菌</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sz w:val="18"/>
                <w:szCs w:val="18"/>
              </w:rPr>
              <w:t>GB/T20810-2018</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4</w:t>
            </w:r>
          </w:p>
        </w:tc>
        <w:tc>
          <w:tcPr>
            <w:tcW w:w="2410"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hAnsiTheme="minorEastAsia"/>
                <w:kern w:val="0"/>
                <w:sz w:val="18"/>
                <w:szCs w:val="18"/>
              </w:rPr>
              <w:t>溶血性链球菌</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sz w:val="18"/>
                <w:szCs w:val="18"/>
              </w:rPr>
              <w:t>GB/T20810-2018</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lastRenderedPageBreak/>
              <w:t>5</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定量</w:t>
            </w:r>
            <w:r w:rsidRPr="0058410D">
              <w:rPr>
                <w:rFonts w:eastAsiaTheme="minorEastAsia"/>
                <w:kern w:val="0"/>
                <w:sz w:val="18"/>
                <w:szCs w:val="18"/>
                <w:vertAlign w:val="superscript"/>
              </w:rPr>
              <w:t>a</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GB/T24328.5-2009</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6</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kern w:val="0"/>
                <w:sz w:val="18"/>
                <w:szCs w:val="18"/>
              </w:rPr>
              <w:t xml:space="preserve">D65 </w:t>
            </w:r>
            <w:r w:rsidRPr="0058410D">
              <w:rPr>
                <w:rFonts w:eastAsiaTheme="minorEastAsia" w:hAnsiTheme="minorEastAsia"/>
                <w:kern w:val="0"/>
                <w:sz w:val="18"/>
                <w:szCs w:val="18"/>
              </w:rPr>
              <w:t>亮度</w:t>
            </w:r>
            <w:r w:rsidRPr="0058410D">
              <w:rPr>
                <w:rFonts w:eastAsiaTheme="minorEastAsia"/>
                <w:color w:val="000000"/>
                <w:sz w:val="18"/>
                <w:szCs w:val="18"/>
                <w:vertAlign w:val="superscript"/>
              </w:rPr>
              <w:t>b</w:t>
            </w:r>
          </w:p>
        </w:tc>
        <w:tc>
          <w:tcPr>
            <w:tcW w:w="2551"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GB/T7974-2013</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7</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洞眼</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GB/T20810-2018</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8</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交货水分</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GB/T462-2008</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9</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横向吸液高度</w:t>
            </w:r>
          </w:p>
        </w:tc>
        <w:tc>
          <w:tcPr>
            <w:tcW w:w="2551"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GB/T461.1-2002</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10</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抗张指数</w:t>
            </w:r>
          </w:p>
        </w:tc>
        <w:tc>
          <w:tcPr>
            <w:tcW w:w="2551"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GB/T24328.3-2009</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11</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柔软度</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GB/T8942-2016</w:t>
            </w:r>
          </w:p>
        </w:tc>
      </w:tr>
      <w:tr w:rsidR="0006431F" w:rsidRPr="0058410D" w:rsidTr="0058410D">
        <w:trPr>
          <w:trHeight w:val="493"/>
        </w:trPr>
        <w:tc>
          <w:tcPr>
            <w:tcW w:w="709" w:type="dxa"/>
            <w:vAlign w:val="center"/>
          </w:tcPr>
          <w:p w:rsidR="0006431F" w:rsidRPr="0058410D" w:rsidRDefault="0006431F" w:rsidP="00A04901">
            <w:pPr>
              <w:jc w:val="center"/>
              <w:rPr>
                <w:rFonts w:eastAsiaTheme="minorEastAsia"/>
                <w:color w:val="000000"/>
                <w:sz w:val="18"/>
                <w:szCs w:val="18"/>
              </w:rPr>
            </w:pPr>
            <w:r w:rsidRPr="0058410D">
              <w:rPr>
                <w:rFonts w:eastAsiaTheme="minorEastAsia"/>
                <w:color w:val="000000"/>
                <w:sz w:val="18"/>
                <w:szCs w:val="18"/>
              </w:rPr>
              <w:t>12</w:t>
            </w:r>
          </w:p>
        </w:tc>
        <w:tc>
          <w:tcPr>
            <w:tcW w:w="2410" w:type="dxa"/>
            <w:vAlign w:val="center"/>
          </w:tcPr>
          <w:p w:rsidR="0006431F" w:rsidRPr="0058410D" w:rsidRDefault="0006431F" w:rsidP="00A04901">
            <w:pPr>
              <w:snapToGrid w:val="0"/>
              <w:jc w:val="center"/>
              <w:rPr>
                <w:rFonts w:eastAsiaTheme="minorEastAsia"/>
                <w:kern w:val="0"/>
                <w:sz w:val="18"/>
                <w:szCs w:val="18"/>
              </w:rPr>
            </w:pPr>
            <w:r w:rsidRPr="0058410D">
              <w:rPr>
                <w:rFonts w:eastAsiaTheme="minorEastAsia" w:hAnsiTheme="minorEastAsia"/>
                <w:kern w:val="0"/>
                <w:sz w:val="18"/>
                <w:szCs w:val="18"/>
              </w:rPr>
              <w:t>销售标志</w:t>
            </w:r>
          </w:p>
        </w:tc>
        <w:tc>
          <w:tcPr>
            <w:tcW w:w="2551" w:type="dxa"/>
            <w:vAlign w:val="center"/>
          </w:tcPr>
          <w:p w:rsidR="0006431F" w:rsidRPr="0058410D" w:rsidRDefault="0006431F" w:rsidP="00A04901">
            <w:pPr>
              <w:snapToGrid w:val="0"/>
              <w:jc w:val="center"/>
              <w:rPr>
                <w:rFonts w:eastAsiaTheme="minorEastAsia"/>
                <w:sz w:val="18"/>
                <w:szCs w:val="18"/>
              </w:rPr>
            </w:pPr>
            <w:r w:rsidRPr="0058410D">
              <w:rPr>
                <w:rFonts w:eastAsiaTheme="minorEastAsia"/>
                <w:sz w:val="18"/>
                <w:szCs w:val="18"/>
              </w:rPr>
              <w:t>GB/T20810-2018</w:t>
            </w:r>
          </w:p>
        </w:tc>
        <w:tc>
          <w:tcPr>
            <w:tcW w:w="2977" w:type="dxa"/>
            <w:vAlign w:val="center"/>
          </w:tcPr>
          <w:p w:rsidR="0006431F" w:rsidRPr="0058410D" w:rsidRDefault="0006431F" w:rsidP="00A04901">
            <w:pPr>
              <w:jc w:val="center"/>
              <w:rPr>
                <w:rFonts w:eastAsiaTheme="minorEastAsia"/>
                <w:sz w:val="18"/>
                <w:szCs w:val="18"/>
              </w:rPr>
            </w:pPr>
            <w:r w:rsidRPr="0058410D">
              <w:rPr>
                <w:rFonts w:eastAsiaTheme="minorEastAsia"/>
                <w:sz w:val="18"/>
                <w:szCs w:val="18"/>
              </w:rPr>
              <w:t>GB/T20810-2018</w:t>
            </w:r>
            <w:r w:rsidRPr="0058410D">
              <w:rPr>
                <w:rFonts w:eastAsiaTheme="minorEastAsia" w:hAnsiTheme="minorEastAsia"/>
                <w:sz w:val="18"/>
                <w:szCs w:val="18"/>
              </w:rPr>
              <w:t>（</w:t>
            </w:r>
            <w:r w:rsidRPr="0058410D">
              <w:rPr>
                <w:rFonts w:eastAsiaTheme="minorEastAsia"/>
                <w:sz w:val="18"/>
                <w:szCs w:val="18"/>
              </w:rPr>
              <w:t>8.1.1</w:t>
            </w:r>
            <w:r w:rsidRPr="0058410D">
              <w:rPr>
                <w:rFonts w:eastAsiaTheme="minorEastAsia" w:hAnsiTheme="minorEastAsia"/>
                <w:sz w:val="18"/>
                <w:szCs w:val="18"/>
              </w:rPr>
              <w:t>）</w:t>
            </w:r>
          </w:p>
        </w:tc>
      </w:tr>
      <w:tr w:rsidR="0006431F" w:rsidRPr="0058410D" w:rsidTr="0058410D">
        <w:trPr>
          <w:trHeight w:val="642"/>
        </w:trPr>
        <w:tc>
          <w:tcPr>
            <w:tcW w:w="8647" w:type="dxa"/>
            <w:gridSpan w:val="4"/>
          </w:tcPr>
          <w:p w:rsidR="0006431F" w:rsidRPr="0058410D" w:rsidRDefault="0006431F" w:rsidP="00A04901">
            <w:pPr>
              <w:rPr>
                <w:rFonts w:eastAsiaTheme="minorEastAsia"/>
                <w:color w:val="000000"/>
                <w:sz w:val="18"/>
                <w:szCs w:val="18"/>
              </w:rPr>
            </w:pPr>
            <w:r w:rsidRPr="0058410D">
              <w:rPr>
                <w:rFonts w:eastAsiaTheme="minorEastAsia" w:hAnsiTheme="minorEastAsia"/>
                <w:color w:val="000000"/>
                <w:sz w:val="18"/>
                <w:szCs w:val="18"/>
              </w:rPr>
              <w:t>注：</w:t>
            </w:r>
            <w:r w:rsidRPr="0058410D">
              <w:rPr>
                <w:rFonts w:eastAsiaTheme="minorEastAsia"/>
                <w:color w:val="000000"/>
                <w:sz w:val="18"/>
                <w:szCs w:val="18"/>
              </w:rPr>
              <w:t xml:space="preserve">a </w:t>
            </w:r>
            <w:r w:rsidRPr="0058410D">
              <w:rPr>
                <w:rFonts w:eastAsiaTheme="minorEastAsia" w:hAnsiTheme="minorEastAsia"/>
                <w:color w:val="000000"/>
                <w:sz w:val="18"/>
                <w:szCs w:val="18"/>
              </w:rPr>
              <w:t>定量检验项目需提供产品标称定量值，若无则出实测值。</w:t>
            </w:r>
          </w:p>
          <w:p w:rsidR="0006431F" w:rsidRPr="0058410D" w:rsidRDefault="0006431F" w:rsidP="00A04901">
            <w:pPr>
              <w:rPr>
                <w:rFonts w:eastAsiaTheme="minorEastAsia"/>
                <w:color w:val="000000"/>
                <w:sz w:val="18"/>
                <w:szCs w:val="18"/>
              </w:rPr>
            </w:pPr>
            <w:r w:rsidRPr="0058410D">
              <w:rPr>
                <w:rFonts w:eastAsiaTheme="minorEastAsia"/>
                <w:color w:val="000000"/>
                <w:sz w:val="18"/>
                <w:szCs w:val="18"/>
              </w:rPr>
              <w:t>b</w:t>
            </w:r>
            <w:r w:rsidRPr="0058410D">
              <w:rPr>
                <w:rFonts w:eastAsiaTheme="minorEastAsia" w:hAnsiTheme="minorEastAsia"/>
                <w:color w:val="000000"/>
                <w:sz w:val="18"/>
                <w:szCs w:val="18"/>
              </w:rPr>
              <w:t>印花、染色的卫生纸不考核</w:t>
            </w:r>
            <w:r w:rsidRPr="0058410D">
              <w:rPr>
                <w:rFonts w:eastAsiaTheme="minorEastAsia"/>
                <w:color w:val="000000"/>
                <w:sz w:val="18"/>
                <w:szCs w:val="18"/>
              </w:rPr>
              <w:t>D65</w:t>
            </w:r>
            <w:r w:rsidRPr="0058410D">
              <w:rPr>
                <w:rFonts w:eastAsiaTheme="minorEastAsia" w:hAnsiTheme="minorEastAsia"/>
                <w:color w:val="000000"/>
                <w:sz w:val="18"/>
                <w:szCs w:val="18"/>
              </w:rPr>
              <w:t>亮度。</w:t>
            </w:r>
          </w:p>
        </w:tc>
      </w:tr>
    </w:tbl>
    <w:p w:rsidR="009A4CC1" w:rsidRPr="0058410D" w:rsidRDefault="009A4CC1" w:rsidP="00A04901">
      <w:pPr>
        <w:snapToGrid w:val="0"/>
        <w:spacing w:line="360" w:lineRule="auto"/>
        <w:rPr>
          <w:kern w:val="0"/>
          <w:sz w:val="18"/>
          <w:szCs w:val="18"/>
        </w:rPr>
      </w:pPr>
    </w:p>
    <w:p w:rsidR="00702A15" w:rsidRPr="0058410D" w:rsidRDefault="009B2ED3" w:rsidP="00A04901">
      <w:pPr>
        <w:snapToGrid w:val="0"/>
        <w:spacing w:line="360" w:lineRule="auto"/>
        <w:ind w:firstLineChars="200" w:firstLine="420"/>
        <w:rPr>
          <w:bCs/>
          <w:color w:val="000000"/>
          <w:szCs w:val="21"/>
        </w:rPr>
      </w:pPr>
      <w:r w:rsidRPr="0058410D">
        <w:rPr>
          <w:rFonts w:hAnsi="宋体"/>
          <w:bCs/>
          <w:color w:val="000000"/>
          <w:szCs w:val="21"/>
        </w:rPr>
        <w:t>注：上表所列检验项目是有关法律法规、标准等规定的，重点涉及健康、安全、节能、环保以及消费者、有关组织反映有质量问题的重要项目。</w:t>
      </w:r>
      <w:r w:rsidRPr="0058410D">
        <w:rPr>
          <w:szCs w:val="21"/>
        </w:rPr>
        <w:t>极重要质量项目是指直接涉及人体健康、使用安全的指标；重要质量项目是指产品涉及环保、能效、关键性能或特征值的指标。</w:t>
      </w:r>
    </w:p>
    <w:p w:rsidR="00702A15" w:rsidRPr="0058410D" w:rsidRDefault="009B2ED3" w:rsidP="00A04901">
      <w:pPr>
        <w:spacing w:line="360" w:lineRule="auto"/>
        <w:ind w:firstLineChars="200" w:firstLine="420"/>
        <w:rPr>
          <w:szCs w:val="21"/>
        </w:rPr>
      </w:pPr>
      <w:r w:rsidRPr="0058410D">
        <w:rPr>
          <w:rFonts w:hAnsi="宋体"/>
          <w:szCs w:val="21"/>
        </w:rPr>
        <w:t>检验方法包括相关产品标准及试验方法标准。</w:t>
      </w:r>
    </w:p>
    <w:p w:rsidR="00702A15" w:rsidRPr="0058410D" w:rsidRDefault="00702A15" w:rsidP="00A04901">
      <w:pPr>
        <w:adjustRightInd w:val="0"/>
        <w:snapToGrid w:val="0"/>
        <w:spacing w:line="360" w:lineRule="auto"/>
        <w:rPr>
          <w:rFonts w:eastAsia="黑体"/>
          <w:b/>
          <w:szCs w:val="21"/>
        </w:rPr>
      </w:pPr>
    </w:p>
    <w:p w:rsidR="00702A15" w:rsidRPr="0058410D" w:rsidRDefault="009B2ED3" w:rsidP="00A04901">
      <w:pPr>
        <w:adjustRightInd w:val="0"/>
        <w:snapToGrid w:val="0"/>
        <w:spacing w:line="360" w:lineRule="auto"/>
        <w:rPr>
          <w:rFonts w:eastAsia="黑体"/>
          <w:b/>
          <w:szCs w:val="21"/>
        </w:rPr>
      </w:pPr>
      <w:r w:rsidRPr="0058410D">
        <w:rPr>
          <w:rFonts w:eastAsia="黑体"/>
          <w:b/>
          <w:szCs w:val="21"/>
        </w:rPr>
        <w:t xml:space="preserve">3 </w:t>
      </w:r>
      <w:r w:rsidRPr="0058410D">
        <w:rPr>
          <w:rFonts w:eastAsia="黑体" w:hAnsi="黑体"/>
          <w:b/>
          <w:szCs w:val="21"/>
        </w:rPr>
        <w:t>判定规则</w:t>
      </w:r>
    </w:p>
    <w:p w:rsidR="00702A15" w:rsidRPr="0058410D" w:rsidRDefault="009B2ED3" w:rsidP="00A04901">
      <w:pPr>
        <w:snapToGrid w:val="0"/>
        <w:spacing w:line="360" w:lineRule="auto"/>
        <w:rPr>
          <w:rFonts w:eastAsiaTheme="minorEastAsia"/>
          <w:b/>
          <w:color w:val="000000"/>
          <w:szCs w:val="21"/>
        </w:rPr>
      </w:pPr>
      <w:r w:rsidRPr="0058410D">
        <w:rPr>
          <w:rFonts w:eastAsiaTheme="minorEastAsia"/>
          <w:b/>
          <w:color w:val="000000"/>
          <w:szCs w:val="21"/>
        </w:rPr>
        <w:t>3.1</w:t>
      </w:r>
      <w:r w:rsidRPr="0058410D">
        <w:rPr>
          <w:rFonts w:eastAsiaTheme="minorEastAsia" w:hAnsiTheme="minorEastAsia"/>
          <w:b/>
          <w:color w:val="000000"/>
          <w:szCs w:val="21"/>
        </w:rPr>
        <w:t>依据标准</w:t>
      </w:r>
    </w:p>
    <w:p w:rsidR="00702A15" w:rsidRPr="0058410D" w:rsidRDefault="009B2ED3" w:rsidP="00A04901">
      <w:pPr>
        <w:spacing w:line="360" w:lineRule="auto"/>
        <w:ind w:firstLineChars="200" w:firstLine="420"/>
        <w:rPr>
          <w:rFonts w:eastAsia="黑体"/>
          <w:b/>
          <w:szCs w:val="21"/>
        </w:rPr>
      </w:pPr>
      <w:r w:rsidRPr="0058410D">
        <w:rPr>
          <w:rFonts w:hAnsi="宋体"/>
          <w:szCs w:val="21"/>
        </w:rPr>
        <w:t>凡是注日期的文件，其随后所有的修改单（不包括勘误的内容）或修订版不适用于本细则。凡是不注日期的文件，其最新版本适用于本细则。</w:t>
      </w:r>
    </w:p>
    <w:p w:rsidR="00EA729F" w:rsidRPr="0058410D" w:rsidRDefault="00EA729F" w:rsidP="00A04901">
      <w:pPr>
        <w:snapToGrid w:val="0"/>
        <w:spacing w:line="360" w:lineRule="auto"/>
        <w:ind w:firstLineChars="171" w:firstLine="359"/>
        <w:rPr>
          <w:szCs w:val="21"/>
        </w:rPr>
      </w:pPr>
      <w:r w:rsidRPr="0058410D">
        <w:rPr>
          <w:szCs w:val="21"/>
        </w:rPr>
        <w:t>GB/T 461.1-2002</w:t>
      </w:r>
      <w:r w:rsidRPr="0058410D">
        <w:rPr>
          <w:szCs w:val="21"/>
        </w:rPr>
        <w:t>纸和纸板毛细吸液高度的测定</w:t>
      </w:r>
      <w:r w:rsidRPr="0058410D">
        <w:rPr>
          <w:szCs w:val="21"/>
        </w:rPr>
        <w:t>(</w:t>
      </w:r>
      <w:r w:rsidRPr="0058410D">
        <w:rPr>
          <w:szCs w:val="21"/>
        </w:rPr>
        <w:t>克列姆法</w:t>
      </w:r>
      <w:r w:rsidRPr="0058410D">
        <w:rPr>
          <w:szCs w:val="21"/>
        </w:rPr>
        <w:t>)</w:t>
      </w:r>
    </w:p>
    <w:p w:rsidR="00EA729F" w:rsidRPr="0058410D" w:rsidRDefault="00EA729F" w:rsidP="00A04901">
      <w:pPr>
        <w:snapToGrid w:val="0"/>
        <w:spacing w:line="360" w:lineRule="auto"/>
        <w:ind w:firstLineChars="171" w:firstLine="359"/>
        <w:rPr>
          <w:szCs w:val="21"/>
        </w:rPr>
      </w:pPr>
      <w:r w:rsidRPr="0058410D">
        <w:rPr>
          <w:szCs w:val="21"/>
        </w:rPr>
        <w:t xml:space="preserve">GB/T462-2008  </w:t>
      </w:r>
      <w:r w:rsidRPr="0058410D">
        <w:rPr>
          <w:szCs w:val="21"/>
        </w:rPr>
        <w:t>纸、纸板和纸浆分析试样水分的测定</w:t>
      </w:r>
    </w:p>
    <w:p w:rsidR="00EA729F" w:rsidRPr="0058410D" w:rsidRDefault="00EA729F" w:rsidP="00A04901">
      <w:pPr>
        <w:snapToGrid w:val="0"/>
        <w:spacing w:line="360" w:lineRule="auto"/>
        <w:ind w:firstLineChars="171" w:firstLine="359"/>
        <w:rPr>
          <w:szCs w:val="21"/>
        </w:rPr>
      </w:pPr>
      <w:r w:rsidRPr="0058410D">
        <w:rPr>
          <w:szCs w:val="21"/>
        </w:rPr>
        <w:t xml:space="preserve">GB/T465.2-2008 </w:t>
      </w:r>
      <w:r w:rsidRPr="0058410D">
        <w:rPr>
          <w:szCs w:val="21"/>
        </w:rPr>
        <w:t>纸和纸板浸水后抗张强度的测定</w:t>
      </w:r>
    </w:p>
    <w:p w:rsidR="00EA729F" w:rsidRPr="0058410D" w:rsidRDefault="00EA729F" w:rsidP="00A04901">
      <w:pPr>
        <w:snapToGrid w:val="0"/>
        <w:spacing w:line="360" w:lineRule="auto"/>
        <w:ind w:firstLineChars="171" w:firstLine="359"/>
        <w:rPr>
          <w:szCs w:val="21"/>
        </w:rPr>
      </w:pPr>
      <w:r w:rsidRPr="0058410D">
        <w:rPr>
          <w:szCs w:val="21"/>
        </w:rPr>
        <w:t xml:space="preserve">GB/T 742-2018  </w:t>
      </w:r>
      <w:r w:rsidRPr="0058410D">
        <w:rPr>
          <w:szCs w:val="21"/>
        </w:rPr>
        <w:t>造纸原料、纸浆、纸和纸板灼烧残余物（灰分）的测定（</w:t>
      </w:r>
      <w:smartTag w:uri="urn:schemas-microsoft-com:office:smarttags" w:element="chmetcnv">
        <w:smartTagPr>
          <w:attr w:name="UnitName" w:val="℃"/>
          <w:attr w:name="SourceValue" w:val="575"/>
          <w:attr w:name="HasSpace" w:val="False"/>
          <w:attr w:name="Negative" w:val="False"/>
          <w:attr w:name="NumberType" w:val="1"/>
          <w:attr w:name="TCSC" w:val="0"/>
        </w:smartTagPr>
        <w:r w:rsidRPr="0058410D">
          <w:rPr>
            <w:szCs w:val="21"/>
          </w:rPr>
          <w:t>575℃</w:t>
        </w:r>
      </w:smartTag>
      <w:r w:rsidRPr="0058410D">
        <w:rPr>
          <w:szCs w:val="21"/>
        </w:rPr>
        <w:t>和</w:t>
      </w:r>
      <w:smartTag w:uri="urn:schemas-microsoft-com:office:smarttags" w:element="chmetcnv">
        <w:smartTagPr>
          <w:attr w:name="UnitName" w:val="℃"/>
          <w:attr w:name="SourceValue" w:val="900"/>
          <w:attr w:name="HasSpace" w:val="False"/>
          <w:attr w:name="Negative" w:val="False"/>
          <w:attr w:name="NumberType" w:val="1"/>
          <w:attr w:name="TCSC" w:val="0"/>
        </w:smartTagPr>
        <w:r w:rsidRPr="0058410D">
          <w:rPr>
            <w:szCs w:val="21"/>
          </w:rPr>
          <w:t>900℃</w:t>
        </w:r>
      </w:smartTag>
      <w:r w:rsidRPr="0058410D">
        <w:rPr>
          <w:szCs w:val="21"/>
        </w:rPr>
        <w:t>）</w:t>
      </w:r>
    </w:p>
    <w:p w:rsidR="00EA729F" w:rsidRPr="0058410D" w:rsidRDefault="00EA729F" w:rsidP="00A04901">
      <w:pPr>
        <w:snapToGrid w:val="0"/>
        <w:spacing w:line="360" w:lineRule="auto"/>
        <w:ind w:firstLineChars="171" w:firstLine="359"/>
        <w:rPr>
          <w:szCs w:val="21"/>
        </w:rPr>
      </w:pPr>
      <w:r w:rsidRPr="0058410D">
        <w:rPr>
          <w:szCs w:val="21"/>
        </w:rPr>
        <w:t>GB/T 7974-2013</w:t>
      </w:r>
      <w:r w:rsidRPr="0058410D">
        <w:rPr>
          <w:szCs w:val="21"/>
        </w:rPr>
        <w:t>纸、纸板和纸浆蓝光漫反射因数</w:t>
      </w:r>
      <w:r w:rsidRPr="0058410D">
        <w:rPr>
          <w:szCs w:val="21"/>
        </w:rPr>
        <w:t>D65</w:t>
      </w:r>
      <w:r w:rsidRPr="0058410D">
        <w:rPr>
          <w:szCs w:val="21"/>
        </w:rPr>
        <w:t>亮度的测定</w:t>
      </w:r>
      <w:r w:rsidRPr="0058410D">
        <w:rPr>
          <w:szCs w:val="21"/>
        </w:rPr>
        <w:t>(</w:t>
      </w:r>
      <w:r w:rsidRPr="0058410D">
        <w:rPr>
          <w:szCs w:val="21"/>
        </w:rPr>
        <w:t>漫射</w:t>
      </w:r>
      <w:r w:rsidRPr="0058410D">
        <w:rPr>
          <w:szCs w:val="21"/>
        </w:rPr>
        <w:t>/</w:t>
      </w:r>
      <w:r w:rsidRPr="0058410D">
        <w:rPr>
          <w:szCs w:val="21"/>
        </w:rPr>
        <w:t>垂直法</w:t>
      </w:r>
      <w:r w:rsidRPr="0058410D">
        <w:rPr>
          <w:szCs w:val="21"/>
        </w:rPr>
        <w:t>,</w:t>
      </w:r>
      <w:r w:rsidRPr="0058410D">
        <w:rPr>
          <w:szCs w:val="21"/>
        </w:rPr>
        <w:t>室外日光条件</w:t>
      </w:r>
      <w:r w:rsidRPr="0058410D">
        <w:rPr>
          <w:szCs w:val="21"/>
        </w:rPr>
        <w:t>)</w:t>
      </w:r>
    </w:p>
    <w:p w:rsidR="00EA729F" w:rsidRPr="0058410D" w:rsidRDefault="00EA729F" w:rsidP="00A04901">
      <w:pPr>
        <w:snapToGrid w:val="0"/>
        <w:spacing w:line="360" w:lineRule="auto"/>
        <w:ind w:firstLineChars="171" w:firstLine="359"/>
        <w:rPr>
          <w:szCs w:val="21"/>
        </w:rPr>
      </w:pPr>
      <w:r w:rsidRPr="0058410D">
        <w:rPr>
          <w:szCs w:val="21"/>
        </w:rPr>
        <w:t>GB/T 89</w:t>
      </w:r>
      <w:r w:rsidR="003D31E6" w:rsidRPr="0058410D">
        <w:rPr>
          <w:szCs w:val="21"/>
        </w:rPr>
        <w:t>39</w:t>
      </w:r>
      <w:r w:rsidRPr="0058410D">
        <w:rPr>
          <w:szCs w:val="21"/>
        </w:rPr>
        <w:t>-201</w:t>
      </w:r>
      <w:r w:rsidR="003D31E6" w:rsidRPr="0058410D">
        <w:rPr>
          <w:szCs w:val="21"/>
        </w:rPr>
        <w:t>8</w:t>
      </w:r>
      <w:r w:rsidR="003D31E6" w:rsidRPr="0058410D">
        <w:rPr>
          <w:szCs w:val="21"/>
        </w:rPr>
        <w:t>卫生巾（护垫）</w:t>
      </w:r>
    </w:p>
    <w:p w:rsidR="003D31E6" w:rsidRPr="0058410D" w:rsidRDefault="003D31E6" w:rsidP="00A04901">
      <w:pPr>
        <w:snapToGrid w:val="0"/>
        <w:spacing w:line="360" w:lineRule="auto"/>
        <w:ind w:firstLineChars="171" w:firstLine="359"/>
        <w:rPr>
          <w:szCs w:val="21"/>
        </w:rPr>
      </w:pPr>
      <w:r w:rsidRPr="0058410D">
        <w:rPr>
          <w:szCs w:val="21"/>
        </w:rPr>
        <w:t xml:space="preserve">GB/T 8942-2016 </w:t>
      </w:r>
      <w:r w:rsidRPr="0058410D">
        <w:rPr>
          <w:szCs w:val="21"/>
        </w:rPr>
        <w:t>纸柔软度的测定</w:t>
      </w:r>
    </w:p>
    <w:p w:rsidR="00EA729F" w:rsidRPr="0058410D" w:rsidRDefault="00EA729F" w:rsidP="00A04901">
      <w:pPr>
        <w:snapToGrid w:val="0"/>
        <w:spacing w:line="360" w:lineRule="auto"/>
        <w:ind w:firstLineChars="171" w:firstLine="359"/>
        <w:rPr>
          <w:szCs w:val="21"/>
        </w:rPr>
      </w:pPr>
      <w:r w:rsidRPr="0058410D">
        <w:rPr>
          <w:szCs w:val="21"/>
        </w:rPr>
        <w:t>GB/T 12914-2018</w:t>
      </w:r>
      <w:r w:rsidRPr="0058410D">
        <w:rPr>
          <w:szCs w:val="21"/>
        </w:rPr>
        <w:t>纸和纸板抗张强度的测定恒速拉伸法（</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8410D">
          <w:rPr>
            <w:szCs w:val="21"/>
          </w:rPr>
          <w:t>20mm</w:t>
        </w:r>
      </w:smartTag>
      <w:r w:rsidRPr="0058410D">
        <w:rPr>
          <w:szCs w:val="21"/>
        </w:rPr>
        <w:t>/min</w:t>
      </w:r>
      <w:r w:rsidRPr="0058410D">
        <w:rPr>
          <w:szCs w:val="21"/>
        </w:rPr>
        <w:t>）</w:t>
      </w:r>
    </w:p>
    <w:p w:rsidR="00EA729F" w:rsidRPr="0058410D" w:rsidRDefault="00EA729F" w:rsidP="00A04901">
      <w:pPr>
        <w:snapToGrid w:val="0"/>
        <w:spacing w:line="360" w:lineRule="auto"/>
        <w:ind w:leftChars="170" w:left="357"/>
        <w:rPr>
          <w:szCs w:val="21"/>
        </w:rPr>
      </w:pPr>
      <w:r w:rsidRPr="0058410D">
        <w:rPr>
          <w:szCs w:val="21"/>
        </w:rPr>
        <w:t xml:space="preserve">GB 15979-2002  </w:t>
      </w:r>
      <w:r w:rsidRPr="0058410D">
        <w:rPr>
          <w:szCs w:val="21"/>
        </w:rPr>
        <w:t>一次性使用卫生用品卫生标准</w:t>
      </w:r>
    </w:p>
    <w:p w:rsidR="00EA729F" w:rsidRPr="0058410D" w:rsidRDefault="00EA729F" w:rsidP="00A04901">
      <w:pPr>
        <w:snapToGrid w:val="0"/>
        <w:spacing w:line="360" w:lineRule="auto"/>
        <w:ind w:firstLineChars="171" w:firstLine="359"/>
        <w:rPr>
          <w:szCs w:val="21"/>
        </w:rPr>
      </w:pPr>
      <w:r w:rsidRPr="0058410D">
        <w:rPr>
          <w:szCs w:val="21"/>
        </w:rPr>
        <w:t xml:space="preserve">GB/T 20808-2011 </w:t>
      </w:r>
      <w:r w:rsidRPr="0058410D">
        <w:rPr>
          <w:szCs w:val="21"/>
        </w:rPr>
        <w:t>纸巾纸</w:t>
      </w:r>
    </w:p>
    <w:p w:rsidR="00EA729F" w:rsidRPr="0058410D" w:rsidRDefault="00EA729F" w:rsidP="00A04901">
      <w:pPr>
        <w:snapToGrid w:val="0"/>
        <w:spacing w:line="360" w:lineRule="auto"/>
        <w:ind w:firstLineChars="171" w:firstLine="359"/>
        <w:rPr>
          <w:szCs w:val="21"/>
        </w:rPr>
      </w:pPr>
      <w:r w:rsidRPr="0058410D">
        <w:rPr>
          <w:szCs w:val="21"/>
        </w:rPr>
        <w:t xml:space="preserve">GB/T 20810-2018 </w:t>
      </w:r>
      <w:r w:rsidRPr="0058410D">
        <w:rPr>
          <w:szCs w:val="21"/>
        </w:rPr>
        <w:t>卫生纸（含卫生纸原纸）</w:t>
      </w:r>
    </w:p>
    <w:p w:rsidR="003D31E6" w:rsidRPr="0058410D" w:rsidRDefault="003D31E6" w:rsidP="00A04901">
      <w:pPr>
        <w:snapToGrid w:val="0"/>
        <w:spacing w:line="360" w:lineRule="auto"/>
        <w:ind w:firstLineChars="171" w:firstLine="359"/>
        <w:rPr>
          <w:szCs w:val="21"/>
        </w:rPr>
      </w:pPr>
      <w:r w:rsidRPr="0058410D">
        <w:rPr>
          <w:szCs w:val="21"/>
        </w:rPr>
        <w:lastRenderedPageBreak/>
        <w:t>GB/T 24328.3-2009</w:t>
      </w:r>
      <w:r w:rsidRPr="0058410D">
        <w:rPr>
          <w:szCs w:val="21"/>
        </w:rPr>
        <w:t>卫生纸及其制品第</w:t>
      </w:r>
      <w:r w:rsidRPr="0058410D">
        <w:rPr>
          <w:szCs w:val="21"/>
        </w:rPr>
        <w:t>3</w:t>
      </w:r>
      <w:r w:rsidRPr="0058410D">
        <w:rPr>
          <w:szCs w:val="21"/>
        </w:rPr>
        <w:t>部分</w:t>
      </w:r>
      <w:r w:rsidRPr="0058410D">
        <w:rPr>
          <w:szCs w:val="21"/>
        </w:rPr>
        <w:t>:</w:t>
      </w:r>
      <w:r w:rsidRPr="0058410D">
        <w:rPr>
          <w:szCs w:val="21"/>
        </w:rPr>
        <w:t>抗张强度、断裂时伸长率和抗张能量吸收的测定</w:t>
      </w:r>
    </w:p>
    <w:p w:rsidR="003D31E6" w:rsidRPr="0058410D" w:rsidRDefault="003D31E6" w:rsidP="00A04901">
      <w:pPr>
        <w:snapToGrid w:val="0"/>
        <w:spacing w:line="360" w:lineRule="auto"/>
        <w:ind w:firstLineChars="171" w:firstLine="359"/>
        <w:rPr>
          <w:szCs w:val="21"/>
        </w:rPr>
      </w:pPr>
      <w:r w:rsidRPr="0058410D">
        <w:rPr>
          <w:szCs w:val="21"/>
        </w:rPr>
        <w:t>GB/T 24328.5-2009</w:t>
      </w:r>
      <w:r w:rsidRPr="0058410D">
        <w:rPr>
          <w:szCs w:val="21"/>
        </w:rPr>
        <w:t>卫生纸及其制品第</w:t>
      </w:r>
      <w:r w:rsidRPr="0058410D">
        <w:rPr>
          <w:szCs w:val="21"/>
        </w:rPr>
        <w:t>5</w:t>
      </w:r>
      <w:r w:rsidRPr="0058410D">
        <w:rPr>
          <w:szCs w:val="21"/>
        </w:rPr>
        <w:t>部分</w:t>
      </w:r>
      <w:r w:rsidRPr="0058410D">
        <w:rPr>
          <w:szCs w:val="21"/>
        </w:rPr>
        <w:t>:</w:t>
      </w:r>
      <w:r w:rsidRPr="0058410D">
        <w:rPr>
          <w:szCs w:val="21"/>
        </w:rPr>
        <w:t>定量的测定</w:t>
      </w:r>
    </w:p>
    <w:p w:rsidR="0033459E" w:rsidRPr="0058410D" w:rsidRDefault="0033459E" w:rsidP="00A04901">
      <w:pPr>
        <w:snapToGrid w:val="0"/>
        <w:spacing w:line="360" w:lineRule="auto"/>
        <w:ind w:firstLineChars="171" w:firstLine="359"/>
        <w:rPr>
          <w:rFonts w:eastAsia="微软雅黑"/>
          <w:color w:val="313131"/>
          <w:sz w:val="18"/>
          <w:szCs w:val="18"/>
          <w:shd w:val="clear" w:color="auto" w:fill="FFFFFF"/>
        </w:rPr>
      </w:pPr>
      <w:r w:rsidRPr="0058410D">
        <w:rPr>
          <w:szCs w:val="21"/>
        </w:rPr>
        <w:t xml:space="preserve">GB/T 2828.4-2008 </w:t>
      </w:r>
      <w:r w:rsidRPr="0058410D">
        <w:rPr>
          <w:szCs w:val="21"/>
        </w:rPr>
        <w:t>计数抽样检验程序第</w:t>
      </w:r>
      <w:r w:rsidRPr="0058410D">
        <w:rPr>
          <w:szCs w:val="21"/>
        </w:rPr>
        <w:t>4</w:t>
      </w:r>
      <w:r w:rsidRPr="0058410D">
        <w:rPr>
          <w:szCs w:val="21"/>
        </w:rPr>
        <w:t>部分：声称质量水平的评定程序</w:t>
      </w:r>
    </w:p>
    <w:p w:rsidR="00EA729F" w:rsidRPr="0058410D" w:rsidRDefault="00EA729F" w:rsidP="00A04901">
      <w:pPr>
        <w:snapToGrid w:val="0"/>
        <w:spacing w:line="360" w:lineRule="auto"/>
        <w:ind w:firstLineChars="171" w:firstLine="359"/>
      </w:pPr>
      <w:r w:rsidRPr="0058410D">
        <w:t xml:space="preserve">CCGF301.1-2015 </w:t>
      </w:r>
      <w:r w:rsidRPr="0058410D">
        <w:t>纸巾纸产品质量监督抽查实施规范</w:t>
      </w:r>
    </w:p>
    <w:p w:rsidR="003D31E6" w:rsidRPr="0058410D" w:rsidRDefault="00EA729F" w:rsidP="00A04901">
      <w:pPr>
        <w:snapToGrid w:val="0"/>
        <w:spacing w:line="360" w:lineRule="auto"/>
        <w:ind w:firstLineChars="171" w:firstLine="359"/>
      </w:pPr>
      <w:r w:rsidRPr="0058410D">
        <w:t xml:space="preserve">CCGF301.2-2015 </w:t>
      </w:r>
      <w:r w:rsidRPr="0058410D">
        <w:t>卫生纸产品质量监督抽查实施规范</w:t>
      </w:r>
    </w:p>
    <w:p w:rsidR="003D31E6" w:rsidRPr="0058410D" w:rsidRDefault="003D31E6" w:rsidP="00A04901">
      <w:pPr>
        <w:snapToGrid w:val="0"/>
        <w:spacing w:line="360" w:lineRule="auto"/>
        <w:ind w:firstLineChars="171" w:firstLine="359"/>
      </w:pPr>
      <w:r w:rsidRPr="0058410D">
        <w:t xml:space="preserve">CCGF301.5-2015 </w:t>
      </w:r>
      <w:r w:rsidRPr="0058410D">
        <w:t>卫生巾（含卫生护垫）产品质量监督抽查实施规范</w:t>
      </w:r>
    </w:p>
    <w:p w:rsidR="00702A15" w:rsidRPr="0058410D" w:rsidRDefault="009B2ED3" w:rsidP="00A04901">
      <w:pPr>
        <w:snapToGrid w:val="0"/>
        <w:spacing w:line="360" w:lineRule="auto"/>
        <w:ind w:firstLineChars="200" w:firstLine="420"/>
        <w:rPr>
          <w:rFonts w:eastAsiaTheme="minorEastAsia"/>
          <w:szCs w:val="21"/>
        </w:rPr>
      </w:pPr>
      <w:r w:rsidRPr="0058410D">
        <w:rPr>
          <w:rFonts w:eastAsiaTheme="minorEastAsia"/>
          <w:szCs w:val="21"/>
        </w:rPr>
        <w:t>现行有效的企业标准及产品明示质量要求</w:t>
      </w:r>
    </w:p>
    <w:p w:rsidR="00702A15" w:rsidRPr="0058410D" w:rsidRDefault="009B2ED3" w:rsidP="00A04901">
      <w:pPr>
        <w:snapToGrid w:val="0"/>
        <w:spacing w:line="360" w:lineRule="auto"/>
        <w:ind w:firstLineChars="200" w:firstLine="420"/>
        <w:rPr>
          <w:rFonts w:eastAsiaTheme="minorEastAsia"/>
          <w:szCs w:val="21"/>
        </w:rPr>
      </w:pPr>
      <w:r w:rsidRPr="0058410D">
        <w:rPr>
          <w:rFonts w:eastAsiaTheme="minorEastAsia"/>
          <w:szCs w:val="21"/>
        </w:rPr>
        <w:t>相关的法律法规、部门规章和规范</w:t>
      </w:r>
    </w:p>
    <w:p w:rsidR="00702A15" w:rsidRPr="0058410D" w:rsidRDefault="009B2ED3" w:rsidP="00A04901">
      <w:pPr>
        <w:snapToGrid w:val="0"/>
        <w:spacing w:line="360" w:lineRule="auto"/>
        <w:rPr>
          <w:rFonts w:eastAsiaTheme="majorEastAsia"/>
          <w:b/>
          <w:color w:val="000000"/>
          <w:szCs w:val="21"/>
        </w:rPr>
      </w:pPr>
      <w:r w:rsidRPr="0058410D">
        <w:rPr>
          <w:rFonts w:eastAsiaTheme="majorEastAsia"/>
          <w:b/>
          <w:color w:val="000000"/>
          <w:szCs w:val="21"/>
        </w:rPr>
        <w:t>3.2</w:t>
      </w:r>
      <w:r w:rsidRPr="0058410D">
        <w:rPr>
          <w:rFonts w:eastAsiaTheme="majorEastAsia" w:hAnsiTheme="majorEastAsia"/>
          <w:b/>
          <w:color w:val="000000"/>
          <w:szCs w:val="21"/>
        </w:rPr>
        <w:t>判定原则</w:t>
      </w:r>
    </w:p>
    <w:p w:rsidR="00993B0D" w:rsidRPr="0058410D" w:rsidRDefault="00A81898" w:rsidP="00A04901">
      <w:pPr>
        <w:snapToGrid w:val="0"/>
        <w:spacing w:line="360" w:lineRule="auto"/>
        <w:ind w:firstLineChars="199" w:firstLine="418"/>
      </w:pPr>
      <w:r w:rsidRPr="0058410D">
        <w:rPr>
          <w:rFonts w:eastAsiaTheme="minorEastAsia" w:hAnsiTheme="minorEastAsia"/>
          <w:bCs/>
          <w:color w:val="000000"/>
          <w:szCs w:val="21"/>
        </w:rPr>
        <w:t>卫生巾</w:t>
      </w:r>
      <w:r w:rsidR="00FF371E" w:rsidRPr="0058410D">
        <w:rPr>
          <w:rFonts w:eastAsiaTheme="minorEastAsia" w:hAnsiTheme="minorEastAsia"/>
          <w:bCs/>
          <w:color w:val="000000"/>
          <w:szCs w:val="21"/>
        </w:rPr>
        <w:t>产品：</w:t>
      </w:r>
      <w:r w:rsidR="00FF371E" w:rsidRPr="0058410D">
        <w:t>经检验，检验项目全部合格，</w:t>
      </w:r>
      <w:r w:rsidR="00FF371E" w:rsidRPr="0058410D">
        <w:rPr>
          <w:rFonts w:hAnsi="宋体"/>
        </w:rPr>
        <w:t>判定为被抽查产品合格；检验项目中任一</w:t>
      </w:r>
      <w:r w:rsidR="0007532E" w:rsidRPr="0058410D">
        <w:rPr>
          <w:rFonts w:hAnsi="宋体"/>
        </w:rPr>
        <w:t>项或一项以上不合格，判定为被抽査产品不合格</w:t>
      </w:r>
      <w:r w:rsidR="00FF371E" w:rsidRPr="0058410D">
        <w:rPr>
          <w:rFonts w:hAnsi="宋体"/>
        </w:rPr>
        <w:t>。</w:t>
      </w:r>
    </w:p>
    <w:p w:rsidR="00FF371E" w:rsidRPr="0058410D" w:rsidRDefault="00435E0F" w:rsidP="00A04901">
      <w:pPr>
        <w:snapToGrid w:val="0"/>
        <w:spacing w:line="360" w:lineRule="auto"/>
        <w:ind w:firstLineChars="199" w:firstLine="418"/>
        <w:rPr>
          <w:kern w:val="0"/>
          <w:szCs w:val="21"/>
        </w:rPr>
      </w:pPr>
      <w:r w:rsidRPr="0058410D">
        <w:rPr>
          <w:rFonts w:hAnsi="宋体"/>
          <w:bCs/>
          <w:color w:val="000000"/>
          <w:szCs w:val="21"/>
        </w:rPr>
        <w:t>纸巾纸产品</w:t>
      </w:r>
      <w:r w:rsidR="00FF371E" w:rsidRPr="0058410D">
        <w:rPr>
          <w:rFonts w:hAnsi="宋体"/>
          <w:bCs/>
          <w:color w:val="000000"/>
          <w:szCs w:val="21"/>
        </w:rPr>
        <w:t>：</w:t>
      </w:r>
      <w:r w:rsidR="0006431F" w:rsidRPr="0058410D">
        <w:rPr>
          <w:rFonts w:hAnsi="宋体"/>
          <w:bCs/>
          <w:color w:val="000000"/>
          <w:szCs w:val="21"/>
        </w:rPr>
        <w:t>产品销售包装标识不参与判定，</w:t>
      </w:r>
      <w:r w:rsidR="0006431F" w:rsidRPr="0058410D">
        <w:rPr>
          <w:rFonts w:hAnsi="宋体"/>
        </w:rPr>
        <w:t>未标</w:t>
      </w:r>
      <w:r w:rsidR="0006431F" w:rsidRPr="0058410D">
        <w:rPr>
          <w:rFonts w:hAnsi="宋体"/>
          <w:bCs/>
          <w:color w:val="000000"/>
          <w:szCs w:val="21"/>
        </w:rPr>
        <w:t>注产品销售包装标识对应</w:t>
      </w:r>
      <w:r w:rsidR="0006431F" w:rsidRPr="0058410D">
        <w:rPr>
          <w:rFonts w:hAnsi="宋体"/>
        </w:rPr>
        <w:t>的项目判定为</w:t>
      </w:r>
      <w:r w:rsidR="0006431F" w:rsidRPr="0058410D">
        <w:t>“</w:t>
      </w:r>
      <w:r w:rsidR="0006431F" w:rsidRPr="0058410D">
        <w:rPr>
          <w:rFonts w:hAnsi="宋体"/>
        </w:rPr>
        <w:t>未标注</w:t>
      </w:r>
      <w:r w:rsidR="0006431F" w:rsidRPr="0058410D">
        <w:t>”</w:t>
      </w:r>
      <w:r w:rsidR="0006431F" w:rsidRPr="0058410D">
        <w:rPr>
          <w:rFonts w:hAnsi="宋体"/>
        </w:rPr>
        <w:t>；</w:t>
      </w:r>
      <w:r w:rsidRPr="0058410D">
        <w:rPr>
          <w:rFonts w:hAnsi="宋体"/>
          <w:bCs/>
          <w:color w:val="000000"/>
          <w:szCs w:val="21"/>
        </w:rPr>
        <w:t>洞眼检验项目采用</w:t>
      </w:r>
      <w:r w:rsidRPr="0058410D">
        <w:rPr>
          <w:bCs/>
          <w:color w:val="000000"/>
          <w:szCs w:val="21"/>
        </w:rPr>
        <w:t>GB/T2828.4-2008</w:t>
      </w:r>
      <w:r w:rsidRPr="0058410D">
        <w:rPr>
          <w:rFonts w:hAnsi="宋体"/>
          <w:bCs/>
          <w:color w:val="000000"/>
          <w:szCs w:val="21"/>
        </w:rPr>
        <w:t>表</w:t>
      </w:r>
      <w:r w:rsidRPr="0058410D">
        <w:rPr>
          <w:bCs/>
          <w:color w:val="000000"/>
          <w:szCs w:val="21"/>
        </w:rPr>
        <w:t>3</w:t>
      </w:r>
      <w:r w:rsidRPr="0058410D">
        <w:rPr>
          <w:rFonts w:hAnsi="宋体"/>
          <w:bCs/>
          <w:color w:val="000000"/>
          <w:szCs w:val="21"/>
        </w:rPr>
        <w:t>，</w:t>
      </w:r>
      <w:r w:rsidRPr="0058410D">
        <w:rPr>
          <w:bCs/>
          <w:color w:val="000000"/>
          <w:szCs w:val="21"/>
        </w:rPr>
        <w:t>DQL=6.5</w:t>
      </w:r>
      <w:r w:rsidRPr="0058410D">
        <w:rPr>
          <w:rFonts w:hAnsi="宋体"/>
          <w:bCs/>
          <w:color w:val="000000"/>
          <w:szCs w:val="21"/>
        </w:rPr>
        <w:t>（</w:t>
      </w:r>
      <w:r w:rsidRPr="0058410D">
        <w:rPr>
          <w:bCs/>
          <w:color w:val="000000"/>
          <w:szCs w:val="21"/>
        </w:rPr>
        <w:t>n=5</w:t>
      </w:r>
      <w:r w:rsidRPr="0058410D">
        <w:rPr>
          <w:rFonts w:hAnsi="宋体"/>
          <w:bCs/>
          <w:color w:val="000000"/>
          <w:szCs w:val="21"/>
        </w:rPr>
        <w:t>，</w:t>
      </w:r>
      <w:r w:rsidRPr="0058410D">
        <w:rPr>
          <w:bCs/>
          <w:color w:val="000000"/>
          <w:szCs w:val="21"/>
        </w:rPr>
        <w:t>L=1</w:t>
      </w:r>
      <w:r w:rsidRPr="0058410D">
        <w:rPr>
          <w:rFonts w:hAnsi="宋体"/>
          <w:bCs/>
          <w:color w:val="000000"/>
          <w:szCs w:val="21"/>
        </w:rPr>
        <w:t>）</w:t>
      </w:r>
      <w:r w:rsidR="00FF371E" w:rsidRPr="0058410D">
        <w:rPr>
          <w:rFonts w:hAnsi="宋体"/>
          <w:bCs/>
          <w:color w:val="000000"/>
          <w:szCs w:val="21"/>
        </w:rPr>
        <w:t>进行判定；</w:t>
      </w:r>
      <w:r w:rsidR="00FF371E" w:rsidRPr="0058410D">
        <w:rPr>
          <w:rFonts w:hAnsi="宋体"/>
        </w:rPr>
        <w:t>其他性能检验按</w:t>
      </w:r>
      <w:r w:rsidR="00FF371E" w:rsidRPr="0058410D">
        <w:t xml:space="preserve">CCGF301.1-2015 </w:t>
      </w:r>
      <w:r w:rsidR="00FF371E" w:rsidRPr="0058410D">
        <w:rPr>
          <w:rFonts w:hAnsi="宋体"/>
        </w:rPr>
        <w:t>《</w:t>
      </w:r>
      <w:r w:rsidR="0006431F" w:rsidRPr="0058410D">
        <w:rPr>
          <w:rFonts w:hAnsi="宋体"/>
        </w:rPr>
        <w:t>纸巾纸产品质量监督抽查实施规范》方案</w:t>
      </w:r>
      <w:r w:rsidR="0007532E" w:rsidRPr="0058410D">
        <w:rPr>
          <w:rFonts w:hAnsi="宋体"/>
        </w:rPr>
        <w:t>判定</w:t>
      </w:r>
      <w:r w:rsidR="00FF371E" w:rsidRPr="0058410D">
        <w:rPr>
          <w:rFonts w:hAnsi="宋体"/>
        </w:rPr>
        <w:t>。经检验，检验项目全部合格，判定为被抽查产品合格；检验项目中任一</w:t>
      </w:r>
      <w:r w:rsidR="0007532E" w:rsidRPr="0058410D">
        <w:rPr>
          <w:rFonts w:hAnsi="宋体"/>
        </w:rPr>
        <w:t>项或一项以上不合格，判定为被抽査产品不合格</w:t>
      </w:r>
      <w:r w:rsidR="00FF371E" w:rsidRPr="0058410D">
        <w:rPr>
          <w:rFonts w:hAnsi="宋体"/>
        </w:rPr>
        <w:t>。</w:t>
      </w:r>
    </w:p>
    <w:p w:rsidR="00CD428D" w:rsidRPr="0058410D" w:rsidRDefault="00435E0F" w:rsidP="00A04901">
      <w:pPr>
        <w:snapToGrid w:val="0"/>
        <w:spacing w:line="360" w:lineRule="auto"/>
        <w:ind w:firstLineChars="199" w:firstLine="418"/>
        <w:rPr>
          <w:kern w:val="0"/>
          <w:szCs w:val="21"/>
        </w:rPr>
      </w:pPr>
      <w:r w:rsidRPr="0058410D">
        <w:rPr>
          <w:rFonts w:hAnsi="宋体"/>
          <w:bCs/>
          <w:color w:val="000000"/>
          <w:szCs w:val="21"/>
        </w:rPr>
        <w:t>卫生纸产品</w:t>
      </w:r>
      <w:r w:rsidR="0006431F" w:rsidRPr="0058410D">
        <w:rPr>
          <w:rFonts w:hAnsi="宋体"/>
          <w:bCs/>
          <w:color w:val="000000"/>
          <w:szCs w:val="21"/>
        </w:rPr>
        <w:t>：销售标志不参与判定，</w:t>
      </w:r>
      <w:r w:rsidR="0006431F" w:rsidRPr="0058410D">
        <w:rPr>
          <w:rFonts w:hAnsi="宋体"/>
        </w:rPr>
        <w:t>未标</w:t>
      </w:r>
      <w:r w:rsidR="0006431F" w:rsidRPr="0058410D">
        <w:rPr>
          <w:rFonts w:hAnsi="宋体"/>
          <w:bCs/>
          <w:color w:val="000000"/>
          <w:szCs w:val="21"/>
        </w:rPr>
        <w:t>注产品销售标志对应</w:t>
      </w:r>
      <w:r w:rsidR="0006431F" w:rsidRPr="0058410D">
        <w:rPr>
          <w:rFonts w:hAnsi="宋体"/>
        </w:rPr>
        <w:t>的项目判定为</w:t>
      </w:r>
      <w:r w:rsidR="0006431F" w:rsidRPr="0058410D">
        <w:t>“</w:t>
      </w:r>
      <w:r w:rsidR="0006431F" w:rsidRPr="0058410D">
        <w:rPr>
          <w:rFonts w:hAnsi="宋体"/>
        </w:rPr>
        <w:t>未标注</w:t>
      </w:r>
      <w:r w:rsidR="0006431F" w:rsidRPr="0058410D">
        <w:t>”</w:t>
      </w:r>
      <w:r w:rsidR="0006431F" w:rsidRPr="0058410D">
        <w:rPr>
          <w:rFonts w:hAnsi="宋体"/>
        </w:rPr>
        <w:t>；</w:t>
      </w:r>
      <w:r w:rsidRPr="0058410D">
        <w:rPr>
          <w:rFonts w:hAnsi="宋体"/>
          <w:bCs/>
          <w:color w:val="000000"/>
          <w:szCs w:val="21"/>
        </w:rPr>
        <w:t>洞眼检验项目采用</w:t>
      </w:r>
      <w:r w:rsidRPr="0058410D">
        <w:rPr>
          <w:bCs/>
          <w:color w:val="000000"/>
          <w:szCs w:val="21"/>
        </w:rPr>
        <w:t>GB/T2828.4-2008</w:t>
      </w:r>
      <w:r w:rsidRPr="0058410D">
        <w:rPr>
          <w:rFonts w:hAnsi="宋体"/>
          <w:bCs/>
          <w:color w:val="000000"/>
          <w:szCs w:val="21"/>
        </w:rPr>
        <w:t>表</w:t>
      </w:r>
      <w:r w:rsidRPr="0058410D">
        <w:rPr>
          <w:bCs/>
          <w:color w:val="000000"/>
          <w:szCs w:val="21"/>
        </w:rPr>
        <w:t>3</w:t>
      </w:r>
      <w:r w:rsidRPr="0058410D">
        <w:rPr>
          <w:rFonts w:hAnsi="宋体"/>
          <w:bCs/>
          <w:color w:val="000000"/>
          <w:szCs w:val="21"/>
        </w:rPr>
        <w:t>，</w:t>
      </w:r>
      <w:r w:rsidRPr="0058410D">
        <w:rPr>
          <w:bCs/>
          <w:color w:val="000000"/>
          <w:szCs w:val="21"/>
        </w:rPr>
        <w:t>DQL=6.5</w:t>
      </w:r>
      <w:r w:rsidRPr="0058410D">
        <w:rPr>
          <w:rFonts w:hAnsi="宋体"/>
          <w:bCs/>
          <w:color w:val="000000"/>
          <w:szCs w:val="21"/>
        </w:rPr>
        <w:t>（</w:t>
      </w:r>
      <w:r w:rsidRPr="0058410D">
        <w:rPr>
          <w:bCs/>
          <w:color w:val="000000"/>
          <w:szCs w:val="21"/>
        </w:rPr>
        <w:t>n=5</w:t>
      </w:r>
      <w:r w:rsidRPr="0058410D">
        <w:rPr>
          <w:rFonts w:hAnsi="宋体"/>
          <w:bCs/>
          <w:color w:val="000000"/>
          <w:szCs w:val="21"/>
        </w:rPr>
        <w:t>，</w:t>
      </w:r>
      <w:r w:rsidRPr="0058410D">
        <w:rPr>
          <w:bCs/>
          <w:color w:val="000000"/>
          <w:szCs w:val="21"/>
        </w:rPr>
        <w:t>L=1</w:t>
      </w:r>
      <w:r w:rsidRPr="0058410D">
        <w:rPr>
          <w:rFonts w:hAnsi="宋体"/>
          <w:bCs/>
          <w:color w:val="000000"/>
          <w:szCs w:val="21"/>
        </w:rPr>
        <w:t>）进行判定。</w:t>
      </w:r>
      <w:r w:rsidR="00CD428D" w:rsidRPr="0058410D">
        <w:rPr>
          <w:rFonts w:hAnsi="宋体"/>
        </w:rPr>
        <w:t>其他性能检验按</w:t>
      </w:r>
      <w:r w:rsidR="00CD428D" w:rsidRPr="0058410D">
        <w:t xml:space="preserve">CCGF301.2-2015 </w:t>
      </w:r>
      <w:r w:rsidR="00CD428D" w:rsidRPr="0058410D">
        <w:rPr>
          <w:rFonts w:hAnsi="宋体"/>
        </w:rPr>
        <w:t>《卫生</w:t>
      </w:r>
      <w:r w:rsidR="0006431F" w:rsidRPr="0058410D">
        <w:rPr>
          <w:rFonts w:hAnsi="宋体"/>
        </w:rPr>
        <w:t>纸产品质量监督抽查实施规范》方案</w:t>
      </w:r>
      <w:r w:rsidR="0007532E" w:rsidRPr="0058410D">
        <w:rPr>
          <w:rFonts w:hAnsi="宋体"/>
        </w:rPr>
        <w:t>判定</w:t>
      </w:r>
      <w:r w:rsidR="00CD428D" w:rsidRPr="0058410D">
        <w:rPr>
          <w:rFonts w:hAnsi="宋体"/>
        </w:rPr>
        <w:t>。经检验，检验项目全部合格，判定为被抽查产品合格；检验项目中任一</w:t>
      </w:r>
      <w:r w:rsidR="0007532E" w:rsidRPr="0058410D">
        <w:rPr>
          <w:rFonts w:hAnsi="宋体"/>
        </w:rPr>
        <w:t>项或一项以上不合格，判定为被抽査产品不合格</w:t>
      </w:r>
      <w:r w:rsidR="00CD428D" w:rsidRPr="0058410D">
        <w:rPr>
          <w:rFonts w:hAnsi="宋体"/>
        </w:rPr>
        <w:t>。</w:t>
      </w:r>
    </w:p>
    <w:p w:rsidR="00702A15" w:rsidRPr="0058410D" w:rsidRDefault="009B2ED3" w:rsidP="00A04901">
      <w:pPr>
        <w:snapToGrid w:val="0"/>
        <w:spacing w:line="360" w:lineRule="auto"/>
        <w:ind w:firstLineChars="200" w:firstLine="420"/>
        <w:rPr>
          <w:szCs w:val="21"/>
        </w:rPr>
      </w:pPr>
      <w:r w:rsidRPr="0058410D">
        <w:rPr>
          <w:rFonts w:hAnsi="宋体"/>
          <w:szCs w:val="21"/>
        </w:rPr>
        <w:t>若被检产品明示的质量要求高于本细则中检验项目依据的标准要求时，应按被检产品明示的质量要求判定。</w:t>
      </w:r>
      <w:r w:rsidRPr="0058410D">
        <w:rPr>
          <w:szCs w:val="21"/>
        </w:rPr>
        <w:br/>
      </w:r>
      <w:r w:rsidR="0058410D">
        <w:rPr>
          <w:rFonts w:hAnsi="宋体" w:hint="eastAsia"/>
          <w:szCs w:val="21"/>
        </w:rPr>
        <w:t xml:space="preserve">    </w:t>
      </w:r>
      <w:r w:rsidRPr="0058410D">
        <w:rPr>
          <w:rFonts w:hAnsi="宋体"/>
          <w:szCs w:val="21"/>
        </w:rPr>
        <w:t>若被检产品明示的质量要求低于本细则中检验项目依据的强制性标准要求时，应按照强制性标准要求判定。</w:t>
      </w:r>
      <w:r w:rsidRPr="0058410D">
        <w:rPr>
          <w:szCs w:val="21"/>
        </w:rPr>
        <w:br/>
      </w:r>
      <w:r w:rsidR="0058410D">
        <w:rPr>
          <w:rFonts w:hAnsi="宋体" w:hint="eastAsia"/>
          <w:szCs w:val="21"/>
        </w:rPr>
        <w:t xml:space="preserve">    </w:t>
      </w:r>
      <w:r w:rsidRPr="0058410D">
        <w:rPr>
          <w:rFonts w:hAnsi="宋体"/>
          <w:szCs w:val="21"/>
        </w:rPr>
        <w:t>若被检产品明示的质量要求低于或包含本细则中检验项目依据的推荐性标准要求时，应以被检产品明示的质量要求判定。</w:t>
      </w:r>
      <w:r w:rsidRPr="0058410D">
        <w:rPr>
          <w:szCs w:val="21"/>
        </w:rPr>
        <w:br/>
      </w:r>
      <w:r w:rsidR="0058410D">
        <w:rPr>
          <w:rFonts w:hAnsi="宋体" w:hint="eastAsia"/>
          <w:szCs w:val="21"/>
        </w:rPr>
        <w:t xml:space="preserve">    </w:t>
      </w:r>
      <w:r w:rsidRPr="0058410D">
        <w:rPr>
          <w:rFonts w:hAnsi="宋体"/>
          <w:szCs w:val="21"/>
        </w:rPr>
        <w:t>若被检产品明示的质量要求缺少本细则中检验项目依据的强制性标淮要求时，应按照强制性标准要求判定</w:t>
      </w:r>
      <w:r w:rsidRPr="0058410D">
        <w:rPr>
          <w:szCs w:val="21"/>
        </w:rPr>
        <w:br/>
      </w:r>
      <w:r w:rsidR="0058410D">
        <w:rPr>
          <w:rFonts w:hAnsi="宋体" w:hint="eastAsia"/>
          <w:szCs w:val="21"/>
        </w:rPr>
        <w:t xml:space="preserve">    </w:t>
      </w:r>
      <w:r w:rsidRPr="0058410D">
        <w:rPr>
          <w:rFonts w:hAnsi="宋体"/>
          <w:szCs w:val="21"/>
        </w:rPr>
        <w:t>若被检产品明示的质量要求缺少本细则中检验项目依据的推荐性标准要求时。该项目不参与判定，但应在检验报告备注中进行说明。</w:t>
      </w:r>
    </w:p>
    <w:p w:rsidR="0007532E" w:rsidRPr="0058410D" w:rsidRDefault="0007532E" w:rsidP="00A04901">
      <w:pPr>
        <w:snapToGrid w:val="0"/>
        <w:spacing w:line="360" w:lineRule="auto"/>
        <w:ind w:firstLineChars="200" w:firstLine="420"/>
        <w:rPr>
          <w:szCs w:val="21"/>
        </w:rPr>
      </w:pPr>
      <w:r w:rsidRPr="0058410D">
        <w:rPr>
          <w:rFonts w:hAnsi="宋体"/>
        </w:rPr>
        <w:t>微生物项目不合格不复检。</w:t>
      </w:r>
    </w:p>
    <w:p w:rsidR="00702A15" w:rsidRPr="0058410D" w:rsidRDefault="0009211C" w:rsidP="00A04901">
      <w:pPr>
        <w:spacing w:line="360" w:lineRule="auto"/>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26.75pt;margin-top:13.75pt;width:213.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z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oF2GCky&#10;gESPe69jZZSH8YzGlRBVq60NDdKjejZPmv5wSOm6J6rjMfjlZCA3CxnJm5RwcQaK7MYvmkEMAfw4&#10;q2NrhwAJU0DHKMnpJgk/ekThY36fFbN8ihG9+hJSXhONdf4z1wMKRoWdt0R0va+1UiC8tlksQw5P&#10;zgdapLwmhKpKb4SUUX+p0FjhxRTqBI/TUrDgjBfb7Wpp0YGEDYq/2OO7MKv3ikWwnhO2vtieCHm2&#10;obhUAQ8aAzoX67wiPxfpYj1fz4tJkc/WkyJtmsnjpi4ms012P20+NXXdZL8Ctawoe8EYV4HddV2z&#10;4u/W4fJwzot2W9jbGJK36HFeQPb6H0lHZYOY57XYaXba2qvisKEx+PKawhN4fQf79Ztf/QYAAP//&#10;AwBQSwMEFAAGAAgAAAAhAE1EHDndAAAACQEAAA8AAABkcnMvZG93bnJldi54bWxMj09PwkAQxe8m&#10;fIfNkHAxsG1NEWq3hJB48CiQeF26Y1vtzjbdLa18esd40NP8e3nze/lusq24Yu8bRwriVQQCqXSm&#10;oUrB+fS83IDwQZPRrSNU8IUedsXsLteZcSO94vUYKsEm5DOtoA6hy6T0ZY1W+5XrkPj27nqrA499&#10;JU2vRza3rUyiaC2tbog/1LrDQ43l53GwCtAPaRztt7Y6v9zG+7fk9jF2J6UW82n/BCLgFP7E8IPP&#10;6FAw08UNZLxoFSTpQ8pSbh65smC9iTnc5Xchi1z+T1B8AwAA//8DAFBLAQItABQABgAIAAAAIQC2&#10;gziS/gAAAOEBAAATAAAAAAAAAAAAAAAAAAAAAABbQ29udGVudF9UeXBlc10ueG1sUEsBAi0AFAAG&#10;AAgAAAAhADj9If/WAAAAlAEAAAsAAAAAAAAAAAAAAAAALwEAAF9yZWxzLy5yZWxzUEsBAi0AFAAG&#10;AAgAAAAhAL99tfMcAgAAOwQAAA4AAAAAAAAAAAAAAAAALgIAAGRycy9lMm9Eb2MueG1sUEsBAi0A&#10;FAAGAAgAAAAhAE1EHDndAAAACQEAAA8AAAAAAAAAAAAAAAAAdgQAAGRycy9kb3ducmV2LnhtbFBL&#10;BQYAAAAABAAEAPMAAACABQAAAAA=&#10;"/>
        </w:pict>
      </w:r>
    </w:p>
    <w:sectPr w:rsidR="00702A15" w:rsidRPr="0058410D" w:rsidSect="0076100E">
      <w:footerReference w:type="even" r:id="rId8"/>
      <w:footerReference w:type="default" r:id="rId9"/>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1C" w:rsidRDefault="0009211C">
      <w:r>
        <w:separator/>
      </w:r>
    </w:p>
  </w:endnote>
  <w:endnote w:type="continuationSeparator" w:id="0">
    <w:p w:rsidR="0009211C" w:rsidRDefault="0009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00002FF" w:usb1="4000ACFF" w:usb2="00000001" w:usb3="00000000" w:csb0="0000019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embedBold r:id="rId1" w:subsetted="1" w:fontKey="{86E56565-FEF6-4D2C-84CA-07FF9BEE5292}"/>
  </w:font>
  <w:font w:name="微软雅黑">
    <w:charset w:val="86"/>
    <w:family w:val="swiss"/>
    <w:pitch w:val="variable"/>
    <w:sig w:usb0="80000287" w:usb1="280F3C52" w:usb2="00000016" w:usb3="00000000" w:csb0="0004001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D3" w:rsidRDefault="00F948A6">
    <w:pPr>
      <w:pStyle w:val="ac"/>
      <w:framePr w:wrap="around" w:vAnchor="text" w:hAnchor="margin" w:xAlign="center" w:y="1"/>
      <w:rPr>
        <w:rStyle w:val="af3"/>
      </w:rPr>
    </w:pPr>
    <w:r>
      <w:rPr>
        <w:rStyle w:val="af3"/>
      </w:rPr>
      <w:fldChar w:fldCharType="begin"/>
    </w:r>
    <w:r w:rsidR="009B2ED3">
      <w:rPr>
        <w:rStyle w:val="af3"/>
      </w:rPr>
      <w:instrText xml:space="preserve">PAGE  </w:instrText>
    </w:r>
    <w:r>
      <w:rPr>
        <w:rStyle w:val="af3"/>
      </w:rPr>
      <w:fldChar w:fldCharType="separate"/>
    </w:r>
    <w:r w:rsidR="009B2ED3">
      <w:rPr>
        <w:rStyle w:val="af3"/>
      </w:rPr>
      <w:t>2</w:t>
    </w:r>
    <w:r>
      <w:rPr>
        <w:rStyle w:val="af3"/>
      </w:rPr>
      <w:fldChar w:fldCharType="end"/>
    </w:r>
  </w:p>
  <w:p w:rsidR="009B2ED3" w:rsidRDefault="009B2ED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D3" w:rsidRDefault="00F948A6">
    <w:pPr>
      <w:pStyle w:val="ac"/>
      <w:jc w:val="center"/>
    </w:pPr>
    <w:r>
      <w:rPr>
        <w:lang w:val="zh-CN"/>
      </w:rPr>
      <w:fldChar w:fldCharType="begin"/>
    </w:r>
    <w:r w:rsidR="009B2ED3">
      <w:rPr>
        <w:lang w:val="zh-CN"/>
      </w:rPr>
      <w:instrText xml:space="preserve"> PAGE   \* MERGEFORMAT </w:instrText>
    </w:r>
    <w:r>
      <w:rPr>
        <w:lang w:val="zh-CN"/>
      </w:rPr>
      <w:fldChar w:fldCharType="separate"/>
    </w:r>
    <w:r w:rsidR="00E703C7" w:rsidRPr="00E703C7">
      <w:rPr>
        <w:noProof/>
      </w:rPr>
      <w:t>5</w:t>
    </w:r>
    <w:r>
      <w:rPr>
        <w:lang w:val="zh-CN"/>
      </w:rPr>
      <w:fldChar w:fldCharType="end"/>
    </w:r>
  </w:p>
  <w:p w:rsidR="009B2ED3" w:rsidRDefault="009B2ED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1C" w:rsidRDefault="0009211C">
      <w:r>
        <w:separator/>
      </w:r>
    </w:p>
  </w:footnote>
  <w:footnote w:type="continuationSeparator" w:id="0">
    <w:p w:rsidR="0009211C" w:rsidRDefault="00092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18"/>
    <w:rsid w:val="00013E45"/>
    <w:rsid w:val="00020C02"/>
    <w:rsid w:val="00020D44"/>
    <w:rsid w:val="00022ED8"/>
    <w:rsid w:val="000276A9"/>
    <w:rsid w:val="00035064"/>
    <w:rsid w:val="00037D8D"/>
    <w:rsid w:val="00051A44"/>
    <w:rsid w:val="00051DF2"/>
    <w:rsid w:val="00055D92"/>
    <w:rsid w:val="000576B0"/>
    <w:rsid w:val="00057F6B"/>
    <w:rsid w:val="00060214"/>
    <w:rsid w:val="00061270"/>
    <w:rsid w:val="00061FE1"/>
    <w:rsid w:val="0006431F"/>
    <w:rsid w:val="00071001"/>
    <w:rsid w:val="00071058"/>
    <w:rsid w:val="0007532E"/>
    <w:rsid w:val="00081CBD"/>
    <w:rsid w:val="0008308D"/>
    <w:rsid w:val="00083646"/>
    <w:rsid w:val="0009211C"/>
    <w:rsid w:val="0009399B"/>
    <w:rsid w:val="00096538"/>
    <w:rsid w:val="000976DE"/>
    <w:rsid w:val="000A0DC6"/>
    <w:rsid w:val="000B47AE"/>
    <w:rsid w:val="000B76A3"/>
    <w:rsid w:val="000C2964"/>
    <w:rsid w:val="000D0007"/>
    <w:rsid w:val="000D2EB8"/>
    <w:rsid w:val="000D3759"/>
    <w:rsid w:val="000D3F29"/>
    <w:rsid w:val="000E56D1"/>
    <w:rsid w:val="000F64F9"/>
    <w:rsid w:val="000F6E44"/>
    <w:rsid w:val="000F7E56"/>
    <w:rsid w:val="00102BE5"/>
    <w:rsid w:val="001035C2"/>
    <w:rsid w:val="00115B43"/>
    <w:rsid w:val="001171C5"/>
    <w:rsid w:val="00123938"/>
    <w:rsid w:val="00140A79"/>
    <w:rsid w:val="00144322"/>
    <w:rsid w:val="001607C4"/>
    <w:rsid w:val="001646C2"/>
    <w:rsid w:val="001715A9"/>
    <w:rsid w:val="00172A27"/>
    <w:rsid w:val="001730DE"/>
    <w:rsid w:val="00173E61"/>
    <w:rsid w:val="00175489"/>
    <w:rsid w:val="001754B1"/>
    <w:rsid w:val="001809DD"/>
    <w:rsid w:val="00180C70"/>
    <w:rsid w:val="0018638C"/>
    <w:rsid w:val="00192E30"/>
    <w:rsid w:val="001A5470"/>
    <w:rsid w:val="001A7812"/>
    <w:rsid w:val="001B0EC3"/>
    <w:rsid w:val="001C2C41"/>
    <w:rsid w:val="001C4F34"/>
    <w:rsid w:val="001D1FBC"/>
    <w:rsid w:val="001D2BBC"/>
    <w:rsid w:val="001D6824"/>
    <w:rsid w:val="001E4729"/>
    <w:rsid w:val="001E5897"/>
    <w:rsid w:val="001F104F"/>
    <w:rsid w:val="002048E1"/>
    <w:rsid w:val="00210539"/>
    <w:rsid w:val="00212492"/>
    <w:rsid w:val="00216539"/>
    <w:rsid w:val="00223317"/>
    <w:rsid w:val="002518E2"/>
    <w:rsid w:val="00252E5B"/>
    <w:rsid w:val="00253624"/>
    <w:rsid w:val="00261CEA"/>
    <w:rsid w:val="002710B5"/>
    <w:rsid w:val="00274E3E"/>
    <w:rsid w:val="002825C2"/>
    <w:rsid w:val="00287B95"/>
    <w:rsid w:val="00293303"/>
    <w:rsid w:val="00293B52"/>
    <w:rsid w:val="00294674"/>
    <w:rsid w:val="002A7719"/>
    <w:rsid w:val="002A7D1C"/>
    <w:rsid w:val="002B50E7"/>
    <w:rsid w:val="002D7F8A"/>
    <w:rsid w:val="002E0D1D"/>
    <w:rsid w:val="002E1EAC"/>
    <w:rsid w:val="002E68A8"/>
    <w:rsid w:val="002E772A"/>
    <w:rsid w:val="002F1111"/>
    <w:rsid w:val="002F49EA"/>
    <w:rsid w:val="00305554"/>
    <w:rsid w:val="00306A87"/>
    <w:rsid w:val="003203A3"/>
    <w:rsid w:val="00324F8B"/>
    <w:rsid w:val="0032591A"/>
    <w:rsid w:val="003271C4"/>
    <w:rsid w:val="00330D75"/>
    <w:rsid w:val="0033459E"/>
    <w:rsid w:val="00335E93"/>
    <w:rsid w:val="003443AD"/>
    <w:rsid w:val="00353935"/>
    <w:rsid w:val="003613CB"/>
    <w:rsid w:val="00371567"/>
    <w:rsid w:val="00375E4A"/>
    <w:rsid w:val="00377482"/>
    <w:rsid w:val="00383D6A"/>
    <w:rsid w:val="0039208F"/>
    <w:rsid w:val="00392A15"/>
    <w:rsid w:val="003A1E75"/>
    <w:rsid w:val="003A2DF6"/>
    <w:rsid w:val="003A706C"/>
    <w:rsid w:val="003B226D"/>
    <w:rsid w:val="003B2907"/>
    <w:rsid w:val="003B356D"/>
    <w:rsid w:val="003C388C"/>
    <w:rsid w:val="003C4CFD"/>
    <w:rsid w:val="003D0118"/>
    <w:rsid w:val="003D31E6"/>
    <w:rsid w:val="003D5E7E"/>
    <w:rsid w:val="003E0D9A"/>
    <w:rsid w:val="003E4890"/>
    <w:rsid w:val="003E61BF"/>
    <w:rsid w:val="003F39AB"/>
    <w:rsid w:val="00415614"/>
    <w:rsid w:val="0041740C"/>
    <w:rsid w:val="00425ABB"/>
    <w:rsid w:val="00427CC2"/>
    <w:rsid w:val="00427D8E"/>
    <w:rsid w:val="00435E0F"/>
    <w:rsid w:val="00441CD2"/>
    <w:rsid w:val="00442A9A"/>
    <w:rsid w:val="00445E86"/>
    <w:rsid w:val="00451E44"/>
    <w:rsid w:val="00457A50"/>
    <w:rsid w:val="00474512"/>
    <w:rsid w:val="00474E04"/>
    <w:rsid w:val="004820E0"/>
    <w:rsid w:val="004830D0"/>
    <w:rsid w:val="004839F5"/>
    <w:rsid w:val="00485572"/>
    <w:rsid w:val="0048581E"/>
    <w:rsid w:val="00486C06"/>
    <w:rsid w:val="00490780"/>
    <w:rsid w:val="00490A9C"/>
    <w:rsid w:val="004916D5"/>
    <w:rsid w:val="00493A6A"/>
    <w:rsid w:val="004A2393"/>
    <w:rsid w:val="004B2430"/>
    <w:rsid w:val="004B70E1"/>
    <w:rsid w:val="004C3AEF"/>
    <w:rsid w:val="004D0C5A"/>
    <w:rsid w:val="004D0E11"/>
    <w:rsid w:val="004D25D5"/>
    <w:rsid w:val="004D4E68"/>
    <w:rsid w:val="004D5BDC"/>
    <w:rsid w:val="004E1396"/>
    <w:rsid w:val="004E2F76"/>
    <w:rsid w:val="004F4DF1"/>
    <w:rsid w:val="00510E8B"/>
    <w:rsid w:val="00513863"/>
    <w:rsid w:val="00515553"/>
    <w:rsid w:val="00522302"/>
    <w:rsid w:val="005256CE"/>
    <w:rsid w:val="00530017"/>
    <w:rsid w:val="005317D6"/>
    <w:rsid w:val="005338E5"/>
    <w:rsid w:val="00535B21"/>
    <w:rsid w:val="005608C8"/>
    <w:rsid w:val="00560BA9"/>
    <w:rsid w:val="00563EBC"/>
    <w:rsid w:val="005708E9"/>
    <w:rsid w:val="00582071"/>
    <w:rsid w:val="0058410D"/>
    <w:rsid w:val="00591200"/>
    <w:rsid w:val="00595F38"/>
    <w:rsid w:val="005A309A"/>
    <w:rsid w:val="005B0625"/>
    <w:rsid w:val="005B1281"/>
    <w:rsid w:val="005B27B4"/>
    <w:rsid w:val="005B4594"/>
    <w:rsid w:val="005C2272"/>
    <w:rsid w:val="005C4CA3"/>
    <w:rsid w:val="005C558B"/>
    <w:rsid w:val="005D0972"/>
    <w:rsid w:val="005D1361"/>
    <w:rsid w:val="005D1876"/>
    <w:rsid w:val="005D55E5"/>
    <w:rsid w:val="005E6685"/>
    <w:rsid w:val="005F62A9"/>
    <w:rsid w:val="006002DB"/>
    <w:rsid w:val="006047A0"/>
    <w:rsid w:val="00610862"/>
    <w:rsid w:val="006241C7"/>
    <w:rsid w:val="006277AF"/>
    <w:rsid w:val="00636B7E"/>
    <w:rsid w:val="006417AA"/>
    <w:rsid w:val="00643C90"/>
    <w:rsid w:val="00655466"/>
    <w:rsid w:val="006617E9"/>
    <w:rsid w:val="0066497B"/>
    <w:rsid w:val="00664DE7"/>
    <w:rsid w:val="006650B2"/>
    <w:rsid w:val="006661AC"/>
    <w:rsid w:val="00672275"/>
    <w:rsid w:val="00673744"/>
    <w:rsid w:val="006753FC"/>
    <w:rsid w:val="006B3511"/>
    <w:rsid w:val="006B7ACD"/>
    <w:rsid w:val="006D0672"/>
    <w:rsid w:val="006D4FEB"/>
    <w:rsid w:val="006E19B4"/>
    <w:rsid w:val="006F0971"/>
    <w:rsid w:val="006F0DCA"/>
    <w:rsid w:val="006F2C16"/>
    <w:rsid w:val="00702A15"/>
    <w:rsid w:val="007035AB"/>
    <w:rsid w:val="007064E0"/>
    <w:rsid w:val="007076A7"/>
    <w:rsid w:val="00716609"/>
    <w:rsid w:val="00720D95"/>
    <w:rsid w:val="00721C12"/>
    <w:rsid w:val="0072334C"/>
    <w:rsid w:val="0073219F"/>
    <w:rsid w:val="0074174D"/>
    <w:rsid w:val="00741B3F"/>
    <w:rsid w:val="00756A15"/>
    <w:rsid w:val="0076100E"/>
    <w:rsid w:val="00761767"/>
    <w:rsid w:val="007626BB"/>
    <w:rsid w:val="00764B44"/>
    <w:rsid w:val="00771FE8"/>
    <w:rsid w:val="00772866"/>
    <w:rsid w:val="007739FC"/>
    <w:rsid w:val="00773AAA"/>
    <w:rsid w:val="00781B6F"/>
    <w:rsid w:val="0078256D"/>
    <w:rsid w:val="00794C31"/>
    <w:rsid w:val="00796065"/>
    <w:rsid w:val="0079762C"/>
    <w:rsid w:val="007A7BEA"/>
    <w:rsid w:val="007B2304"/>
    <w:rsid w:val="007B32BC"/>
    <w:rsid w:val="007B3BBD"/>
    <w:rsid w:val="007C1E58"/>
    <w:rsid w:val="007C2EFC"/>
    <w:rsid w:val="007C5BF8"/>
    <w:rsid w:val="007C6565"/>
    <w:rsid w:val="007D2477"/>
    <w:rsid w:val="007D4454"/>
    <w:rsid w:val="007D5622"/>
    <w:rsid w:val="007E28FB"/>
    <w:rsid w:val="007F26B4"/>
    <w:rsid w:val="00805937"/>
    <w:rsid w:val="0080654F"/>
    <w:rsid w:val="00806FA3"/>
    <w:rsid w:val="008121A2"/>
    <w:rsid w:val="0081453E"/>
    <w:rsid w:val="00832480"/>
    <w:rsid w:val="0083350B"/>
    <w:rsid w:val="00833A7C"/>
    <w:rsid w:val="00834CB3"/>
    <w:rsid w:val="00835F10"/>
    <w:rsid w:val="00837F75"/>
    <w:rsid w:val="0084366D"/>
    <w:rsid w:val="00846DE8"/>
    <w:rsid w:val="0085085E"/>
    <w:rsid w:val="00853DF4"/>
    <w:rsid w:val="00854F6E"/>
    <w:rsid w:val="008558A6"/>
    <w:rsid w:val="008576C1"/>
    <w:rsid w:val="00860FC7"/>
    <w:rsid w:val="00864FD1"/>
    <w:rsid w:val="00865D04"/>
    <w:rsid w:val="00870EE3"/>
    <w:rsid w:val="00875457"/>
    <w:rsid w:val="00893F2B"/>
    <w:rsid w:val="00895BEA"/>
    <w:rsid w:val="008A0055"/>
    <w:rsid w:val="008A0FF4"/>
    <w:rsid w:val="008A27E7"/>
    <w:rsid w:val="008A3497"/>
    <w:rsid w:val="008A5AF6"/>
    <w:rsid w:val="008A5D98"/>
    <w:rsid w:val="008B0553"/>
    <w:rsid w:val="008B69C6"/>
    <w:rsid w:val="008B6AA6"/>
    <w:rsid w:val="008C0C68"/>
    <w:rsid w:val="008C5AC0"/>
    <w:rsid w:val="008C6C08"/>
    <w:rsid w:val="008D22A9"/>
    <w:rsid w:val="008D2FF6"/>
    <w:rsid w:val="008D4ECB"/>
    <w:rsid w:val="008E73FB"/>
    <w:rsid w:val="008F12E5"/>
    <w:rsid w:val="008F2CA7"/>
    <w:rsid w:val="009008C9"/>
    <w:rsid w:val="009055F7"/>
    <w:rsid w:val="00916DA0"/>
    <w:rsid w:val="00917A54"/>
    <w:rsid w:val="009201BD"/>
    <w:rsid w:val="00924AC1"/>
    <w:rsid w:val="009253A1"/>
    <w:rsid w:val="009339AE"/>
    <w:rsid w:val="00933D3E"/>
    <w:rsid w:val="00936209"/>
    <w:rsid w:val="009439DD"/>
    <w:rsid w:val="0094409B"/>
    <w:rsid w:val="009443F6"/>
    <w:rsid w:val="0095226C"/>
    <w:rsid w:val="0095439D"/>
    <w:rsid w:val="00955F3B"/>
    <w:rsid w:val="00957E0F"/>
    <w:rsid w:val="009659A3"/>
    <w:rsid w:val="009707F0"/>
    <w:rsid w:val="00972E10"/>
    <w:rsid w:val="00973B12"/>
    <w:rsid w:val="00981D9D"/>
    <w:rsid w:val="0098437B"/>
    <w:rsid w:val="00986078"/>
    <w:rsid w:val="009862C2"/>
    <w:rsid w:val="00986872"/>
    <w:rsid w:val="00992BA6"/>
    <w:rsid w:val="00993B0D"/>
    <w:rsid w:val="009A4CC1"/>
    <w:rsid w:val="009A6552"/>
    <w:rsid w:val="009B2ED3"/>
    <w:rsid w:val="009B5204"/>
    <w:rsid w:val="009D29B0"/>
    <w:rsid w:val="009D3068"/>
    <w:rsid w:val="009D6F32"/>
    <w:rsid w:val="009D7B49"/>
    <w:rsid w:val="009E73FD"/>
    <w:rsid w:val="009F0020"/>
    <w:rsid w:val="009F0A29"/>
    <w:rsid w:val="009F2374"/>
    <w:rsid w:val="009F265F"/>
    <w:rsid w:val="009F6B32"/>
    <w:rsid w:val="00A04901"/>
    <w:rsid w:val="00A20E24"/>
    <w:rsid w:val="00A4342C"/>
    <w:rsid w:val="00A43553"/>
    <w:rsid w:val="00A45433"/>
    <w:rsid w:val="00A57CDE"/>
    <w:rsid w:val="00A62B41"/>
    <w:rsid w:val="00A646AB"/>
    <w:rsid w:val="00A81898"/>
    <w:rsid w:val="00A82770"/>
    <w:rsid w:val="00A8284B"/>
    <w:rsid w:val="00A8778B"/>
    <w:rsid w:val="00A95167"/>
    <w:rsid w:val="00A9621D"/>
    <w:rsid w:val="00AA25D0"/>
    <w:rsid w:val="00AA2B3B"/>
    <w:rsid w:val="00AA2BE0"/>
    <w:rsid w:val="00AA7143"/>
    <w:rsid w:val="00AB47A2"/>
    <w:rsid w:val="00AC106B"/>
    <w:rsid w:val="00AC2C98"/>
    <w:rsid w:val="00AC71C1"/>
    <w:rsid w:val="00AD1654"/>
    <w:rsid w:val="00AD5446"/>
    <w:rsid w:val="00AE199C"/>
    <w:rsid w:val="00AE467A"/>
    <w:rsid w:val="00AF307D"/>
    <w:rsid w:val="00AF79C0"/>
    <w:rsid w:val="00AF7A81"/>
    <w:rsid w:val="00B052CD"/>
    <w:rsid w:val="00B07D2D"/>
    <w:rsid w:val="00B11A9D"/>
    <w:rsid w:val="00B11F7B"/>
    <w:rsid w:val="00B14FFE"/>
    <w:rsid w:val="00B17C91"/>
    <w:rsid w:val="00B21ADC"/>
    <w:rsid w:val="00B33E63"/>
    <w:rsid w:val="00B4421F"/>
    <w:rsid w:val="00B44984"/>
    <w:rsid w:val="00B472FF"/>
    <w:rsid w:val="00B6027C"/>
    <w:rsid w:val="00B60FC4"/>
    <w:rsid w:val="00B64626"/>
    <w:rsid w:val="00B71D32"/>
    <w:rsid w:val="00B77CE0"/>
    <w:rsid w:val="00B92EA8"/>
    <w:rsid w:val="00BA29DB"/>
    <w:rsid w:val="00BA39E8"/>
    <w:rsid w:val="00BA3E66"/>
    <w:rsid w:val="00BA444C"/>
    <w:rsid w:val="00BB246F"/>
    <w:rsid w:val="00BC0F3D"/>
    <w:rsid w:val="00BC11AA"/>
    <w:rsid w:val="00BC2570"/>
    <w:rsid w:val="00BD3F78"/>
    <w:rsid w:val="00BD46C8"/>
    <w:rsid w:val="00BD5E15"/>
    <w:rsid w:val="00BF04E2"/>
    <w:rsid w:val="00BF2499"/>
    <w:rsid w:val="00BF44ED"/>
    <w:rsid w:val="00C04BB6"/>
    <w:rsid w:val="00C11645"/>
    <w:rsid w:val="00C24760"/>
    <w:rsid w:val="00C26074"/>
    <w:rsid w:val="00C353D5"/>
    <w:rsid w:val="00C355AB"/>
    <w:rsid w:val="00C5014D"/>
    <w:rsid w:val="00C54BC5"/>
    <w:rsid w:val="00C54FA4"/>
    <w:rsid w:val="00C54FB2"/>
    <w:rsid w:val="00C56DBA"/>
    <w:rsid w:val="00C76FC2"/>
    <w:rsid w:val="00C77CE3"/>
    <w:rsid w:val="00C82AF0"/>
    <w:rsid w:val="00C83B0A"/>
    <w:rsid w:val="00C94824"/>
    <w:rsid w:val="00CA2808"/>
    <w:rsid w:val="00CB47E6"/>
    <w:rsid w:val="00CB4CFB"/>
    <w:rsid w:val="00CC3680"/>
    <w:rsid w:val="00CC3BFE"/>
    <w:rsid w:val="00CC3F7B"/>
    <w:rsid w:val="00CD0BD6"/>
    <w:rsid w:val="00CD428D"/>
    <w:rsid w:val="00CD62FD"/>
    <w:rsid w:val="00CE09EF"/>
    <w:rsid w:val="00CE1E0C"/>
    <w:rsid w:val="00CE277E"/>
    <w:rsid w:val="00CF70B3"/>
    <w:rsid w:val="00D07287"/>
    <w:rsid w:val="00D120C2"/>
    <w:rsid w:val="00D15D3E"/>
    <w:rsid w:val="00D21D6C"/>
    <w:rsid w:val="00D24014"/>
    <w:rsid w:val="00D31AD0"/>
    <w:rsid w:val="00D327EF"/>
    <w:rsid w:val="00D332DC"/>
    <w:rsid w:val="00D356AC"/>
    <w:rsid w:val="00D4472C"/>
    <w:rsid w:val="00D45E0D"/>
    <w:rsid w:val="00D47E2F"/>
    <w:rsid w:val="00D55174"/>
    <w:rsid w:val="00D56867"/>
    <w:rsid w:val="00D576EF"/>
    <w:rsid w:val="00D65C59"/>
    <w:rsid w:val="00D81EA1"/>
    <w:rsid w:val="00D85AF2"/>
    <w:rsid w:val="00D91F2C"/>
    <w:rsid w:val="00DA155C"/>
    <w:rsid w:val="00DA28B4"/>
    <w:rsid w:val="00DB2E15"/>
    <w:rsid w:val="00DB6E0E"/>
    <w:rsid w:val="00DC19FC"/>
    <w:rsid w:val="00DC41C0"/>
    <w:rsid w:val="00DC7251"/>
    <w:rsid w:val="00DC7CE0"/>
    <w:rsid w:val="00DD78E3"/>
    <w:rsid w:val="00DE3EEB"/>
    <w:rsid w:val="00DE4D50"/>
    <w:rsid w:val="00DE5A74"/>
    <w:rsid w:val="00DF135C"/>
    <w:rsid w:val="00DF1AEE"/>
    <w:rsid w:val="00DF6942"/>
    <w:rsid w:val="00E01898"/>
    <w:rsid w:val="00E02A7F"/>
    <w:rsid w:val="00E02E5F"/>
    <w:rsid w:val="00E07880"/>
    <w:rsid w:val="00E120C5"/>
    <w:rsid w:val="00E1506C"/>
    <w:rsid w:val="00E20885"/>
    <w:rsid w:val="00E20E35"/>
    <w:rsid w:val="00E23437"/>
    <w:rsid w:val="00E27095"/>
    <w:rsid w:val="00E37C89"/>
    <w:rsid w:val="00E41DAC"/>
    <w:rsid w:val="00E51A41"/>
    <w:rsid w:val="00E53B7C"/>
    <w:rsid w:val="00E56070"/>
    <w:rsid w:val="00E57AFA"/>
    <w:rsid w:val="00E601F3"/>
    <w:rsid w:val="00E6267B"/>
    <w:rsid w:val="00E66936"/>
    <w:rsid w:val="00E703C7"/>
    <w:rsid w:val="00E753E6"/>
    <w:rsid w:val="00E82621"/>
    <w:rsid w:val="00E82AA9"/>
    <w:rsid w:val="00E85E2F"/>
    <w:rsid w:val="00E85E51"/>
    <w:rsid w:val="00EA729F"/>
    <w:rsid w:val="00EA72A7"/>
    <w:rsid w:val="00EB023B"/>
    <w:rsid w:val="00EB1ED5"/>
    <w:rsid w:val="00EB2BD1"/>
    <w:rsid w:val="00EC01EC"/>
    <w:rsid w:val="00EC67A7"/>
    <w:rsid w:val="00EE2F85"/>
    <w:rsid w:val="00EE30ED"/>
    <w:rsid w:val="00EE53BC"/>
    <w:rsid w:val="00EE7643"/>
    <w:rsid w:val="00EF4D01"/>
    <w:rsid w:val="00F0181C"/>
    <w:rsid w:val="00F01BEC"/>
    <w:rsid w:val="00F030E4"/>
    <w:rsid w:val="00F156D0"/>
    <w:rsid w:val="00F1598D"/>
    <w:rsid w:val="00F21A11"/>
    <w:rsid w:val="00F23592"/>
    <w:rsid w:val="00F32A12"/>
    <w:rsid w:val="00F33C6F"/>
    <w:rsid w:val="00F370D1"/>
    <w:rsid w:val="00F41F1B"/>
    <w:rsid w:val="00F50724"/>
    <w:rsid w:val="00F51B27"/>
    <w:rsid w:val="00F5233C"/>
    <w:rsid w:val="00F6228B"/>
    <w:rsid w:val="00F62C35"/>
    <w:rsid w:val="00F62D9D"/>
    <w:rsid w:val="00F63311"/>
    <w:rsid w:val="00F72068"/>
    <w:rsid w:val="00F721D8"/>
    <w:rsid w:val="00F744EC"/>
    <w:rsid w:val="00F77C9A"/>
    <w:rsid w:val="00F84CAA"/>
    <w:rsid w:val="00F874DE"/>
    <w:rsid w:val="00F8750B"/>
    <w:rsid w:val="00F9402A"/>
    <w:rsid w:val="00F948A6"/>
    <w:rsid w:val="00F9792E"/>
    <w:rsid w:val="00FB2570"/>
    <w:rsid w:val="00FB43A2"/>
    <w:rsid w:val="00FB576C"/>
    <w:rsid w:val="00FC47F4"/>
    <w:rsid w:val="00FD2AA6"/>
    <w:rsid w:val="00FD5A2A"/>
    <w:rsid w:val="00FD696F"/>
    <w:rsid w:val="00FD6B38"/>
    <w:rsid w:val="00FE7E8A"/>
    <w:rsid w:val="00FF19A0"/>
    <w:rsid w:val="00FF1D20"/>
    <w:rsid w:val="00FF2AD3"/>
    <w:rsid w:val="00FF371E"/>
    <w:rsid w:val="00FF477D"/>
    <w:rsid w:val="00FF5EA4"/>
    <w:rsid w:val="011A717A"/>
    <w:rsid w:val="013623C7"/>
    <w:rsid w:val="013E0919"/>
    <w:rsid w:val="013F1F1C"/>
    <w:rsid w:val="016300DC"/>
    <w:rsid w:val="017B55E4"/>
    <w:rsid w:val="01800020"/>
    <w:rsid w:val="01DE3262"/>
    <w:rsid w:val="02002021"/>
    <w:rsid w:val="02010231"/>
    <w:rsid w:val="023953E9"/>
    <w:rsid w:val="02504245"/>
    <w:rsid w:val="029058D1"/>
    <w:rsid w:val="0291272C"/>
    <w:rsid w:val="02993653"/>
    <w:rsid w:val="02B028B2"/>
    <w:rsid w:val="02CF2B5F"/>
    <w:rsid w:val="02E07089"/>
    <w:rsid w:val="030663DD"/>
    <w:rsid w:val="030F4532"/>
    <w:rsid w:val="032035AC"/>
    <w:rsid w:val="03294F3C"/>
    <w:rsid w:val="033F231B"/>
    <w:rsid w:val="036E5F0B"/>
    <w:rsid w:val="03AC1534"/>
    <w:rsid w:val="03D92A29"/>
    <w:rsid w:val="040268A1"/>
    <w:rsid w:val="040F4BC7"/>
    <w:rsid w:val="044D5817"/>
    <w:rsid w:val="04796D3A"/>
    <w:rsid w:val="047B0842"/>
    <w:rsid w:val="047C60CD"/>
    <w:rsid w:val="04D13D8B"/>
    <w:rsid w:val="0550582E"/>
    <w:rsid w:val="05651FA8"/>
    <w:rsid w:val="05682409"/>
    <w:rsid w:val="056A3FE1"/>
    <w:rsid w:val="05875B05"/>
    <w:rsid w:val="058D348D"/>
    <w:rsid w:val="05B16580"/>
    <w:rsid w:val="05C13DBB"/>
    <w:rsid w:val="05DF1661"/>
    <w:rsid w:val="05E02088"/>
    <w:rsid w:val="05F315CD"/>
    <w:rsid w:val="05FF5855"/>
    <w:rsid w:val="06190A01"/>
    <w:rsid w:val="06500B35"/>
    <w:rsid w:val="067C76AD"/>
    <w:rsid w:val="06A01158"/>
    <w:rsid w:val="06B46688"/>
    <w:rsid w:val="06BA5717"/>
    <w:rsid w:val="06BF6F1D"/>
    <w:rsid w:val="06CE1D92"/>
    <w:rsid w:val="06D06F16"/>
    <w:rsid w:val="06ED6EFA"/>
    <w:rsid w:val="07332FB2"/>
    <w:rsid w:val="07921E64"/>
    <w:rsid w:val="07A7664A"/>
    <w:rsid w:val="07FE48E8"/>
    <w:rsid w:val="07FF52A9"/>
    <w:rsid w:val="08011045"/>
    <w:rsid w:val="08113591"/>
    <w:rsid w:val="081745CB"/>
    <w:rsid w:val="08836299"/>
    <w:rsid w:val="08B67EE1"/>
    <w:rsid w:val="08DC3FB6"/>
    <w:rsid w:val="08ED7024"/>
    <w:rsid w:val="08ED7AB0"/>
    <w:rsid w:val="08F94687"/>
    <w:rsid w:val="090844DE"/>
    <w:rsid w:val="0912493C"/>
    <w:rsid w:val="09367BB1"/>
    <w:rsid w:val="0958751A"/>
    <w:rsid w:val="095E69C6"/>
    <w:rsid w:val="098E49A3"/>
    <w:rsid w:val="0A011EB7"/>
    <w:rsid w:val="0A123F44"/>
    <w:rsid w:val="0A34117F"/>
    <w:rsid w:val="0A4567BA"/>
    <w:rsid w:val="0A612D01"/>
    <w:rsid w:val="0A6A424F"/>
    <w:rsid w:val="0B047FED"/>
    <w:rsid w:val="0B2B0724"/>
    <w:rsid w:val="0B552B0A"/>
    <w:rsid w:val="0B725BE8"/>
    <w:rsid w:val="0B9C7313"/>
    <w:rsid w:val="0BB45994"/>
    <w:rsid w:val="0C190F73"/>
    <w:rsid w:val="0C4B1597"/>
    <w:rsid w:val="0C620932"/>
    <w:rsid w:val="0C73310C"/>
    <w:rsid w:val="0C84082E"/>
    <w:rsid w:val="0C8E0F27"/>
    <w:rsid w:val="0C991913"/>
    <w:rsid w:val="0CB664AD"/>
    <w:rsid w:val="0CFE02F8"/>
    <w:rsid w:val="0D0159B2"/>
    <w:rsid w:val="0D23554C"/>
    <w:rsid w:val="0D284ACF"/>
    <w:rsid w:val="0D284FCB"/>
    <w:rsid w:val="0D2D7F7D"/>
    <w:rsid w:val="0D6369BE"/>
    <w:rsid w:val="0DE219BD"/>
    <w:rsid w:val="0E231FDD"/>
    <w:rsid w:val="0E554BA3"/>
    <w:rsid w:val="0E656ECA"/>
    <w:rsid w:val="0E707B0F"/>
    <w:rsid w:val="0E74591B"/>
    <w:rsid w:val="0EB25DC2"/>
    <w:rsid w:val="0F1C2D1A"/>
    <w:rsid w:val="0F3F516D"/>
    <w:rsid w:val="0F4A7D3F"/>
    <w:rsid w:val="0F4C2EDC"/>
    <w:rsid w:val="0F4D3C40"/>
    <w:rsid w:val="0F4F3C7B"/>
    <w:rsid w:val="0F7222BA"/>
    <w:rsid w:val="0FAC43E1"/>
    <w:rsid w:val="1020758D"/>
    <w:rsid w:val="102A7E91"/>
    <w:rsid w:val="1039213D"/>
    <w:rsid w:val="10421540"/>
    <w:rsid w:val="10B10C1F"/>
    <w:rsid w:val="10BA62C2"/>
    <w:rsid w:val="10C60597"/>
    <w:rsid w:val="10D51460"/>
    <w:rsid w:val="112E0126"/>
    <w:rsid w:val="11622E21"/>
    <w:rsid w:val="11886BEE"/>
    <w:rsid w:val="118C3433"/>
    <w:rsid w:val="119D229B"/>
    <w:rsid w:val="11B65FB2"/>
    <w:rsid w:val="11D753E8"/>
    <w:rsid w:val="12162A2E"/>
    <w:rsid w:val="123B0D0C"/>
    <w:rsid w:val="126E65BC"/>
    <w:rsid w:val="1279546C"/>
    <w:rsid w:val="12805266"/>
    <w:rsid w:val="12E14020"/>
    <w:rsid w:val="12E15A24"/>
    <w:rsid w:val="13475719"/>
    <w:rsid w:val="13496F39"/>
    <w:rsid w:val="13754544"/>
    <w:rsid w:val="13D850A5"/>
    <w:rsid w:val="13DF08AC"/>
    <w:rsid w:val="13F200E9"/>
    <w:rsid w:val="14235579"/>
    <w:rsid w:val="14473542"/>
    <w:rsid w:val="14473BC2"/>
    <w:rsid w:val="14590C74"/>
    <w:rsid w:val="145C12BD"/>
    <w:rsid w:val="148B466E"/>
    <w:rsid w:val="14AD6D84"/>
    <w:rsid w:val="14DE2E67"/>
    <w:rsid w:val="14E33438"/>
    <w:rsid w:val="14E43524"/>
    <w:rsid w:val="153C0CE9"/>
    <w:rsid w:val="15552290"/>
    <w:rsid w:val="15612331"/>
    <w:rsid w:val="1574758A"/>
    <w:rsid w:val="158C057D"/>
    <w:rsid w:val="159462A8"/>
    <w:rsid w:val="1595758A"/>
    <w:rsid w:val="15C63C12"/>
    <w:rsid w:val="15CC2C18"/>
    <w:rsid w:val="15DE0470"/>
    <w:rsid w:val="15F73F9F"/>
    <w:rsid w:val="16097820"/>
    <w:rsid w:val="1617103D"/>
    <w:rsid w:val="162952C3"/>
    <w:rsid w:val="164828D1"/>
    <w:rsid w:val="165E1096"/>
    <w:rsid w:val="169F7ECB"/>
    <w:rsid w:val="16DC3AF1"/>
    <w:rsid w:val="16FE38BC"/>
    <w:rsid w:val="17001BD9"/>
    <w:rsid w:val="17101360"/>
    <w:rsid w:val="17476A26"/>
    <w:rsid w:val="174D5364"/>
    <w:rsid w:val="174F7466"/>
    <w:rsid w:val="175149C8"/>
    <w:rsid w:val="177F0231"/>
    <w:rsid w:val="17857636"/>
    <w:rsid w:val="17857943"/>
    <w:rsid w:val="17A4738A"/>
    <w:rsid w:val="17B16D36"/>
    <w:rsid w:val="17CD0A78"/>
    <w:rsid w:val="17DC1EC7"/>
    <w:rsid w:val="1856345E"/>
    <w:rsid w:val="18636BA3"/>
    <w:rsid w:val="18910C1F"/>
    <w:rsid w:val="18972A9F"/>
    <w:rsid w:val="18D54FF7"/>
    <w:rsid w:val="1907490C"/>
    <w:rsid w:val="1915118D"/>
    <w:rsid w:val="19443C08"/>
    <w:rsid w:val="19A2504A"/>
    <w:rsid w:val="19AC715C"/>
    <w:rsid w:val="19BE3706"/>
    <w:rsid w:val="19CE5571"/>
    <w:rsid w:val="19D3272F"/>
    <w:rsid w:val="19ED4485"/>
    <w:rsid w:val="1A5E4334"/>
    <w:rsid w:val="1A63120A"/>
    <w:rsid w:val="1A6B1D74"/>
    <w:rsid w:val="1A8366E0"/>
    <w:rsid w:val="1A8A11B7"/>
    <w:rsid w:val="1AB53E3C"/>
    <w:rsid w:val="1AC76552"/>
    <w:rsid w:val="1AD36DE6"/>
    <w:rsid w:val="1AD97324"/>
    <w:rsid w:val="1AFE7F66"/>
    <w:rsid w:val="1B250502"/>
    <w:rsid w:val="1B2640DC"/>
    <w:rsid w:val="1B310649"/>
    <w:rsid w:val="1B3548AC"/>
    <w:rsid w:val="1B3C6A41"/>
    <w:rsid w:val="1B473DFB"/>
    <w:rsid w:val="1B5616DC"/>
    <w:rsid w:val="1B76211B"/>
    <w:rsid w:val="1BA004BA"/>
    <w:rsid w:val="1BAC7F86"/>
    <w:rsid w:val="1BDA0D5D"/>
    <w:rsid w:val="1BEC7210"/>
    <w:rsid w:val="1C0346CC"/>
    <w:rsid w:val="1C0A057E"/>
    <w:rsid w:val="1C223F0E"/>
    <w:rsid w:val="1C5A1D61"/>
    <w:rsid w:val="1C6E6321"/>
    <w:rsid w:val="1C8519CC"/>
    <w:rsid w:val="1C877CD2"/>
    <w:rsid w:val="1D7B1BA5"/>
    <w:rsid w:val="1D8A0DE3"/>
    <w:rsid w:val="1DA95A34"/>
    <w:rsid w:val="1DD35864"/>
    <w:rsid w:val="1E5A76AB"/>
    <w:rsid w:val="1E780DCB"/>
    <w:rsid w:val="1E817660"/>
    <w:rsid w:val="1EB21CAF"/>
    <w:rsid w:val="1EB4296A"/>
    <w:rsid w:val="1EC56FC6"/>
    <w:rsid w:val="1EFA4D9E"/>
    <w:rsid w:val="1F297E93"/>
    <w:rsid w:val="1F5705DB"/>
    <w:rsid w:val="1F6165FD"/>
    <w:rsid w:val="1F7E7B9F"/>
    <w:rsid w:val="1F86540D"/>
    <w:rsid w:val="1F946310"/>
    <w:rsid w:val="1FE75CE0"/>
    <w:rsid w:val="1FF51688"/>
    <w:rsid w:val="201543F2"/>
    <w:rsid w:val="2018590B"/>
    <w:rsid w:val="203F58BA"/>
    <w:rsid w:val="208150F0"/>
    <w:rsid w:val="20904AB0"/>
    <w:rsid w:val="20D85165"/>
    <w:rsid w:val="211E0E56"/>
    <w:rsid w:val="212312B0"/>
    <w:rsid w:val="21250172"/>
    <w:rsid w:val="21271E30"/>
    <w:rsid w:val="213B1655"/>
    <w:rsid w:val="213C70B2"/>
    <w:rsid w:val="216631BC"/>
    <w:rsid w:val="217E62BF"/>
    <w:rsid w:val="21885C0F"/>
    <w:rsid w:val="21FD600E"/>
    <w:rsid w:val="2209216B"/>
    <w:rsid w:val="221770F7"/>
    <w:rsid w:val="221A3695"/>
    <w:rsid w:val="221D70DF"/>
    <w:rsid w:val="222E02BC"/>
    <w:rsid w:val="229F33C5"/>
    <w:rsid w:val="22A70FE7"/>
    <w:rsid w:val="22E33534"/>
    <w:rsid w:val="22F73AA4"/>
    <w:rsid w:val="231D0D4E"/>
    <w:rsid w:val="233D2986"/>
    <w:rsid w:val="234E1E3F"/>
    <w:rsid w:val="23610B28"/>
    <w:rsid w:val="23667703"/>
    <w:rsid w:val="23C54139"/>
    <w:rsid w:val="23D115D9"/>
    <w:rsid w:val="23D76017"/>
    <w:rsid w:val="23F15C92"/>
    <w:rsid w:val="244A3518"/>
    <w:rsid w:val="2483771A"/>
    <w:rsid w:val="24B60574"/>
    <w:rsid w:val="24CD2E85"/>
    <w:rsid w:val="250E21E9"/>
    <w:rsid w:val="251A2E66"/>
    <w:rsid w:val="254F30EE"/>
    <w:rsid w:val="25517795"/>
    <w:rsid w:val="255340A5"/>
    <w:rsid w:val="25597236"/>
    <w:rsid w:val="25610F91"/>
    <w:rsid w:val="256D05C1"/>
    <w:rsid w:val="25830636"/>
    <w:rsid w:val="25901ED5"/>
    <w:rsid w:val="25A858C6"/>
    <w:rsid w:val="25C010C2"/>
    <w:rsid w:val="26423CA8"/>
    <w:rsid w:val="265635CD"/>
    <w:rsid w:val="26661FFD"/>
    <w:rsid w:val="266C79C7"/>
    <w:rsid w:val="26C946A0"/>
    <w:rsid w:val="26D847E1"/>
    <w:rsid w:val="26E86AD1"/>
    <w:rsid w:val="26E91EF6"/>
    <w:rsid w:val="26F469B0"/>
    <w:rsid w:val="277E0572"/>
    <w:rsid w:val="27E57274"/>
    <w:rsid w:val="27EE2B60"/>
    <w:rsid w:val="27FF6998"/>
    <w:rsid w:val="280912DD"/>
    <w:rsid w:val="28793C77"/>
    <w:rsid w:val="288628D5"/>
    <w:rsid w:val="28CC7010"/>
    <w:rsid w:val="29053511"/>
    <w:rsid w:val="291527BA"/>
    <w:rsid w:val="29415F9C"/>
    <w:rsid w:val="29624D68"/>
    <w:rsid w:val="297862DD"/>
    <w:rsid w:val="2997657E"/>
    <w:rsid w:val="29D118F2"/>
    <w:rsid w:val="29FD66E5"/>
    <w:rsid w:val="2A307D60"/>
    <w:rsid w:val="2A3D01AE"/>
    <w:rsid w:val="2A4A5154"/>
    <w:rsid w:val="2A520044"/>
    <w:rsid w:val="2A7576EC"/>
    <w:rsid w:val="2A797AE4"/>
    <w:rsid w:val="2A860DA4"/>
    <w:rsid w:val="2A926C8A"/>
    <w:rsid w:val="2A936600"/>
    <w:rsid w:val="2AD76147"/>
    <w:rsid w:val="2AF16018"/>
    <w:rsid w:val="2AF31681"/>
    <w:rsid w:val="2AF402D8"/>
    <w:rsid w:val="2B2332E8"/>
    <w:rsid w:val="2B5B7871"/>
    <w:rsid w:val="2B5F5245"/>
    <w:rsid w:val="2B6C1B35"/>
    <w:rsid w:val="2BD75652"/>
    <w:rsid w:val="2BF401A0"/>
    <w:rsid w:val="2C5474E0"/>
    <w:rsid w:val="2C6D53F3"/>
    <w:rsid w:val="2C721379"/>
    <w:rsid w:val="2C7A7726"/>
    <w:rsid w:val="2C88661B"/>
    <w:rsid w:val="2CCE2E85"/>
    <w:rsid w:val="2D1341C6"/>
    <w:rsid w:val="2D5904EE"/>
    <w:rsid w:val="2D7D2D48"/>
    <w:rsid w:val="2D831631"/>
    <w:rsid w:val="2DB12F6D"/>
    <w:rsid w:val="2DF00BAF"/>
    <w:rsid w:val="2DF079FA"/>
    <w:rsid w:val="2E33405F"/>
    <w:rsid w:val="2E4035F7"/>
    <w:rsid w:val="2E886C5C"/>
    <w:rsid w:val="2E8B64A7"/>
    <w:rsid w:val="2F14595E"/>
    <w:rsid w:val="2F4940C5"/>
    <w:rsid w:val="2F507292"/>
    <w:rsid w:val="2F625D26"/>
    <w:rsid w:val="2F9065CC"/>
    <w:rsid w:val="2F97357C"/>
    <w:rsid w:val="2FEB6B3F"/>
    <w:rsid w:val="2FFA7507"/>
    <w:rsid w:val="30724A7F"/>
    <w:rsid w:val="308675AA"/>
    <w:rsid w:val="309334D0"/>
    <w:rsid w:val="30940E8B"/>
    <w:rsid w:val="30A05953"/>
    <w:rsid w:val="30E17EA4"/>
    <w:rsid w:val="30ED1C0D"/>
    <w:rsid w:val="31125452"/>
    <w:rsid w:val="312A2FCD"/>
    <w:rsid w:val="312B75BA"/>
    <w:rsid w:val="312D0A4B"/>
    <w:rsid w:val="31391639"/>
    <w:rsid w:val="31482DCB"/>
    <w:rsid w:val="314A1504"/>
    <w:rsid w:val="316C5715"/>
    <w:rsid w:val="317D20F9"/>
    <w:rsid w:val="31C2690B"/>
    <w:rsid w:val="31D456D4"/>
    <w:rsid w:val="31E34A68"/>
    <w:rsid w:val="31F12CBA"/>
    <w:rsid w:val="32237628"/>
    <w:rsid w:val="32296A97"/>
    <w:rsid w:val="32662B8B"/>
    <w:rsid w:val="326D275F"/>
    <w:rsid w:val="32985A51"/>
    <w:rsid w:val="32B20DB5"/>
    <w:rsid w:val="32D4080B"/>
    <w:rsid w:val="331D6B8D"/>
    <w:rsid w:val="332156DC"/>
    <w:rsid w:val="333C62C8"/>
    <w:rsid w:val="33935F06"/>
    <w:rsid w:val="33DF1B0D"/>
    <w:rsid w:val="34317B2E"/>
    <w:rsid w:val="34701C78"/>
    <w:rsid w:val="348641B6"/>
    <w:rsid w:val="34A662F9"/>
    <w:rsid w:val="34B42518"/>
    <w:rsid w:val="34C14A9D"/>
    <w:rsid w:val="34CD453E"/>
    <w:rsid w:val="34E00572"/>
    <w:rsid w:val="34EB167C"/>
    <w:rsid w:val="35406570"/>
    <w:rsid w:val="355A31CB"/>
    <w:rsid w:val="355F17A7"/>
    <w:rsid w:val="35916C60"/>
    <w:rsid w:val="35CE64A7"/>
    <w:rsid w:val="35EF4444"/>
    <w:rsid w:val="3601605C"/>
    <w:rsid w:val="360C5A35"/>
    <w:rsid w:val="36127305"/>
    <w:rsid w:val="361D23D5"/>
    <w:rsid w:val="362901BA"/>
    <w:rsid w:val="367D1071"/>
    <w:rsid w:val="367D3343"/>
    <w:rsid w:val="368B34B9"/>
    <w:rsid w:val="36BD1AD1"/>
    <w:rsid w:val="37093A6C"/>
    <w:rsid w:val="3724217A"/>
    <w:rsid w:val="372A01AF"/>
    <w:rsid w:val="373C1E72"/>
    <w:rsid w:val="37495251"/>
    <w:rsid w:val="37615485"/>
    <w:rsid w:val="37A83C97"/>
    <w:rsid w:val="37CD3216"/>
    <w:rsid w:val="37D31613"/>
    <w:rsid w:val="37E71519"/>
    <w:rsid w:val="37FB0BBD"/>
    <w:rsid w:val="38415861"/>
    <w:rsid w:val="38844410"/>
    <w:rsid w:val="388A6924"/>
    <w:rsid w:val="38D42E1B"/>
    <w:rsid w:val="38D90BE7"/>
    <w:rsid w:val="38F94F27"/>
    <w:rsid w:val="391F0618"/>
    <w:rsid w:val="3925074F"/>
    <w:rsid w:val="3937775F"/>
    <w:rsid w:val="397B62B0"/>
    <w:rsid w:val="39880863"/>
    <w:rsid w:val="39947CAD"/>
    <w:rsid w:val="39A75E25"/>
    <w:rsid w:val="39C367FC"/>
    <w:rsid w:val="39D91215"/>
    <w:rsid w:val="39E667F8"/>
    <w:rsid w:val="39FB636C"/>
    <w:rsid w:val="3A0B2A1F"/>
    <w:rsid w:val="3A83757E"/>
    <w:rsid w:val="3A936CCB"/>
    <w:rsid w:val="3AB4510A"/>
    <w:rsid w:val="3B467466"/>
    <w:rsid w:val="3B6F1D8D"/>
    <w:rsid w:val="3BA13A9A"/>
    <w:rsid w:val="3BA713EC"/>
    <w:rsid w:val="3BC50FF0"/>
    <w:rsid w:val="3BCD247A"/>
    <w:rsid w:val="3BD12342"/>
    <w:rsid w:val="3C062F4F"/>
    <w:rsid w:val="3C30552D"/>
    <w:rsid w:val="3C3E33E4"/>
    <w:rsid w:val="3C591C0B"/>
    <w:rsid w:val="3C5C45EC"/>
    <w:rsid w:val="3C5D2397"/>
    <w:rsid w:val="3C6C339B"/>
    <w:rsid w:val="3C73585D"/>
    <w:rsid w:val="3C8D3C2C"/>
    <w:rsid w:val="3CB05028"/>
    <w:rsid w:val="3CB877C1"/>
    <w:rsid w:val="3D3A01F9"/>
    <w:rsid w:val="3D5B4B63"/>
    <w:rsid w:val="3DAA45A4"/>
    <w:rsid w:val="3DAD688E"/>
    <w:rsid w:val="3DB400F4"/>
    <w:rsid w:val="3DD607A1"/>
    <w:rsid w:val="3E3B0A2D"/>
    <w:rsid w:val="3E5D29A2"/>
    <w:rsid w:val="3E6E32C4"/>
    <w:rsid w:val="3E7C07F7"/>
    <w:rsid w:val="3E916FC2"/>
    <w:rsid w:val="3EB86A8C"/>
    <w:rsid w:val="3F031B71"/>
    <w:rsid w:val="3F103345"/>
    <w:rsid w:val="3F3407D5"/>
    <w:rsid w:val="3F476B42"/>
    <w:rsid w:val="3F4C54DB"/>
    <w:rsid w:val="3F573D3E"/>
    <w:rsid w:val="3F84791E"/>
    <w:rsid w:val="3FAC0835"/>
    <w:rsid w:val="3FC54FE2"/>
    <w:rsid w:val="3FDC25AA"/>
    <w:rsid w:val="3FEE5B5E"/>
    <w:rsid w:val="40233566"/>
    <w:rsid w:val="403A3A06"/>
    <w:rsid w:val="40B20D70"/>
    <w:rsid w:val="41267F57"/>
    <w:rsid w:val="41A211DD"/>
    <w:rsid w:val="41B80805"/>
    <w:rsid w:val="41C2368B"/>
    <w:rsid w:val="41DD10E5"/>
    <w:rsid w:val="42031AFC"/>
    <w:rsid w:val="420F4E9A"/>
    <w:rsid w:val="42245431"/>
    <w:rsid w:val="426C17C0"/>
    <w:rsid w:val="427733BE"/>
    <w:rsid w:val="427F7DAA"/>
    <w:rsid w:val="42A22998"/>
    <w:rsid w:val="42A22D8F"/>
    <w:rsid w:val="42BF223D"/>
    <w:rsid w:val="430557ED"/>
    <w:rsid w:val="44025C5B"/>
    <w:rsid w:val="44223E89"/>
    <w:rsid w:val="4428172F"/>
    <w:rsid w:val="446F2D42"/>
    <w:rsid w:val="448F7A76"/>
    <w:rsid w:val="44937199"/>
    <w:rsid w:val="44CE591C"/>
    <w:rsid w:val="45456D2F"/>
    <w:rsid w:val="454870E5"/>
    <w:rsid w:val="457540C4"/>
    <w:rsid w:val="45A3115A"/>
    <w:rsid w:val="45C16347"/>
    <w:rsid w:val="45E1541F"/>
    <w:rsid w:val="461A5401"/>
    <w:rsid w:val="46260F56"/>
    <w:rsid w:val="467D392D"/>
    <w:rsid w:val="469246F3"/>
    <w:rsid w:val="469D1717"/>
    <w:rsid w:val="46C1301D"/>
    <w:rsid w:val="46C35EFD"/>
    <w:rsid w:val="46E67769"/>
    <w:rsid w:val="46FA70BA"/>
    <w:rsid w:val="47024E0E"/>
    <w:rsid w:val="47185A8F"/>
    <w:rsid w:val="475A4F30"/>
    <w:rsid w:val="477C6F06"/>
    <w:rsid w:val="478C51EE"/>
    <w:rsid w:val="47A97007"/>
    <w:rsid w:val="47AB2C3A"/>
    <w:rsid w:val="47B56C2F"/>
    <w:rsid w:val="47C50701"/>
    <w:rsid w:val="47CC625C"/>
    <w:rsid w:val="48504D8B"/>
    <w:rsid w:val="48631E89"/>
    <w:rsid w:val="487738CD"/>
    <w:rsid w:val="487D69D8"/>
    <w:rsid w:val="48BA0608"/>
    <w:rsid w:val="48E71027"/>
    <w:rsid w:val="48F75862"/>
    <w:rsid w:val="49253C51"/>
    <w:rsid w:val="49264D1A"/>
    <w:rsid w:val="494D70B0"/>
    <w:rsid w:val="495F175C"/>
    <w:rsid w:val="49846D09"/>
    <w:rsid w:val="49925B42"/>
    <w:rsid w:val="49A338F8"/>
    <w:rsid w:val="49AD6FCA"/>
    <w:rsid w:val="49B15A2B"/>
    <w:rsid w:val="49DD141B"/>
    <w:rsid w:val="49EF6D50"/>
    <w:rsid w:val="4A051C82"/>
    <w:rsid w:val="4A12770D"/>
    <w:rsid w:val="4A3F743F"/>
    <w:rsid w:val="4A43637F"/>
    <w:rsid w:val="4A4C2890"/>
    <w:rsid w:val="4A5A02FE"/>
    <w:rsid w:val="4AA36BF5"/>
    <w:rsid w:val="4AC859FD"/>
    <w:rsid w:val="4ACB15BA"/>
    <w:rsid w:val="4AE0049F"/>
    <w:rsid w:val="4AFF3AC7"/>
    <w:rsid w:val="4B53331D"/>
    <w:rsid w:val="4B98749C"/>
    <w:rsid w:val="4BDD30BD"/>
    <w:rsid w:val="4BEC1766"/>
    <w:rsid w:val="4C224BFA"/>
    <w:rsid w:val="4C5E095D"/>
    <w:rsid w:val="4C6119FE"/>
    <w:rsid w:val="4C68321A"/>
    <w:rsid w:val="4C722F9A"/>
    <w:rsid w:val="4C764E17"/>
    <w:rsid w:val="4CE70A85"/>
    <w:rsid w:val="4D1C7F35"/>
    <w:rsid w:val="4D2B5C1F"/>
    <w:rsid w:val="4D3F4E69"/>
    <w:rsid w:val="4D4D2864"/>
    <w:rsid w:val="4D5945D4"/>
    <w:rsid w:val="4D5C0143"/>
    <w:rsid w:val="4D7F2471"/>
    <w:rsid w:val="4DA711DB"/>
    <w:rsid w:val="4DB308C7"/>
    <w:rsid w:val="4DE46BB1"/>
    <w:rsid w:val="4E006A1E"/>
    <w:rsid w:val="4E2F1316"/>
    <w:rsid w:val="4E353CD4"/>
    <w:rsid w:val="4E3D6AB9"/>
    <w:rsid w:val="4E51292F"/>
    <w:rsid w:val="4E5E1B8F"/>
    <w:rsid w:val="4E82605F"/>
    <w:rsid w:val="4E9864E1"/>
    <w:rsid w:val="4EA468FC"/>
    <w:rsid w:val="4EBE4B50"/>
    <w:rsid w:val="4ECB65EE"/>
    <w:rsid w:val="4EE0136A"/>
    <w:rsid w:val="4EF21A87"/>
    <w:rsid w:val="4F357704"/>
    <w:rsid w:val="4F455615"/>
    <w:rsid w:val="4F4A61E4"/>
    <w:rsid w:val="4F6703A6"/>
    <w:rsid w:val="4F891FE9"/>
    <w:rsid w:val="4FC717BF"/>
    <w:rsid w:val="4FE70A00"/>
    <w:rsid w:val="4FF45AE5"/>
    <w:rsid w:val="50052A51"/>
    <w:rsid w:val="500D13B8"/>
    <w:rsid w:val="50184982"/>
    <w:rsid w:val="506C0469"/>
    <w:rsid w:val="508C09FB"/>
    <w:rsid w:val="50A06A33"/>
    <w:rsid w:val="50F71422"/>
    <w:rsid w:val="5114773A"/>
    <w:rsid w:val="51244188"/>
    <w:rsid w:val="513550DB"/>
    <w:rsid w:val="51381C44"/>
    <w:rsid w:val="517D3945"/>
    <w:rsid w:val="518C3091"/>
    <w:rsid w:val="51AF2789"/>
    <w:rsid w:val="51B83DBA"/>
    <w:rsid w:val="51C058E4"/>
    <w:rsid w:val="51E85C69"/>
    <w:rsid w:val="52133DDD"/>
    <w:rsid w:val="521B4E2C"/>
    <w:rsid w:val="52262F39"/>
    <w:rsid w:val="522C7760"/>
    <w:rsid w:val="525F225C"/>
    <w:rsid w:val="52744ACC"/>
    <w:rsid w:val="52870DF2"/>
    <w:rsid w:val="52B328C8"/>
    <w:rsid w:val="52B471C1"/>
    <w:rsid w:val="52B8003A"/>
    <w:rsid w:val="52C671DF"/>
    <w:rsid w:val="52FC7290"/>
    <w:rsid w:val="53206738"/>
    <w:rsid w:val="534D2C12"/>
    <w:rsid w:val="537B2125"/>
    <w:rsid w:val="53F11BEA"/>
    <w:rsid w:val="543F6841"/>
    <w:rsid w:val="544E69B3"/>
    <w:rsid w:val="54620DD4"/>
    <w:rsid w:val="54622A48"/>
    <w:rsid w:val="546C1872"/>
    <w:rsid w:val="54A774A4"/>
    <w:rsid w:val="54B9082D"/>
    <w:rsid w:val="54D01577"/>
    <w:rsid w:val="54D049D3"/>
    <w:rsid w:val="54FE092D"/>
    <w:rsid w:val="550625F9"/>
    <w:rsid w:val="55091DB1"/>
    <w:rsid w:val="551807CF"/>
    <w:rsid w:val="552851CB"/>
    <w:rsid w:val="55773324"/>
    <w:rsid w:val="55870CC0"/>
    <w:rsid w:val="5597582B"/>
    <w:rsid w:val="55A44DF1"/>
    <w:rsid w:val="55A71898"/>
    <w:rsid w:val="55BF46AD"/>
    <w:rsid w:val="55D07F2D"/>
    <w:rsid w:val="55D52864"/>
    <w:rsid w:val="55D707CA"/>
    <w:rsid w:val="55E129B4"/>
    <w:rsid w:val="55F77B80"/>
    <w:rsid w:val="563819CE"/>
    <w:rsid w:val="564F5A76"/>
    <w:rsid w:val="565432B2"/>
    <w:rsid w:val="565E0127"/>
    <w:rsid w:val="566D4B75"/>
    <w:rsid w:val="56881C99"/>
    <w:rsid w:val="56963A23"/>
    <w:rsid w:val="56A3467A"/>
    <w:rsid w:val="56C850B8"/>
    <w:rsid w:val="56CF4120"/>
    <w:rsid w:val="56D120B7"/>
    <w:rsid w:val="56DC7D1F"/>
    <w:rsid w:val="571832FE"/>
    <w:rsid w:val="574071F7"/>
    <w:rsid w:val="57601103"/>
    <w:rsid w:val="576937E0"/>
    <w:rsid w:val="576F0EBE"/>
    <w:rsid w:val="577608AC"/>
    <w:rsid w:val="578B69FB"/>
    <w:rsid w:val="57BC7024"/>
    <w:rsid w:val="57D10364"/>
    <w:rsid w:val="57DD045F"/>
    <w:rsid w:val="57F75ED1"/>
    <w:rsid w:val="5845736D"/>
    <w:rsid w:val="58491363"/>
    <w:rsid w:val="58500E03"/>
    <w:rsid w:val="58533AC9"/>
    <w:rsid w:val="5868301D"/>
    <w:rsid w:val="586C30E3"/>
    <w:rsid w:val="587015BA"/>
    <w:rsid w:val="587A4226"/>
    <w:rsid w:val="588C405A"/>
    <w:rsid w:val="58C71B28"/>
    <w:rsid w:val="58E70AE5"/>
    <w:rsid w:val="58FF7596"/>
    <w:rsid w:val="59102189"/>
    <w:rsid w:val="59666100"/>
    <w:rsid w:val="598F3906"/>
    <w:rsid w:val="59993A5A"/>
    <w:rsid w:val="59B9001D"/>
    <w:rsid w:val="5A0F3A0F"/>
    <w:rsid w:val="5A25240E"/>
    <w:rsid w:val="5A522FD2"/>
    <w:rsid w:val="5A912F93"/>
    <w:rsid w:val="5AAC7B2C"/>
    <w:rsid w:val="5AE15659"/>
    <w:rsid w:val="5B356B11"/>
    <w:rsid w:val="5B3A03FE"/>
    <w:rsid w:val="5B4362F5"/>
    <w:rsid w:val="5B450120"/>
    <w:rsid w:val="5B480167"/>
    <w:rsid w:val="5B4F0143"/>
    <w:rsid w:val="5B5161D0"/>
    <w:rsid w:val="5B5569D8"/>
    <w:rsid w:val="5B5A1E7C"/>
    <w:rsid w:val="5BA11BB6"/>
    <w:rsid w:val="5BA96207"/>
    <w:rsid w:val="5BB425D0"/>
    <w:rsid w:val="5BBB410B"/>
    <w:rsid w:val="5BBC1B3B"/>
    <w:rsid w:val="5BF733A5"/>
    <w:rsid w:val="5C3A6C44"/>
    <w:rsid w:val="5C53379A"/>
    <w:rsid w:val="5C5636C6"/>
    <w:rsid w:val="5C637E9D"/>
    <w:rsid w:val="5C860662"/>
    <w:rsid w:val="5C96180B"/>
    <w:rsid w:val="5CE138C1"/>
    <w:rsid w:val="5CEF5104"/>
    <w:rsid w:val="5CF60A1F"/>
    <w:rsid w:val="5D0A5C9C"/>
    <w:rsid w:val="5D150A46"/>
    <w:rsid w:val="5D363101"/>
    <w:rsid w:val="5D5C0F79"/>
    <w:rsid w:val="5D7046F5"/>
    <w:rsid w:val="5D857BEE"/>
    <w:rsid w:val="5D893A37"/>
    <w:rsid w:val="5D903736"/>
    <w:rsid w:val="5D9A01A1"/>
    <w:rsid w:val="5D9A78ED"/>
    <w:rsid w:val="5DAD2F7B"/>
    <w:rsid w:val="5DCE5DBB"/>
    <w:rsid w:val="5E070304"/>
    <w:rsid w:val="5E4A1994"/>
    <w:rsid w:val="5E620A22"/>
    <w:rsid w:val="5E6A0F4D"/>
    <w:rsid w:val="5E805254"/>
    <w:rsid w:val="5E8D3A19"/>
    <w:rsid w:val="5E9A01E8"/>
    <w:rsid w:val="5EA01DDB"/>
    <w:rsid w:val="5ED1391A"/>
    <w:rsid w:val="5F055157"/>
    <w:rsid w:val="5F4E6045"/>
    <w:rsid w:val="5F604C2D"/>
    <w:rsid w:val="5F6A199D"/>
    <w:rsid w:val="5F720605"/>
    <w:rsid w:val="5FA4514A"/>
    <w:rsid w:val="5FB8652F"/>
    <w:rsid w:val="5FDC0E50"/>
    <w:rsid w:val="601763EC"/>
    <w:rsid w:val="602E37A0"/>
    <w:rsid w:val="60370EC9"/>
    <w:rsid w:val="60387B56"/>
    <w:rsid w:val="6049338F"/>
    <w:rsid w:val="60552C25"/>
    <w:rsid w:val="60D471A7"/>
    <w:rsid w:val="611D154F"/>
    <w:rsid w:val="612908D4"/>
    <w:rsid w:val="61523FC6"/>
    <w:rsid w:val="620A663B"/>
    <w:rsid w:val="622D41A9"/>
    <w:rsid w:val="623B5B92"/>
    <w:rsid w:val="62502708"/>
    <w:rsid w:val="626F6F1C"/>
    <w:rsid w:val="627C4B9F"/>
    <w:rsid w:val="6281729A"/>
    <w:rsid w:val="628A665F"/>
    <w:rsid w:val="629B3B13"/>
    <w:rsid w:val="62A10094"/>
    <w:rsid w:val="62C11F10"/>
    <w:rsid w:val="62CA6783"/>
    <w:rsid w:val="62E535F4"/>
    <w:rsid w:val="62E97641"/>
    <w:rsid w:val="62FB373A"/>
    <w:rsid w:val="62FE509D"/>
    <w:rsid w:val="630F04C5"/>
    <w:rsid w:val="63192605"/>
    <w:rsid w:val="63314E1C"/>
    <w:rsid w:val="63356B02"/>
    <w:rsid w:val="633C345E"/>
    <w:rsid w:val="63490DBC"/>
    <w:rsid w:val="63864825"/>
    <w:rsid w:val="63B20EAF"/>
    <w:rsid w:val="63CC30C6"/>
    <w:rsid w:val="63DB4516"/>
    <w:rsid w:val="63E8673D"/>
    <w:rsid w:val="63F54E82"/>
    <w:rsid w:val="643B163F"/>
    <w:rsid w:val="648772A4"/>
    <w:rsid w:val="64B709E8"/>
    <w:rsid w:val="64BA14D3"/>
    <w:rsid w:val="64DF4549"/>
    <w:rsid w:val="64EE487A"/>
    <w:rsid w:val="6500129E"/>
    <w:rsid w:val="65676136"/>
    <w:rsid w:val="65B95616"/>
    <w:rsid w:val="65CE2FD2"/>
    <w:rsid w:val="66131507"/>
    <w:rsid w:val="6620586A"/>
    <w:rsid w:val="663B72DE"/>
    <w:rsid w:val="6662624F"/>
    <w:rsid w:val="669F46E7"/>
    <w:rsid w:val="66E315FF"/>
    <w:rsid w:val="66FC5E9D"/>
    <w:rsid w:val="67035946"/>
    <w:rsid w:val="67337CEA"/>
    <w:rsid w:val="6745715B"/>
    <w:rsid w:val="674863CC"/>
    <w:rsid w:val="676C3D02"/>
    <w:rsid w:val="67803A33"/>
    <w:rsid w:val="67B22416"/>
    <w:rsid w:val="682E153A"/>
    <w:rsid w:val="682F07AB"/>
    <w:rsid w:val="684F243A"/>
    <w:rsid w:val="68531D63"/>
    <w:rsid w:val="685774D7"/>
    <w:rsid w:val="68595236"/>
    <w:rsid w:val="68661554"/>
    <w:rsid w:val="689C1D5B"/>
    <w:rsid w:val="68D77B5A"/>
    <w:rsid w:val="68F70EE3"/>
    <w:rsid w:val="690C3ECA"/>
    <w:rsid w:val="691C50B1"/>
    <w:rsid w:val="69250AAC"/>
    <w:rsid w:val="69524C29"/>
    <w:rsid w:val="699125CA"/>
    <w:rsid w:val="69961024"/>
    <w:rsid w:val="69A0050A"/>
    <w:rsid w:val="69C42FA5"/>
    <w:rsid w:val="69D05905"/>
    <w:rsid w:val="6A1C6093"/>
    <w:rsid w:val="6A1D2AA6"/>
    <w:rsid w:val="6A2869DD"/>
    <w:rsid w:val="6A6841A1"/>
    <w:rsid w:val="6A82039E"/>
    <w:rsid w:val="6AC107EC"/>
    <w:rsid w:val="6ACE4D31"/>
    <w:rsid w:val="6ADE369C"/>
    <w:rsid w:val="6C3142A2"/>
    <w:rsid w:val="6C832263"/>
    <w:rsid w:val="6C871306"/>
    <w:rsid w:val="6CAF7F17"/>
    <w:rsid w:val="6CDD77C4"/>
    <w:rsid w:val="6CE36E64"/>
    <w:rsid w:val="6CE43707"/>
    <w:rsid w:val="6CFA1BEF"/>
    <w:rsid w:val="6D497530"/>
    <w:rsid w:val="6DAC4D91"/>
    <w:rsid w:val="6DB16AE9"/>
    <w:rsid w:val="6DDB21C5"/>
    <w:rsid w:val="6DDC06A8"/>
    <w:rsid w:val="6DF21B74"/>
    <w:rsid w:val="6DF54E96"/>
    <w:rsid w:val="6E070410"/>
    <w:rsid w:val="6E0A4C16"/>
    <w:rsid w:val="6E137FF3"/>
    <w:rsid w:val="6E1C1891"/>
    <w:rsid w:val="6E243238"/>
    <w:rsid w:val="6E2A3487"/>
    <w:rsid w:val="6E2F17EA"/>
    <w:rsid w:val="6EB018E4"/>
    <w:rsid w:val="6EBA1500"/>
    <w:rsid w:val="6EFA3E1F"/>
    <w:rsid w:val="6F4E5CEB"/>
    <w:rsid w:val="6F567FB5"/>
    <w:rsid w:val="6F815330"/>
    <w:rsid w:val="6F841DB9"/>
    <w:rsid w:val="6FCA1D73"/>
    <w:rsid w:val="6FCC5F9F"/>
    <w:rsid w:val="70256475"/>
    <w:rsid w:val="7034415F"/>
    <w:rsid w:val="70B82C8B"/>
    <w:rsid w:val="70ED7405"/>
    <w:rsid w:val="71036AD3"/>
    <w:rsid w:val="71204AB7"/>
    <w:rsid w:val="712C2465"/>
    <w:rsid w:val="71380855"/>
    <w:rsid w:val="71A215AC"/>
    <w:rsid w:val="71B330F4"/>
    <w:rsid w:val="71C806AD"/>
    <w:rsid w:val="720B7152"/>
    <w:rsid w:val="7215481F"/>
    <w:rsid w:val="725E756E"/>
    <w:rsid w:val="72A44359"/>
    <w:rsid w:val="732B1F45"/>
    <w:rsid w:val="735D26A2"/>
    <w:rsid w:val="73940CF3"/>
    <w:rsid w:val="73976BA5"/>
    <w:rsid w:val="73C92C19"/>
    <w:rsid w:val="73D154DC"/>
    <w:rsid w:val="740540D7"/>
    <w:rsid w:val="743179AB"/>
    <w:rsid w:val="74335C10"/>
    <w:rsid w:val="743D7D51"/>
    <w:rsid w:val="7440510C"/>
    <w:rsid w:val="74493E0D"/>
    <w:rsid w:val="74606AE7"/>
    <w:rsid w:val="74625B51"/>
    <w:rsid w:val="74710EDF"/>
    <w:rsid w:val="74890230"/>
    <w:rsid w:val="74B02035"/>
    <w:rsid w:val="74FB088F"/>
    <w:rsid w:val="750336AB"/>
    <w:rsid w:val="751346DE"/>
    <w:rsid w:val="75385127"/>
    <w:rsid w:val="754209C6"/>
    <w:rsid w:val="754A3AB9"/>
    <w:rsid w:val="755271FF"/>
    <w:rsid w:val="75683433"/>
    <w:rsid w:val="756E3661"/>
    <w:rsid w:val="75D84AE0"/>
    <w:rsid w:val="75F6053E"/>
    <w:rsid w:val="75F65586"/>
    <w:rsid w:val="76033BCD"/>
    <w:rsid w:val="76074995"/>
    <w:rsid w:val="761D7A02"/>
    <w:rsid w:val="767B609A"/>
    <w:rsid w:val="76BA74A6"/>
    <w:rsid w:val="773A453C"/>
    <w:rsid w:val="773E3853"/>
    <w:rsid w:val="776A697A"/>
    <w:rsid w:val="78090778"/>
    <w:rsid w:val="78253F4D"/>
    <w:rsid w:val="783846B5"/>
    <w:rsid w:val="784E6F5F"/>
    <w:rsid w:val="787145BB"/>
    <w:rsid w:val="788E5FA7"/>
    <w:rsid w:val="78B66E82"/>
    <w:rsid w:val="78BC1A7F"/>
    <w:rsid w:val="79027E7A"/>
    <w:rsid w:val="79373F7D"/>
    <w:rsid w:val="793E3C0E"/>
    <w:rsid w:val="796F296A"/>
    <w:rsid w:val="799B3A0A"/>
    <w:rsid w:val="79B8777B"/>
    <w:rsid w:val="79BD2429"/>
    <w:rsid w:val="79CF24B0"/>
    <w:rsid w:val="79DD4BA2"/>
    <w:rsid w:val="7A120BB4"/>
    <w:rsid w:val="7A2C29C4"/>
    <w:rsid w:val="7A586308"/>
    <w:rsid w:val="7A6C65F7"/>
    <w:rsid w:val="7AAC289F"/>
    <w:rsid w:val="7AB40948"/>
    <w:rsid w:val="7AD65E92"/>
    <w:rsid w:val="7AE4535A"/>
    <w:rsid w:val="7AEC326C"/>
    <w:rsid w:val="7AFF3B14"/>
    <w:rsid w:val="7B080B2F"/>
    <w:rsid w:val="7B1C6B82"/>
    <w:rsid w:val="7B714ED9"/>
    <w:rsid w:val="7B7F13D5"/>
    <w:rsid w:val="7B8A07D3"/>
    <w:rsid w:val="7BE05FC3"/>
    <w:rsid w:val="7BEF7E00"/>
    <w:rsid w:val="7BF407C1"/>
    <w:rsid w:val="7C1E2128"/>
    <w:rsid w:val="7C203501"/>
    <w:rsid w:val="7C452A28"/>
    <w:rsid w:val="7C5509E9"/>
    <w:rsid w:val="7CA90399"/>
    <w:rsid w:val="7CCE20F0"/>
    <w:rsid w:val="7CCE2BBA"/>
    <w:rsid w:val="7CEC0072"/>
    <w:rsid w:val="7CF97760"/>
    <w:rsid w:val="7D1B32E8"/>
    <w:rsid w:val="7DC63791"/>
    <w:rsid w:val="7DD66A61"/>
    <w:rsid w:val="7DDA28D2"/>
    <w:rsid w:val="7E027179"/>
    <w:rsid w:val="7E0365DE"/>
    <w:rsid w:val="7E0E3B48"/>
    <w:rsid w:val="7E1E4F78"/>
    <w:rsid w:val="7E7605C4"/>
    <w:rsid w:val="7E7F0A8E"/>
    <w:rsid w:val="7E8150AE"/>
    <w:rsid w:val="7E826EEE"/>
    <w:rsid w:val="7E89659A"/>
    <w:rsid w:val="7EB96B4A"/>
    <w:rsid w:val="7EC30E69"/>
    <w:rsid w:val="7ECA5A67"/>
    <w:rsid w:val="7EDA6B50"/>
    <w:rsid w:val="7EEA3E7C"/>
    <w:rsid w:val="7EEF58E5"/>
    <w:rsid w:val="7F183C48"/>
    <w:rsid w:val="7F2573E0"/>
    <w:rsid w:val="7F583560"/>
    <w:rsid w:val="7F7056C1"/>
    <w:rsid w:val="7F7B0276"/>
    <w:rsid w:val="7F7B6F81"/>
    <w:rsid w:val="7F91478D"/>
    <w:rsid w:val="7F9C0FD9"/>
    <w:rsid w:val="7FC25F4D"/>
    <w:rsid w:val="7FCC2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v:fill color="white"/>
    </o:shapedefaults>
    <o:shapelayout v:ext="edit">
      <o:idmap v:ext="edit" data="1"/>
      <o:rules v:ext="edit">
        <o:r id="V:Rule1" type="connector" idref="#AutoShape 2"/>
      </o:rules>
    </o:shapelayout>
  </w:shapeDefaults>
  <w:decimalSymbol w:val="."/>
  <w:listSeparator w:val=","/>
  <w15:docId w15:val="{6E423070-1D92-48AB-B359-2701CBCC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893F2B"/>
    <w:pPr>
      <w:jc w:val="left"/>
    </w:pPr>
    <w:rPr>
      <w:sz w:val="24"/>
      <w:szCs w:val="20"/>
    </w:rPr>
  </w:style>
  <w:style w:type="paragraph" w:styleId="a5">
    <w:name w:val="Block Text"/>
    <w:basedOn w:val="a"/>
    <w:uiPriority w:val="99"/>
    <w:qFormat/>
    <w:rsid w:val="00893F2B"/>
    <w:pPr>
      <w:widowControl/>
      <w:spacing w:before="100" w:beforeAutospacing="1" w:after="100" w:afterAutospacing="1"/>
      <w:jc w:val="left"/>
    </w:pPr>
    <w:rPr>
      <w:rFonts w:ascii="宋体" w:hAnsi="宋体" w:cs="宋体"/>
      <w:kern w:val="0"/>
      <w:sz w:val="24"/>
    </w:rPr>
  </w:style>
  <w:style w:type="paragraph" w:styleId="a6">
    <w:name w:val="Plain Text"/>
    <w:basedOn w:val="a"/>
    <w:link w:val="a7"/>
    <w:uiPriority w:val="99"/>
    <w:qFormat/>
    <w:rsid w:val="00893F2B"/>
    <w:rPr>
      <w:rFonts w:ascii="宋体" w:hAnsi="Courier New"/>
      <w:szCs w:val="20"/>
    </w:rPr>
  </w:style>
  <w:style w:type="paragraph" w:styleId="a8">
    <w:name w:val="Date"/>
    <w:basedOn w:val="a"/>
    <w:next w:val="a"/>
    <w:link w:val="a9"/>
    <w:uiPriority w:val="99"/>
    <w:qFormat/>
    <w:rsid w:val="00893F2B"/>
    <w:pPr>
      <w:ind w:leftChars="2500" w:left="100"/>
    </w:pPr>
    <w:rPr>
      <w:sz w:val="24"/>
      <w:szCs w:val="20"/>
    </w:rPr>
  </w:style>
  <w:style w:type="paragraph" w:styleId="aa">
    <w:name w:val="Balloon Text"/>
    <w:basedOn w:val="a"/>
    <w:link w:val="ab"/>
    <w:uiPriority w:val="99"/>
    <w:qFormat/>
    <w:rsid w:val="00893F2B"/>
    <w:rPr>
      <w:sz w:val="18"/>
      <w:szCs w:val="20"/>
    </w:rPr>
  </w:style>
  <w:style w:type="paragraph" w:styleId="ac">
    <w:name w:val="footer"/>
    <w:basedOn w:val="a"/>
    <w:link w:val="ad"/>
    <w:uiPriority w:val="99"/>
    <w:qFormat/>
    <w:rsid w:val="00893F2B"/>
    <w:pPr>
      <w:tabs>
        <w:tab w:val="center" w:pos="4153"/>
        <w:tab w:val="right" w:pos="8306"/>
      </w:tabs>
      <w:snapToGrid w:val="0"/>
      <w:jc w:val="left"/>
    </w:pPr>
    <w:rPr>
      <w:sz w:val="18"/>
      <w:szCs w:val="20"/>
    </w:rPr>
  </w:style>
  <w:style w:type="paragraph" w:styleId="ae">
    <w:name w:val="header"/>
    <w:basedOn w:val="a"/>
    <w:link w:val="af"/>
    <w:uiPriority w:val="99"/>
    <w:qFormat/>
    <w:rsid w:val="00893F2B"/>
    <w:pPr>
      <w:pBdr>
        <w:bottom w:val="single" w:sz="6" w:space="1" w:color="auto"/>
      </w:pBdr>
      <w:tabs>
        <w:tab w:val="center" w:pos="4153"/>
        <w:tab w:val="right" w:pos="8306"/>
      </w:tabs>
      <w:snapToGrid w:val="0"/>
      <w:jc w:val="center"/>
    </w:pPr>
    <w:rPr>
      <w:sz w:val="18"/>
      <w:szCs w:val="20"/>
    </w:rPr>
  </w:style>
  <w:style w:type="paragraph" w:styleId="af0">
    <w:name w:val="annotation subject"/>
    <w:basedOn w:val="a3"/>
    <w:next w:val="a3"/>
    <w:link w:val="af1"/>
    <w:uiPriority w:val="99"/>
    <w:semiHidden/>
    <w:qFormat/>
    <w:locked/>
    <w:rsid w:val="00893F2B"/>
    <w:rPr>
      <w:b/>
      <w:bCs/>
      <w:sz w:val="21"/>
      <w:szCs w:val="24"/>
    </w:rPr>
  </w:style>
  <w:style w:type="table" w:styleId="af2">
    <w:name w:val="Table Grid"/>
    <w:basedOn w:val="a1"/>
    <w:uiPriority w:val="99"/>
    <w:qFormat/>
    <w:rsid w:val="00893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basedOn w:val="a0"/>
    <w:uiPriority w:val="99"/>
    <w:qFormat/>
    <w:rsid w:val="00893F2B"/>
    <w:rPr>
      <w:rFonts w:cs="Times New Roman"/>
    </w:rPr>
  </w:style>
  <w:style w:type="character" w:styleId="af4">
    <w:name w:val="Hyperlink"/>
    <w:basedOn w:val="a0"/>
    <w:uiPriority w:val="99"/>
    <w:semiHidden/>
    <w:unhideWhenUsed/>
    <w:locked/>
    <w:rsid w:val="00893F2B"/>
    <w:rPr>
      <w:color w:val="0000FF"/>
      <w:u w:val="single"/>
    </w:rPr>
  </w:style>
  <w:style w:type="character" w:styleId="af5">
    <w:name w:val="annotation reference"/>
    <w:basedOn w:val="a0"/>
    <w:uiPriority w:val="99"/>
    <w:qFormat/>
    <w:rsid w:val="00893F2B"/>
    <w:rPr>
      <w:rFonts w:cs="Times New Roman"/>
      <w:sz w:val="21"/>
    </w:rPr>
  </w:style>
  <w:style w:type="character" w:customStyle="1" w:styleId="a4">
    <w:name w:val="批注文字 字符"/>
    <w:basedOn w:val="a0"/>
    <w:link w:val="a3"/>
    <w:uiPriority w:val="99"/>
    <w:semiHidden/>
    <w:qFormat/>
    <w:locked/>
    <w:rsid w:val="00893F2B"/>
    <w:rPr>
      <w:rFonts w:cs="Times New Roman"/>
      <w:kern w:val="2"/>
      <w:sz w:val="24"/>
    </w:rPr>
  </w:style>
  <w:style w:type="character" w:customStyle="1" w:styleId="a7">
    <w:name w:val="纯文本 字符"/>
    <w:basedOn w:val="a0"/>
    <w:link w:val="a6"/>
    <w:uiPriority w:val="99"/>
    <w:qFormat/>
    <w:locked/>
    <w:rsid w:val="00893F2B"/>
    <w:rPr>
      <w:rFonts w:ascii="宋体" w:hAnsi="Courier New" w:cs="Times New Roman"/>
      <w:kern w:val="2"/>
      <w:sz w:val="21"/>
    </w:rPr>
  </w:style>
  <w:style w:type="character" w:customStyle="1" w:styleId="a9">
    <w:name w:val="日期 字符"/>
    <w:basedOn w:val="a0"/>
    <w:link w:val="a8"/>
    <w:uiPriority w:val="99"/>
    <w:semiHidden/>
    <w:qFormat/>
    <w:locked/>
    <w:rsid w:val="00893F2B"/>
    <w:rPr>
      <w:rFonts w:cs="Times New Roman"/>
      <w:kern w:val="2"/>
      <w:sz w:val="24"/>
    </w:rPr>
  </w:style>
  <w:style w:type="character" w:customStyle="1" w:styleId="ab">
    <w:name w:val="批注框文本 字符"/>
    <w:basedOn w:val="a0"/>
    <w:link w:val="aa"/>
    <w:uiPriority w:val="99"/>
    <w:semiHidden/>
    <w:qFormat/>
    <w:locked/>
    <w:rsid w:val="00893F2B"/>
    <w:rPr>
      <w:rFonts w:cs="Times New Roman"/>
      <w:kern w:val="2"/>
      <w:sz w:val="18"/>
    </w:rPr>
  </w:style>
  <w:style w:type="character" w:customStyle="1" w:styleId="ad">
    <w:name w:val="页脚 字符"/>
    <w:basedOn w:val="a0"/>
    <w:link w:val="ac"/>
    <w:uiPriority w:val="99"/>
    <w:qFormat/>
    <w:locked/>
    <w:rsid w:val="00893F2B"/>
    <w:rPr>
      <w:rFonts w:cs="Times New Roman"/>
      <w:kern w:val="2"/>
      <w:sz w:val="18"/>
    </w:rPr>
  </w:style>
  <w:style w:type="character" w:customStyle="1" w:styleId="af">
    <w:name w:val="页眉 字符"/>
    <w:basedOn w:val="a0"/>
    <w:link w:val="ae"/>
    <w:uiPriority w:val="99"/>
    <w:semiHidden/>
    <w:qFormat/>
    <w:locked/>
    <w:rsid w:val="00893F2B"/>
    <w:rPr>
      <w:rFonts w:cs="Times New Roman"/>
      <w:kern w:val="2"/>
      <w:sz w:val="18"/>
    </w:rPr>
  </w:style>
  <w:style w:type="character" w:customStyle="1" w:styleId="highlight">
    <w:name w:val="highlight"/>
    <w:uiPriority w:val="99"/>
    <w:qFormat/>
    <w:rsid w:val="00893F2B"/>
  </w:style>
  <w:style w:type="paragraph" w:customStyle="1" w:styleId="1">
    <w:name w:val="列出段落1"/>
    <w:basedOn w:val="a"/>
    <w:uiPriority w:val="99"/>
    <w:qFormat/>
    <w:rsid w:val="00893F2B"/>
    <w:pPr>
      <w:ind w:firstLineChars="200" w:firstLine="420"/>
    </w:pPr>
    <w:rPr>
      <w:rFonts w:ascii="Calibri" w:hAnsi="Calibri"/>
      <w:szCs w:val="22"/>
    </w:rPr>
  </w:style>
  <w:style w:type="paragraph" w:customStyle="1" w:styleId="af6">
    <w:name w:val="段"/>
    <w:link w:val="Char"/>
    <w:uiPriority w:val="99"/>
    <w:qFormat/>
    <w:rsid w:val="00893F2B"/>
    <w:pPr>
      <w:autoSpaceDE w:val="0"/>
      <w:autoSpaceDN w:val="0"/>
      <w:ind w:firstLineChars="200" w:firstLine="200"/>
      <w:jc w:val="both"/>
    </w:pPr>
    <w:rPr>
      <w:rFonts w:ascii="宋体"/>
      <w:sz w:val="22"/>
    </w:rPr>
  </w:style>
  <w:style w:type="character" w:customStyle="1" w:styleId="Char">
    <w:name w:val="段 Char"/>
    <w:link w:val="af6"/>
    <w:uiPriority w:val="99"/>
    <w:qFormat/>
    <w:locked/>
    <w:rsid w:val="00893F2B"/>
    <w:rPr>
      <w:rFonts w:ascii="宋体"/>
      <w:sz w:val="22"/>
      <w:lang w:val="en-US" w:eastAsia="zh-CN" w:bidi="ar-SA"/>
    </w:rPr>
  </w:style>
  <w:style w:type="character" w:customStyle="1" w:styleId="CharChar2">
    <w:name w:val="Char Char2"/>
    <w:uiPriority w:val="99"/>
    <w:qFormat/>
    <w:rsid w:val="00893F2B"/>
    <w:rPr>
      <w:kern w:val="2"/>
      <w:sz w:val="24"/>
    </w:rPr>
  </w:style>
  <w:style w:type="character" w:customStyle="1" w:styleId="af1">
    <w:name w:val="批注主题 字符"/>
    <w:basedOn w:val="a4"/>
    <w:link w:val="af0"/>
    <w:uiPriority w:val="99"/>
    <w:semiHidden/>
    <w:qFormat/>
    <w:locked/>
    <w:rsid w:val="00893F2B"/>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69085-CB92-4333-B5F2-F9BE0251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644</Words>
  <Characters>3671</Characters>
  <Application>Microsoft Office Word</Application>
  <DocSecurity>0</DocSecurity>
  <Lines>30</Lines>
  <Paragraphs>8</Paragraphs>
  <ScaleCrop>false</ScaleCrop>
  <Company>Legend (Beijing) Limited</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gyb1</cp:lastModifiedBy>
  <cp:revision>15</cp:revision>
  <cp:lastPrinted>2019-12-05T07:53:00Z</cp:lastPrinted>
  <dcterms:created xsi:type="dcterms:W3CDTF">2020-09-25T07:39:00Z</dcterms:created>
  <dcterms:modified xsi:type="dcterms:W3CDTF">2020-10-09T05:36:00Z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