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0"/>
        <w:jc w:val="left"/>
        <w:outlineLvl w:val="0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氧乐果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氧乐果是一种有机磷杀虫、杀螨剂，具有较强的内吸、触杀和一定的胃毒作用。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油白菜中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氧乐果的最大残留限量值为0.02mg/kg。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氧乐果超标的原因，可能是菜农对使用农药的安全间隔期不了解，从而违规使用或滥用农药。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640" w:firstLineChars="0"/>
        <w:jc w:val="left"/>
        <w:outlineLvl w:val="0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ascii="黑体" w:eastAsia="黑体"/>
          <w:sz w:val="32"/>
          <w:szCs w:val="32"/>
          <w:lang w:bidi="ar"/>
        </w:rPr>
        <w:t>界限指标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界限指标是区别饮用天然矿泉水与其他饮用水的主要品质指标。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本次抽检的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饮用天然山泉水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执行的标准为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《饮用天然矿泉水》（GB 8537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规定界限指标-锶最小限量值为0.20mg/L，界限指标-偏硅酸的最小限量值为25.0mg/L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，但在本批次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饮用天然山泉水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中均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未检出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。饮用天然矿泉水中界限指标不达标的原因，可能是水源水受环境、季节等因素影响，界限指标含量波动；还可能是部分生产厂家为追求利益使用非矿泉水冒充矿泉水。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71D5D"/>
    <w:multiLevelType w:val="singleLevel"/>
    <w:tmpl w:val="FDD71D5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5AC1A43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0FF6D88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2020-08-31T16:00:18Z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